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 sentence with a note</w:t>
      </w:r>
      <w:r>
        <w:footnoteReference w:id="1"/>
      </w:r>
      <w:r>
        <w:t xml:space="preserve">.</w:t>
      </w:r>
    </w:p>
    <w:p>
      <w:r>
        <w:t xml:space="preserve">And an endnote</w:t>
      </w:r>
      <w:r>
        <w:endnoteReference w:id="1"/>
      </w:r>
      <w:r>
        <w:t xml:space="preserve">.</w:t>
      </w:r>
    </w:p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 xml:space="preserve">The endnote body.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The footnote body.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/Relationships>
</file>