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8047" w14:textId="3C7E1B57" w:rsidR="004275FD" w:rsidRDefault="00FA5D6C" w:rsidP="00626CCF">
      <w:pPr>
        <w:rPr>
          <w:rFonts w:cstheme="minorHAnsi"/>
          <w:lang w:val="es-VE"/>
        </w:rPr>
      </w:pPr>
      <w:r>
        <w:rPr>
          <w:rFonts w:cstheme="minorHAnsi"/>
          <w:lang w:val="es-VE"/>
        </w:rPr>
        <w:t>DIAPOSITIVA 1</w:t>
      </w:r>
    </w:p>
    <w:p w14:paraId="6356620C" w14:textId="210BE820" w:rsidR="00FA5D6C" w:rsidRDefault="00FA5D6C" w:rsidP="00626CCF">
      <w:pPr>
        <w:rPr>
          <w:rFonts w:cstheme="minorHAnsi"/>
          <w:lang w:val="es-VE"/>
        </w:rPr>
      </w:pPr>
      <w:r>
        <w:rPr>
          <w:rFonts w:cstheme="minorHAnsi"/>
          <w:lang w:val="es-VE"/>
        </w:rPr>
        <w:t xml:space="preserve">Bienvenidos a la actividad de </w:t>
      </w:r>
      <w:r w:rsidR="00D84B41">
        <w:rPr>
          <w:rFonts w:cstheme="minorHAnsi"/>
          <w:lang w:val="es-VE"/>
        </w:rPr>
        <w:t>caudal sólido en suspensión</w:t>
      </w:r>
      <w:r>
        <w:rPr>
          <w:rFonts w:cstheme="minorHAnsi"/>
          <w:lang w:val="es-VE"/>
        </w:rPr>
        <w:t xml:space="preserve">, en esta actividad </w:t>
      </w:r>
      <w:r w:rsidR="00D84B41">
        <w:rPr>
          <w:rFonts w:cstheme="minorHAnsi"/>
          <w:lang w:val="es-VE"/>
        </w:rPr>
        <w:t>veremos la dis</w:t>
      </w:r>
      <w:r w:rsidR="00D84B41" w:rsidRPr="00D84B41">
        <w:rPr>
          <w:rFonts w:cstheme="minorHAnsi"/>
          <w:lang w:val="es-VE"/>
        </w:rPr>
        <w:t>tribución</w:t>
      </w:r>
      <w:r w:rsidR="00D84B41" w:rsidRPr="00D84B41">
        <w:rPr>
          <w:rFonts w:cstheme="minorHAnsi"/>
          <w:lang w:val="es-VE"/>
        </w:rPr>
        <w:t xml:space="preserve"> de velocidades y </w:t>
      </w:r>
      <w:r w:rsidR="00D84B41">
        <w:rPr>
          <w:rFonts w:cstheme="minorHAnsi"/>
          <w:lang w:val="es-VE"/>
        </w:rPr>
        <w:t xml:space="preserve">la distribución </w:t>
      </w:r>
      <w:r w:rsidR="00D84B41" w:rsidRPr="00D84B41">
        <w:rPr>
          <w:rFonts w:cstheme="minorHAnsi"/>
          <w:lang w:val="es-VE"/>
        </w:rPr>
        <w:t>de concentración de material sólido suspendido</w:t>
      </w:r>
      <w:r w:rsidR="00D84B41">
        <w:rPr>
          <w:rFonts w:cstheme="minorHAnsi"/>
          <w:lang w:val="es-VE"/>
        </w:rPr>
        <w:t>.</w:t>
      </w:r>
    </w:p>
    <w:p w14:paraId="1162BB9B" w14:textId="74A1F430" w:rsidR="00FA5D6C" w:rsidRDefault="00FA5D6C" w:rsidP="00626CCF">
      <w:pPr>
        <w:rPr>
          <w:rFonts w:cstheme="minorHAnsi"/>
          <w:lang w:val="es-VE"/>
        </w:rPr>
      </w:pPr>
      <w:r>
        <w:rPr>
          <w:rFonts w:cstheme="minorHAnsi"/>
          <w:lang w:val="es-VE"/>
        </w:rPr>
        <w:t>DIAPOSITIVA 2</w:t>
      </w:r>
    </w:p>
    <w:p w14:paraId="0421B9C5" w14:textId="4A809C42" w:rsidR="002B2A75" w:rsidRDefault="002B2A75" w:rsidP="00626CCF">
      <w:pPr>
        <w:rPr>
          <w:rFonts w:cstheme="minorHAnsi"/>
          <w:lang w:val="es-VE"/>
        </w:rPr>
      </w:pPr>
      <w:r w:rsidRPr="002B2A75">
        <w:rPr>
          <w:rFonts w:cstheme="minorHAnsi"/>
          <w:lang w:val="es-VE"/>
        </w:rPr>
        <w:t xml:space="preserve">El caudal sólido es el volumen de sedimentos por unidad de tiempo que cruza una sección transversal del cauce </w:t>
      </w:r>
      <w:r>
        <w:rPr>
          <w:rFonts w:cstheme="minorHAnsi"/>
          <w:lang w:val="es-VE"/>
        </w:rPr>
        <w:t>mientras que</w:t>
      </w:r>
      <w:r w:rsidRPr="002B2A75">
        <w:rPr>
          <w:rFonts w:cstheme="minorHAnsi"/>
          <w:lang w:val="es-VE"/>
        </w:rPr>
        <w:t xml:space="preserve"> el caudal sólido unitario es el caudal sólido por unidad de ancho. El caudal sólido también puede ser expresado en peso por unidad de tiempo. Es preferible utilizar el peso porque las medidas realizadas en campo para determinar el caudal sólido en suspensión son la velocidad de la corriente y las concentraciones de material sólido suspendido, las cuales generalmente se expresan en  </w:t>
      </w:r>
      <w:r>
        <w:rPr>
          <w:rFonts w:cstheme="minorHAnsi"/>
          <w:lang w:val="es-VE"/>
        </w:rPr>
        <w:t>mg/L o en ppm</w:t>
      </w:r>
      <w:r w:rsidRPr="002B2A75">
        <w:rPr>
          <w:rFonts w:cstheme="minorHAnsi"/>
          <w:lang w:val="es-VE"/>
        </w:rPr>
        <w:t xml:space="preserve"> . Ambas variables tienen una distribución en la vertical predecible.</w:t>
      </w:r>
    </w:p>
    <w:p w14:paraId="34B427F6" w14:textId="42F770DC" w:rsidR="000C5E46" w:rsidRDefault="000C5E46" w:rsidP="00FA5D6C">
      <w:pPr>
        <w:rPr>
          <w:rFonts w:cstheme="minorHAnsi"/>
          <w:lang w:val="es-VE"/>
        </w:rPr>
      </w:pPr>
      <w:r>
        <w:rPr>
          <w:rFonts w:cstheme="minorHAnsi"/>
          <w:lang w:val="es-VE"/>
        </w:rPr>
        <w:t>DIAPOSITIVA 3</w:t>
      </w:r>
    </w:p>
    <w:p w14:paraId="29B17C71" w14:textId="0D103E5D" w:rsidR="002B2A75" w:rsidRDefault="002B2A75" w:rsidP="00FA5D6C">
      <w:pPr>
        <w:rPr>
          <w:rFonts w:cstheme="minorHAnsi"/>
          <w:lang w:val="es-VE"/>
        </w:rPr>
      </w:pPr>
      <w:r w:rsidRPr="002B2A75">
        <w:rPr>
          <w:rFonts w:cstheme="minorHAnsi"/>
          <w:lang w:val="es-VE"/>
        </w:rPr>
        <w:t>La distribución de velocidades en un flujo turbulento en canales a superficie libre, de acuerdo con la teoría de la capa límite, tiene una distribución logarítmica</w:t>
      </w:r>
      <w:r>
        <w:rPr>
          <w:rFonts w:cstheme="minorHAnsi"/>
          <w:lang w:val="es-VE"/>
        </w:rPr>
        <w:t xml:space="preserve">, mientras que la </w:t>
      </w:r>
      <w:r w:rsidRPr="002B2A75">
        <w:rPr>
          <w:rFonts w:cstheme="minorHAnsi"/>
          <w:lang w:val="es-VE"/>
        </w:rPr>
        <w:t xml:space="preserve">La distribución de concentraciones de sedimentos en suspensión, en </w:t>
      </w:r>
      <w:r>
        <w:rPr>
          <w:rFonts w:cstheme="minorHAnsi"/>
          <w:lang w:val="es-VE"/>
        </w:rPr>
        <w:t xml:space="preserve">una </w:t>
      </w:r>
      <w:r w:rsidRPr="002B2A75">
        <w:rPr>
          <w:rFonts w:cstheme="minorHAnsi"/>
          <w:lang w:val="es-VE"/>
        </w:rPr>
        <w:t>primera aproximación, tiene una distribución exponencial.</w:t>
      </w:r>
    </w:p>
    <w:p w14:paraId="433529DC" w14:textId="15E3C3A2" w:rsidR="002B2A75" w:rsidRPr="002B2A75" w:rsidRDefault="002B2A75" w:rsidP="002B2A75">
      <w:pPr>
        <w:rPr>
          <w:rFonts w:cstheme="minorHAnsi"/>
          <w:lang w:val="es-VE"/>
        </w:rPr>
      </w:pPr>
      <w:r w:rsidRPr="002B2A75">
        <w:rPr>
          <w:rFonts w:cstheme="minorHAnsi"/>
          <w:lang w:val="es-VE"/>
        </w:rPr>
        <w:t>El caudal sólido en suspensión unitario es la integración en la vertical del producto de la de la velocidad por la concentración y se expresa en</w:t>
      </w:r>
      <w:r>
        <w:rPr>
          <w:rFonts w:cstheme="minorHAnsi"/>
          <w:lang w:val="es-VE"/>
        </w:rPr>
        <w:t xml:space="preserve"> kilogramos por metro sobre segundo</w:t>
      </w:r>
      <w:r w:rsidRPr="002B2A75">
        <w:rPr>
          <w:rFonts w:cstheme="minorHAnsi"/>
          <w:lang w:val="es-VE"/>
        </w:rPr>
        <w:t xml:space="preserve"> .</w:t>
      </w:r>
    </w:p>
    <w:p w14:paraId="59923875" w14:textId="5DD4E46F" w:rsidR="000C5E46" w:rsidRDefault="004E66DD" w:rsidP="000C5E46">
      <w:pPr>
        <w:rPr>
          <w:rFonts w:cstheme="minorHAnsi"/>
          <w:lang w:val="es-VE"/>
        </w:rPr>
      </w:pPr>
      <w:r>
        <w:rPr>
          <w:rFonts w:cstheme="minorHAnsi"/>
          <w:lang w:val="es-VE"/>
        </w:rPr>
        <w:t>DIAPOSITIVA 4</w:t>
      </w:r>
    </w:p>
    <w:p w14:paraId="4B4C5436" w14:textId="1F39F7FF" w:rsidR="002B2A75" w:rsidRPr="00A512CC" w:rsidRDefault="00A512CC" w:rsidP="000C5E46">
      <w:pPr>
        <w:rPr>
          <w:rFonts w:cstheme="minorHAnsi"/>
          <w:lang w:val="es-VE"/>
        </w:rPr>
      </w:pPr>
      <w:r>
        <w:rPr>
          <w:rFonts w:cstheme="minorHAnsi"/>
          <w:lang w:val="es-VE"/>
        </w:rPr>
        <w:t>L</w:t>
      </w:r>
      <w:r w:rsidRPr="00A512CC">
        <w:rPr>
          <w:rFonts w:cstheme="minorHAnsi"/>
          <w:lang w:val="es-VE"/>
        </w:rPr>
        <w:t>as mayores concentraciones de material en suspensión conocidas son del orden de 100 g/l en grandes ríos en China</w:t>
      </w:r>
      <w:r>
        <w:rPr>
          <w:rFonts w:cstheme="minorHAnsi"/>
          <w:lang w:val="es-VE"/>
        </w:rPr>
        <w:t xml:space="preserve">, tengan en cuenta que </w:t>
      </w:r>
      <w:r w:rsidRPr="00A512CC">
        <w:rPr>
          <w:rFonts w:cstheme="minorHAnsi"/>
          <w:lang w:val="es-VE"/>
        </w:rPr>
        <w:t>una concentración de 1 g/l ya es considerada extraordinariamente elevada</w:t>
      </w:r>
      <w:r>
        <w:rPr>
          <w:rFonts w:cstheme="minorHAnsi"/>
          <w:lang w:val="es-VE"/>
        </w:rPr>
        <w:t>.</w:t>
      </w:r>
      <w:r w:rsidRPr="00A512CC">
        <w:rPr>
          <w:rFonts w:cstheme="minorHAnsi"/>
          <w:lang w:val="es-VE"/>
        </w:rPr>
        <w:t xml:space="preserve"> </w:t>
      </w:r>
      <w:r>
        <w:rPr>
          <w:rFonts w:cstheme="minorHAnsi"/>
          <w:lang w:val="es-VE"/>
        </w:rPr>
        <w:t>L</w:t>
      </w:r>
      <w:r w:rsidRPr="00A512CC">
        <w:rPr>
          <w:rFonts w:cstheme="minorHAnsi"/>
          <w:lang w:val="es-VE"/>
        </w:rPr>
        <w:t>as menores</w:t>
      </w:r>
      <w:r>
        <w:rPr>
          <w:rFonts w:cstheme="minorHAnsi"/>
          <w:lang w:val="es-VE"/>
        </w:rPr>
        <w:t xml:space="preserve"> concentraciones</w:t>
      </w:r>
      <w:r w:rsidRPr="00A512CC">
        <w:rPr>
          <w:rFonts w:cstheme="minorHAnsi"/>
          <w:lang w:val="es-VE"/>
        </w:rPr>
        <w:t xml:space="preserve"> son del orden de 1 mg/l en ríos de países europeos.</w:t>
      </w:r>
    </w:p>
    <w:p w14:paraId="7E401D3D" w14:textId="77777777" w:rsidR="000C5E46" w:rsidRPr="00851EA8" w:rsidRDefault="000C5E46" w:rsidP="000C5E46">
      <w:pPr>
        <w:rPr>
          <w:rFonts w:cstheme="minorHAnsi"/>
          <w:lang w:val="es-VE"/>
        </w:rPr>
      </w:pPr>
    </w:p>
    <w:sectPr w:rsidR="000C5E46" w:rsidRPr="0085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CA"/>
    <w:rsid w:val="00056A30"/>
    <w:rsid w:val="000C5E46"/>
    <w:rsid w:val="000F2044"/>
    <w:rsid w:val="00195CA0"/>
    <w:rsid w:val="0025292E"/>
    <w:rsid w:val="002A05F2"/>
    <w:rsid w:val="002B2A75"/>
    <w:rsid w:val="004275FD"/>
    <w:rsid w:val="004E66DD"/>
    <w:rsid w:val="00626CCF"/>
    <w:rsid w:val="006A74CA"/>
    <w:rsid w:val="0081371D"/>
    <w:rsid w:val="00851EA8"/>
    <w:rsid w:val="00973346"/>
    <w:rsid w:val="00A512CC"/>
    <w:rsid w:val="00D84B41"/>
    <w:rsid w:val="00E36E5C"/>
    <w:rsid w:val="00FA5D6C"/>
    <w:rsid w:val="00FE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78E"/>
  <w15:chartTrackingRefBased/>
  <w15:docId w15:val="{6E2FC806-1E56-4CBC-BBA2-0693D87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E6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2129">
      <w:bodyDiv w:val="1"/>
      <w:marLeft w:val="0"/>
      <w:marRight w:val="0"/>
      <w:marTop w:val="0"/>
      <w:marBottom w:val="0"/>
      <w:divBdr>
        <w:top w:val="none" w:sz="0" w:space="0" w:color="auto"/>
        <w:left w:val="none" w:sz="0" w:space="0" w:color="auto"/>
        <w:bottom w:val="none" w:sz="0" w:space="0" w:color="auto"/>
        <w:right w:val="none" w:sz="0" w:space="0" w:color="auto"/>
      </w:divBdr>
    </w:div>
    <w:div w:id="101807167">
      <w:bodyDiv w:val="1"/>
      <w:marLeft w:val="0"/>
      <w:marRight w:val="0"/>
      <w:marTop w:val="0"/>
      <w:marBottom w:val="0"/>
      <w:divBdr>
        <w:top w:val="none" w:sz="0" w:space="0" w:color="auto"/>
        <w:left w:val="none" w:sz="0" w:space="0" w:color="auto"/>
        <w:bottom w:val="none" w:sz="0" w:space="0" w:color="auto"/>
        <w:right w:val="none" w:sz="0" w:space="0" w:color="auto"/>
      </w:divBdr>
    </w:div>
    <w:div w:id="284315205">
      <w:bodyDiv w:val="1"/>
      <w:marLeft w:val="0"/>
      <w:marRight w:val="0"/>
      <w:marTop w:val="0"/>
      <w:marBottom w:val="0"/>
      <w:divBdr>
        <w:top w:val="none" w:sz="0" w:space="0" w:color="auto"/>
        <w:left w:val="none" w:sz="0" w:space="0" w:color="auto"/>
        <w:bottom w:val="none" w:sz="0" w:space="0" w:color="auto"/>
        <w:right w:val="none" w:sz="0" w:space="0" w:color="auto"/>
      </w:divBdr>
    </w:div>
    <w:div w:id="1034425222">
      <w:bodyDiv w:val="1"/>
      <w:marLeft w:val="0"/>
      <w:marRight w:val="0"/>
      <w:marTop w:val="0"/>
      <w:marBottom w:val="0"/>
      <w:divBdr>
        <w:top w:val="none" w:sz="0" w:space="0" w:color="auto"/>
        <w:left w:val="none" w:sz="0" w:space="0" w:color="auto"/>
        <w:bottom w:val="none" w:sz="0" w:space="0" w:color="auto"/>
        <w:right w:val="none" w:sz="0" w:space="0" w:color="auto"/>
      </w:divBdr>
    </w:div>
    <w:div w:id="1083839617">
      <w:bodyDiv w:val="1"/>
      <w:marLeft w:val="0"/>
      <w:marRight w:val="0"/>
      <w:marTop w:val="0"/>
      <w:marBottom w:val="0"/>
      <w:divBdr>
        <w:top w:val="none" w:sz="0" w:space="0" w:color="auto"/>
        <w:left w:val="none" w:sz="0" w:space="0" w:color="auto"/>
        <w:bottom w:val="none" w:sz="0" w:space="0" w:color="auto"/>
        <w:right w:val="none" w:sz="0" w:space="0" w:color="auto"/>
      </w:divBdr>
    </w:div>
    <w:div w:id="1147043397">
      <w:bodyDiv w:val="1"/>
      <w:marLeft w:val="0"/>
      <w:marRight w:val="0"/>
      <w:marTop w:val="0"/>
      <w:marBottom w:val="0"/>
      <w:divBdr>
        <w:top w:val="none" w:sz="0" w:space="0" w:color="auto"/>
        <w:left w:val="none" w:sz="0" w:space="0" w:color="auto"/>
        <w:bottom w:val="none" w:sz="0" w:space="0" w:color="auto"/>
        <w:right w:val="none" w:sz="0" w:space="0" w:color="auto"/>
      </w:divBdr>
    </w:div>
    <w:div w:id="1314917371">
      <w:bodyDiv w:val="1"/>
      <w:marLeft w:val="0"/>
      <w:marRight w:val="0"/>
      <w:marTop w:val="0"/>
      <w:marBottom w:val="0"/>
      <w:divBdr>
        <w:top w:val="none" w:sz="0" w:space="0" w:color="auto"/>
        <w:left w:val="none" w:sz="0" w:space="0" w:color="auto"/>
        <w:bottom w:val="none" w:sz="0" w:space="0" w:color="auto"/>
        <w:right w:val="none" w:sz="0" w:space="0" w:color="auto"/>
      </w:divBdr>
    </w:div>
    <w:div w:id="1534538490">
      <w:bodyDiv w:val="1"/>
      <w:marLeft w:val="0"/>
      <w:marRight w:val="0"/>
      <w:marTop w:val="0"/>
      <w:marBottom w:val="0"/>
      <w:divBdr>
        <w:top w:val="none" w:sz="0" w:space="0" w:color="auto"/>
        <w:left w:val="none" w:sz="0" w:space="0" w:color="auto"/>
        <w:bottom w:val="none" w:sz="0" w:space="0" w:color="auto"/>
        <w:right w:val="none" w:sz="0" w:space="0" w:color="auto"/>
      </w:divBdr>
    </w:div>
    <w:div w:id="1765761068">
      <w:bodyDiv w:val="1"/>
      <w:marLeft w:val="0"/>
      <w:marRight w:val="0"/>
      <w:marTop w:val="0"/>
      <w:marBottom w:val="0"/>
      <w:divBdr>
        <w:top w:val="none" w:sz="0" w:space="0" w:color="auto"/>
        <w:left w:val="none" w:sz="0" w:space="0" w:color="auto"/>
        <w:bottom w:val="none" w:sz="0" w:space="0" w:color="auto"/>
        <w:right w:val="none" w:sz="0" w:space="0" w:color="auto"/>
      </w:divBdr>
    </w:div>
    <w:div w:id="17746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240</Words>
  <Characters>1372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LATOUCHE FACENDA</dc:creator>
  <cp:keywords/>
  <dc:description/>
  <cp:lastModifiedBy>MARIA FERNANDA LATOUCHE FACENDA</cp:lastModifiedBy>
  <cp:revision>9</cp:revision>
  <dcterms:created xsi:type="dcterms:W3CDTF">2022-08-10T14:10:00Z</dcterms:created>
  <dcterms:modified xsi:type="dcterms:W3CDTF">2023-01-16T20:12:00Z</dcterms:modified>
</cp:coreProperties>
</file>