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1"/>
        <w:tblW w:w="14560" w:type="dxa"/>
        <w:jc w:val="center"/>
        <w:tblInd w:w="0" w:type="dxa"/>
        <w:tblLayout w:type="fixed"/>
        <w:tblCellMar>
          <w:top w:w="110" w:type="dxa"/>
          <w:start w:w="100" w:type="dxa"/>
          <w:bottom w:w="110" w:type="dxa"/>
          <w:end w:w="100" w:type="dxa"/>
        </w:tblCellMar>
        <w:tblLook w:noHBand="0" w:noVBand="1" w:firstColumn="1" w:lastRow="0" w:lastColumn="0" w:firstRow="1" w:val="04a0"/>
      </w:tblPr>
      <w:tblGrid>
        <w:gridCol w:w="691"/>
        <w:gridCol w:w="2966"/>
        <w:gridCol w:w="3369"/>
        <w:gridCol w:w="2535"/>
        <w:gridCol w:w="4999"/>
      </w:tblGrid>
      <w:tr>
        <w:trPr>
          <w:tblHeader w:val="true"/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color="auto" w:fill="D9E2F3" w:val="clear"/>
            <w:vAlign w:val="center"/>
          </w:tcPr>
          <w:p>
            <w:pPr>
              <w:pStyle w:val="BodyText"/>
              <w:spacing w:before="0" w:after="140"/>
              <w:rPr>
                <w:rFonts w:ascii="Times New Roman" w:hAnsi="Times New Roman"/>
                <w:sz w:val="20"/>
                <w:szCs w:val="20"/>
              </w:rPr>
            </w:pPr>
            <w:r>
              <w:rPr/>
              <w:t>№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color="auto" w:fill="D9E2F3" w:val="clear"/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en-US" w:bidi="ar-SA"/>
              </w:rPr>
              <w:t>Что нужно получить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color="auto" w:fill="D9E2F3" w:val="clear"/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en-US" w:bidi="ar-SA"/>
              </w:rPr>
              <w:t>Что нужно сделать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color="auto" w:fill="D9E2F3" w:val="clear"/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en-US" w:bidi="ar-SA"/>
              </w:rPr>
              <w:t>Сроки и последовательность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color="auto" w:fill="D9E2F3" w:val="clear"/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en-US" w:bidi="ar-SA"/>
              </w:rPr>
              <w:t>Для каких данных анкеты пункт включается в дорожную карту</w:t>
            </w:r>
          </w:p>
        </w:tc>
      </w:tr>
      <w:tr>
        <w:trPr>
          <w:cantSplit/>
        </w:trPr>
        <w:tc>
          <w:tcPr>
            <w:tcW w:w="14560" w:type="dxa"/>
            <w:gridSpan w:val="5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color="auto" w:fill="EDEDED" w:val="clea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en-US" w:bidi="ar-SA"/>
              </w:rPr>
              <w:t>1 Миграционный учёт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1.1</w:t>
            </w:r>
          </w:p>
        </w:tc>
        <w:tc>
          <w:tcPr>
            <w:tcW w:w="2966" w:type="dxa"/>
            <w:vMerge w:val="restart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Документ о постановке на миграционный учёт по месту пребывания</w:t>
            </w:r>
          </w:p>
        </w:tc>
        <w:tc>
          <w:tcPr>
            <w:tcW w:w="3369" w:type="dxa"/>
            <w:vMerge w:val="restart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Web"/>
              <w:widowControl/>
              <w:pBdr/>
              <w:spacing w:beforeAutospacing="0" w:before="0" w:afterAutospacing="0" w:after="0"/>
              <w:jc w:val="star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Вам необходимо обратиться к лицу, у которого проживаете, для того чтобы собственник помещения направил уведомление в УМВД через портал государственных услуг о постановке на миграционный учёт иностранного гражданина по месту пребывания</w:t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90 дней со дня въезда в РФ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Web"/>
              <w:widowControl/>
              <w:pBdr/>
              <w:spacing w:beforeAutospacing="0" w:before="0" w:afterAutospacing="0" w:after="0"/>
              <w:jc w:val="star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Для граждан Белоруссии, Украины, высококвалифицированных специалистов и членов их семей (независимо от страны исхода)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1.2</w:t>
            </w:r>
          </w:p>
        </w:tc>
        <w:tc>
          <w:tcPr>
            <w:tcW w:w="2966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3369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30 дней со дня въезда; при смене места пребывания срок исчисляется с даты прибытия по новому адресу.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Web"/>
              <w:widowControl/>
              <w:pBdr/>
              <w:spacing w:beforeAutospacing="0" w:before="0" w:afterAutospacing="0" w:after="0"/>
              <w:jc w:val="star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Для граждан Киргизии, Казахстана, Армении, высококвалифицированных специалистов и членов их семей (если ранее уже состояли на миграционном учёте в РФ, при смене места регистрации)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1.3</w:t>
            </w:r>
          </w:p>
        </w:tc>
        <w:tc>
          <w:tcPr>
            <w:tcW w:w="2966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3369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15 дней со дня въезда в РФ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Для граждан Таджикистана или Узбекистана.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1.4</w:t>
            </w:r>
          </w:p>
        </w:tc>
        <w:tc>
          <w:tcPr>
            <w:tcW w:w="2966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3369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7 дней со дня въезда в РФ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Web"/>
              <w:widowControl/>
              <w:pBdr/>
              <w:spacing w:beforeAutospacing="0" w:before="0" w:afterAutospacing="0" w:after="0"/>
              <w:jc w:val="star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Для всех остальных иностранных граждан</w:t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1.5</w:t>
            </w:r>
          </w:p>
        </w:tc>
        <w:tc>
          <w:tcPr>
            <w:tcW w:w="2966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3369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30 дней со дня прибытия в место пребывания.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Для участников государственной программы переселения соотечественников или член его семьи.</w:t>
            </w:r>
          </w:p>
        </w:tc>
      </w:tr>
      <w:tr>
        <w:trPr>
          <w:cantSplit/>
        </w:trPr>
        <w:tc>
          <w:tcPr>
            <w:tcW w:w="14560" w:type="dxa"/>
            <w:gridSpan w:val="5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color="auto" w:fill="EDEDED" w:val="clea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en-US" w:bidi="ar-SA"/>
              </w:rPr>
              <w:t>2 Дактилоскопия и фотографирование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2.1</w:t>
            </w:r>
          </w:p>
        </w:tc>
        <w:tc>
          <w:tcPr>
            <w:tcW w:w="2966" w:type="dxa"/>
            <w:vMerge w:val="restart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 xml:space="preserve">Результат дактилоскопии и фотографирования </w:t>
            </w:r>
          </w:p>
        </w:tc>
        <w:tc>
          <w:tcPr>
            <w:tcW w:w="3369" w:type="dxa"/>
            <w:vMerge w:val="restart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Web"/>
              <w:widowControl/>
              <w:pBdr/>
              <w:spacing w:beforeAutospacing="0" w:before="0" w:afterAutospacing="0" w:after="0"/>
              <w:jc w:val="start"/>
              <w:rPr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val="ru-RU" w:bidi="ar-SA"/>
              </w:rPr>
              <w:t>Вам необходимо обратиться в подразделения по вопросам миграции МВД России по Вашему месту нахождения либо в ФГУП «ПВС» МВД России</w:t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30 календарных дней со дня въезда либо при обращении за патентом, если оно происходит раньше.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Web"/>
              <w:widowControl/>
              <w:pBdr/>
              <w:spacing w:beforeAutospacing="0" w:before="0" w:afterAutospacing="0" w:after="0"/>
              <w:jc w:val="star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Иностранным гражданам, прибывшим в Российскую Федерацию в целях осуществления трудовой деятельности, и если ранее дактилоскопическая регистрация, фотографирование на территории РФ не проводились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2.2</w:t>
            </w:r>
          </w:p>
        </w:tc>
        <w:tc>
          <w:tcPr>
            <w:tcW w:w="2966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3369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90 календарных дней со дня въезда.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Web"/>
              <w:widowControl/>
              <w:pBdr/>
              <w:spacing w:beforeAutospacing="0" w:before="0" w:afterAutospacing="0" w:after="0"/>
              <w:jc w:val="start"/>
              <w:rPr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val="ru-RU" w:bidi="ar-SA"/>
              </w:rPr>
              <w:t xml:space="preserve">Прибывшим на длительный период (более 90 суток) в целях иных от </w:t>
            </w:r>
            <w:r>
              <w:rPr>
                <w:kern w:val="0"/>
                <w:sz w:val="20"/>
                <w:szCs w:val="20"/>
                <w:lang w:val="ru-RU" w:bidi="ar-SA"/>
              </w:rPr>
              <w:t>осуществления трудовой деятельности</w:t>
            </w:r>
          </w:p>
        </w:tc>
      </w:tr>
      <w:tr>
        <w:trPr>
          <w:cantSplit/>
        </w:trPr>
        <w:tc>
          <w:tcPr>
            <w:tcW w:w="14560" w:type="dxa"/>
            <w:gridSpan w:val="5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color="auto" w:fill="EDEDED" w:val="clea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en-US" w:bidi="ar-SA"/>
              </w:rPr>
              <w:t>3 Медицинское освидетельствование и страхование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3.1</w:t>
            </w:r>
          </w:p>
        </w:tc>
        <w:tc>
          <w:tcPr>
            <w:tcW w:w="2966" w:type="dxa"/>
            <w:vMerge w:val="restart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Результат медицинского освидетельствования на отсутствие заболевания наркоманией, инфекционных заболеваний, которые представляют опасность для окружающих, отсутствие заболевания, вызываемого вирусом иммунодефицита человека</w:t>
            </w:r>
          </w:p>
        </w:tc>
        <w:tc>
          <w:tcPr>
            <w:tcW w:w="3369" w:type="dxa"/>
            <w:vMerge w:val="restart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Web"/>
              <w:widowControl/>
              <w:pBdr/>
              <w:spacing w:beforeAutospacing="0" w:before="0" w:afterAutospacing="0" w:after="0"/>
              <w:jc w:val="start"/>
              <w:rPr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val="ru-RU" w:bidi="ar-SA"/>
              </w:rPr>
              <w:t>Вам необходимо обратиться в медицинские организации</w:t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Web"/>
              <w:widowControl/>
              <w:pBdr/>
              <w:spacing w:beforeAutospacing="0" w:before="0" w:afterAutospacing="0" w:after="0"/>
              <w:jc w:val="start"/>
              <w:rPr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val="ru-RU" w:bidi="ar-SA"/>
              </w:rPr>
              <w:t>В течение 30 календарных дней со дня въезда, либо при обращении с заявлением об оформлении патента или разрешения на работу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ru-RU" w:bidi="ar-SA"/>
              </w:rPr>
              <w:t>Иностранным гражданам, прибывшим в Российскую Федерацию в целях осуществления трудовой деятельности</w:t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3.2</w:t>
            </w:r>
          </w:p>
        </w:tc>
        <w:tc>
          <w:tcPr>
            <w:tcW w:w="2966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3369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90 календарных дней со дня въезда.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Web"/>
              <w:widowControl/>
              <w:pBdr/>
              <w:spacing w:beforeAutospacing="0" w:before="0" w:afterAutospacing="0" w:after="0"/>
              <w:jc w:val="start"/>
              <w:rPr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val="ru-RU" w:bidi="ar-SA"/>
              </w:rPr>
              <w:t xml:space="preserve">Прибывшим на длительный период (более 90 суток) в целях иных от </w:t>
            </w:r>
            <w:r>
              <w:rPr>
                <w:kern w:val="0"/>
                <w:sz w:val="20"/>
                <w:szCs w:val="20"/>
                <w:lang w:val="ru-RU" w:bidi="ar-SA"/>
              </w:rPr>
              <w:t>осуществления трудовой деятельности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3.3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Web"/>
              <w:widowControl/>
              <w:pBdr/>
              <w:spacing w:beforeAutospacing="0" w:before="0" w:afterAutospacing="0" w:after="0"/>
              <w:jc w:val="start"/>
              <w:rPr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shd w:fill="FFFFFF" w:val="clear"/>
                <w:lang w:val="ru-RU" w:bidi="ar-SA"/>
              </w:rPr>
              <w:t xml:space="preserve">Полис обязательного или дополнительного медицинского страхования 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Обратиться в страховую компанию по месту пребывания и оформить полис, необходимый для трудоустройства.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До начала трудовой деятельности.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Для граждан Азербайджана, Таджикистана, Узбекистана, Молдовы, Украины, Киргизии, Казахстана или Армении при отсутствии полиса</w:t>
            </w:r>
          </w:p>
        </w:tc>
      </w:tr>
      <w:tr>
        <w:trPr>
          <w:cantSplit/>
        </w:trPr>
        <w:tc>
          <w:tcPr>
            <w:tcW w:w="14560" w:type="dxa"/>
            <w:gridSpan w:val="5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color="auto" w:fill="EDEDED" w:val="clea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en-US" w:bidi="ar-SA"/>
              </w:rPr>
              <w:t>4 Выбор порядка трудоустройства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4.1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Маршрут трудоустройства с оформлением патента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Перейти к подготовке документов и подаче заявления на патент.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Подать заявление на патент в течение 30 дней со дня въезда.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Для граждан Азербайджана, Таджикистана, Узбекистана, Молдовы или Украины; нет статуса высококвалифицированного специалиста или участника программы переселения.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4.2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shd w:fill="FFFFFF" w:val="clear"/>
                <w:lang w:val="ru-RU" w:eastAsia="ru-RU" w:bidi="ar-SA"/>
              </w:rPr>
              <w:t>Трудовой договор или договор гражданско-правового характера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 xml:space="preserve">Вам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shd w:fill="FFFFFF" w:val="clear"/>
                <w:lang w:val="ru-RU" w:eastAsia="ru-RU" w:bidi="ar-SA"/>
              </w:rPr>
              <w:t>необходимо трудоустроиться</w:t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shd w:fill="FFFFFF" w:val="clear"/>
                <w:lang w:val="ru-RU" w:eastAsia="ru-RU" w:bidi="ar-SA"/>
              </w:rPr>
              <w:t>В течение 2 месяцев со дня въезда в Российскую Федерацию.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Для высококвалифицированных специалистов и членов их семей</w:t>
            </w:r>
          </w:p>
        </w:tc>
      </w:tr>
      <w:tr>
        <w:trPr>
          <w:cantSplit/>
        </w:trPr>
        <w:tc>
          <w:tcPr>
            <w:tcW w:w="14560" w:type="dxa"/>
            <w:gridSpan w:val="5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color="auto" w:fill="EDEDED" w:val="clea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en-US" w:bidi="ar-SA"/>
              </w:rPr>
              <w:t>5 Подготовка документов для патента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5.1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Сертификат о владении русским языком, знании истории и основ законодательства России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Обратиться в образовательную организацию, сдать экзамен и получить сертификат.</w:t>
            </w:r>
          </w:p>
        </w:tc>
        <w:tc>
          <w:tcPr>
            <w:tcW w:w="2535" w:type="dxa"/>
            <w:vMerge w:val="restart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До подачи заявления на патент.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Для граждан Азербайджана, Таджикистана, Узбекистана, Молдовы или Украины; нет статуса высококвалифицированного специалиста или участника программы переселения п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shd w:fill="FFFFFF" w:val="clear"/>
                <w:lang w:val="ru-RU" w:eastAsia="ru-RU" w:bidi="ar-SA"/>
              </w:rPr>
              <w:t>ри отсутствии документа, подтверждающего владение иностранным гражданином русским языком, знание им истории России и основ законодательства РФ, например, аттестат об образовании, полученный до 1991 года, либо диплом об образовании, полученный на территории РФ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5.2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Цветные фотографии для заявления на патент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Сделать цветные фотографии формата 3 × 4 см.</w:t>
            </w:r>
          </w:p>
        </w:tc>
        <w:tc>
          <w:tcPr>
            <w:tcW w:w="2535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Для граждан Азербайджана, Таджикистана, Узбекистана, Молдовы или Украины; нет статуса высококвалифицированного специалиста или участника программы переселения.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5.3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ИНН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Обратиться в территориальный орган Федеральной налоговой службы и получить ИНН.</w:t>
            </w:r>
          </w:p>
        </w:tc>
        <w:tc>
          <w:tcPr>
            <w:tcW w:w="2535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Для граждан Азербайджана, Таджикистана, Узбекистана, Молдовы или Украины; нет статуса высококвалифицированного специалиста или участника программы переселения при отсутствии ИНН.</w:t>
            </w:r>
          </w:p>
        </w:tc>
      </w:tr>
      <w:tr>
        <w:trPr>
          <w:cantSplit/>
        </w:trPr>
        <w:tc>
          <w:tcPr>
            <w:tcW w:w="14560" w:type="dxa"/>
            <w:gridSpan w:val="5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color="auto" w:fill="EDEDED" w:val="clea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en-US" w:bidi="ar-SA"/>
              </w:rPr>
              <w:t>6 Подача заявления и получение патента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6.1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Подтверждение первого авансового платежа НДФЛ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Внести авансовый платеж за первый месяц действия патента и получить банковский документ об оплате.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До подачи заявления на патент.</w:t>
            </w:r>
          </w:p>
        </w:tc>
        <w:tc>
          <w:tcPr>
            <w:tcW w:w="4999" w:type="dxa"/>
            <w:vMerge w:val="restart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Web"/>
              <w:widowControl/>
              <w:pBdr/>
              <w:spacing w:beforeAutospacing="0" w:before="0" w:afterAutospacing="0" w:after="0"/>
              <w:jc w:val="start"/>
              <w:rPr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shd w:fill="FFFFFF" w:val="clear"/>
                <w:lang w:val="ru-RU" w:bidi="ar-SA"/>
              </w:rPr>
              <w:t>Для граждан Азербайджана, Таджикистана, Узбекистана, Молдовы, Украины, кроме высококвалифицированных специалистов и членов их семей и кроме участников государственной программы переселения соотечественников и членов их семей</w:t>
            </w:r>
            <w:bookmarkStart w:id="0" w:name="_GoBack"/>
            <w:bookmarkEnd w:id="0"/>
          </w:p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6.2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Принятое заявление на выдачу патента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Подать заявление и комплект документов в подразделение МВД или ПВС МВД по месту пребывания.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30 дней со дня въезда в Российскую Федерацию.</w:t>
            </w:r>
          </w:p>
        </w:tc>
        <w:tc>
          <w:tcPr>
            <w:tcW w:w="4999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6.3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Патент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Обратиться за готовым патентом и проверить правильность указанных в нём персональных данных.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45 календарных дней со дня въезда в Российскую Федерацию.</w:t>
            </w:r>
          </w:p>
        </w:tc>
        <w:tc>
          <w:tcPr>
            <w:tcW w:w="4999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>
          <w:cantSplit/>
        </w:trPr>
        <w:tc>
          <w:tcPr>
            <w:tcW w:w="14560" w:type="dxa"/>
            <w:gridSpan w:val="5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color="auto" w:fill="EDEDED" w:val="clea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en-US" w:bidi="ar-SA"/>
              </w:rPr>
              <w:t>7 Действия после получения патента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7.1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shd w:fill="FFFFFF" w:val="clear"/>
                <w:lang w:val="ru-RU" w:eastAsia="ru-RU" w:bidi="ar-SA"/>
              </w:rPr>
              <w:t>Трудовой договор или договор гражданско-правового характера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 xml:space="preserve">Вам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shd w:fill="FFFFFF" w:val="clear"/>
                <w:lang w:val="ru-RU" w:eastAsia="ru-RU" w:bidi="ar-SA"/>
              </w:rPr>
              <w:t>необходимо трудоустроиться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2 месяцев с даты выдачи патента.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 xml:space="preserve">Для иностранных граждан, получивших патент и не заключивших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shd w:fill="FFFFFF" w:val="clear"/>
                <w:lang w:val="ru-RU" w:eastAsia="ru-RU" w:bidi="ar-SA"/>
              </w:rPr>
              <w:t>трудовой договор или договор гражданско-правового характера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7.2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Уведомление МВД об осуществлении трудовой деятельности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Направить в территориальный орган МВД уведомление с копией договора через Госуслуги или по почте.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После заключения договора, но не позднее 2 месяцев с даты выдачи патента.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 xml:space="preserve">Для иностранных граждан, получивших патент и заключивших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shd w:fill="FFFFFF" w:val="clear"/>
                <w:lang w:val="ru-RU" w:eastAsia="ru-RU" w:bidi="ar-SA"/>
              </w:rPr>
              <w:t>трудовой договор или договор гражданско-правового характера</w:t>
            </w:r>
          </w:p>
        </w:tc>
      </w:tr>
      <w:tr>
        <w:trPr>
          <w:cantSplit/>
        </w:trPr>
        <w:tc>
          <w:tcPr>
            <w:tcW w:w="14560" w:type="dxa"/>
            <w:gridSpan w:val="5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color="auto" w:fill="EDEDED" w:val="clea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en-US" w:bidi="ar-SA"/>
              </w:rPr>
              <w:t>8 Постановка на учёт по программе переселения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8.1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Комплект документов участника программы и членов семьи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Подготовить свидетельство участника программы, документы, удостоверяющие личность, и документы членов семьи.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 течение 5 рабочих дней со дня прибытия в место проживания.</w:t>
            </w:r>
          </w:p>
        </w:tc>
        <w:tc>
          <w:tcPr>
            <w:tcW w:w="4999" w:type="dxa"/>
            <w:vMerge w:val="restart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Для участников государственной программы переселения соотечественников или члена его семьи.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8.2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Постановка на учёт в качестве участника программы переселения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Явиться в Управление по вопросам миграции МВД и пройти постановку на учёт участника и включенных в свидетельство членов семьи.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10 рабочих дней со дня прибытия в место проживания.</w:t>
            </w:r>
          </w:p>
        </w:tc>
        <w:tc>
          <w:tcPr>
            <w:tcW w:w="4999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>
          <w:cantSplit/>
        </w:trPr>
        <w:tc>
          <w:tcPr>
            <w:tcW w:w="14560" w:type="dxa"/>
            <w:gridSpan w:val="5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color="auto" w:fill="EDEDED" w:val="clea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en-US" w:bidi="ar-SA"/>
              </w:rPr>
              <w:t>9 Меры государственной поддержки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9.1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Меры государственной поддержки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Вам необходимо обратиться в Управление по вопросам миграции МВД России (предварительно записаться)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15 рабочих дней со дня прибытия в место проживания.</w:t>
            </w:r>
          </w:p>
        </w:tc>
        <w:tc>
          <w:tcPr>
            <w:tcW w:w="4999" w:type="dxa"/>
            <w:vMerge w:val="restart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Для участника Государственной программы переселения соотечественников (членов его семьи)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9.2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Компенсация расходов на переселение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Подготовить документы об оплате проезда, перевозки имущества или иных расходов на переселение и подать заявление на компенсацию.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года со дня въезда в Россию.</w:t>
            </w:r>
          </w:p>
        </w:tc>
        <w:tc>
          <w:tcPr>
            <w:tcW w:w="4999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>
          <w:cantSplit/>
        </w:trPr>
        <w:tc>
          <w:tcPr>
            <w:tcW w:w="14560" w:type="dxa"/>
            <w:gridSpan w:val="5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color="auto" w:fill="EDEDED" w:val="clea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en-US" w:bidi="ar-SA"/>
              </w:rPr>
              <w:t>10 Получение разрешения на временное проживание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10.1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Основание и комплект документов для разрешения на временное проживание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Определить основание обращения и подготовить документ, удостоверяющий личность, подтверждение законного пребывания, фотографии, медицинские и языковые документы.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30 календарных дней со дня въезда в Россию.</w:t>
            </w:r>
          </w:p>
        </w:tc>
        <w:tc>
          <w:tcPr>
            <w:tcW w:w="4999" w:type="dxa"/>
            <w:vMerge w:val="restart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Для иностранных граждан, планирующих  проживание в РФ  более 90 суток и не имеющих разрешение на временное проживание 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10.2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Заявление на разрешение на временное проживание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Подать заявление и подготовленный комплект документов в подразделение МВД.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30 календарных дней со дня въезда в Россию..</w:t>
            </w:r>
          </w:p>
        </w:tc>
        <w:tc>
          <w:tcPr>
            <w:tcW w:w="4999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10.3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Регистрация по месту проживания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После положительного решения получить разрешение и оформить регистрацию по месту проживания.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7 рабочих дней со дня получения разрешения.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Для иностранных граждан, получивших разрешение на временное проживание</w:t>
            </w:r>
          </w:p>
        </w:tc>
      </w:tr>
      <w:tr>
        <w:trPr>
          <w:cantSplit/>
        </w:trPr>
        <w:tc>
          <w:tcPr>
            <w:tcW w:w="14560" w:type="dxa"/>
            <w:gridSpan w:val="5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color="auto" w:fill="EDEDED" w:val="clea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en-US" w:bidi="ar-SA"/>
              </w:rPr>
              <w:t>11 Получение вида на жительство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11.1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Основание и комплект документов для вида на жительство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Определить основание обращения и подготовить документы, подтверждающие доход, место проживания и выполнение медицинских и языковых требований.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30 календарных дней со дня возникновения основания для обращения, указанного в анкете.</w:t>
            </w:r>
          </w:p>
        </w:tc>
        <w:tc>
          <w:tcPr>
            <w:tcW w:w="4999" w:type="dxa"/>
            <w:vMerge w:val="restart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Для иностранных граждан, планирующих  проживание в РФ  более 3 лет и не имеющих вида на жительство</w:t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11.2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Вид на жительство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Подать заявление и подготовленный комплект документов в подразделение МВД, а после положительного решения получить вид на жительство.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10 рабочих дней со дня подготовки комплекта документов.</w:t>
            </w:r>
          </w:p>
        </w:tc>
        <w:tc>
          <w:tcPr>
            <w:tcW w:w="4999" w:type="dxa"/>
            <w:vMerge w:val="continue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>
          <w:cantSplit/>
        </w:trPr>
        <w:tc>
          <w:tcPr>
            <w:tcW w:w="691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11.3</w:t>
            </w:r>
          </w:p>
        </w:tc>
        <w:tc>
          <w:tcPr>
            <w:tcW w:w="296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Ежегодное подтверждение проживания</w:t>
            </w:r>
          </w:p>
        </w:tc>
        <w:tc>
          <w:tcPr>
            <w:tcW w:w="336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Направить уведомление о подтверждении проживания и указать актуальные сведения об адресе и доходе.</w:t>
            </w:r>
          </w:p>
        </w:tc>
        <w:tc>
          <w:tcPr>
            <w:tcW w:w="2535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В течение 60 календарных дней после каждой годовщины выдачи вида на жительство.</w:t>
            </w:r>
          </w:p>
        </w:tc>
        <w:tc>
          <w:tcPr>
            <w:tcW w:w="4999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Для иностранных граждан, имеющих вид на жительство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sectPr>
      <w:type w:val="nextPage"/>
      <w:pgSz w:orient="landscape" w:w="16838" w:h="11906"/>
      <w:pgMar w:left="1134" w:right="1134" w:gutter="0" w:header="0" w:top="1701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3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17945"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Style14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rsid w:val="00a1794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6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uiPriority w:val="39"/>
    <w:rsid w:val="00a17945"/>
    <w:pPr>
      <w:spacing w:after="0" w:line="240" w:lineRule="auto"/>
    </w:pPr>
    <w:rPr/>
    <w:tblPr>
      <w:tblStyleRowBandSize w:val="1"/>
      <w:tblStyleColBandSize w:val="1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LibreOffice/26.8.0.3$Linux_X86_64 LibreOffice_project/680$Build-3</Application>
  <AppVersion>15.0000</AppVersion>
  <Pages>6</Pages>
  <Words>1206</Words>
  <Characters>7852</Characters>
  <CharactersWithSpaces>8919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2026-10-05T12:00:00Z</dcterms:created>
  <dc:creator>Иван</dc:creator>
  <dc:description/>
  <dc:language>en-US</dc:language>
  <cp:lastModifiedBy/>
  <dcterms:modified xsi:type="dcterms:W3CDTF">2026-10-05T20:56:47Z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