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Задание №6: Сравнение реформ Александра I и контрреформ Николая I</w:t>
      </w:r>
    </w:p>
    <w:p>
      <w:pPr>
        <w:pStyle w:val="Style15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Реформы Александра I и политика Николая I, известная как "контрреформы", отражают сложную эволюцию политического курса Российской империи в первой половине XIX века. Александр I начинал как реформатор, стремившийся модернизировать страну, в то время как Николай I сосредоточился на укреплении автократии и традиционных устоев. Однако, несмотря на противоположность подходов, между их политиками можно проследить как элементы преемственности, так и существенные различия.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1. </w:t>
      </w:r>
      <w:r>
        <w:rPr>
          <w:rStyle w:val="Strong"/>
          <w:rFonts w:ascii="Times New Roman" w:hAnsi="Times New Roman"/>
          <w:b/>
          <w:bCs/>
        </w:rPr>
        <w:t>Преемственность политик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1.1. Сохранение принципа самодержавия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 w:before="0" w:after="0"/>
        <w:ind w:hanging="283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Оба императора поддерживали идею неограниченной власти монарха.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 w:before="0" w:after="0"/>
        <w:ind w:hanging="283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Александр I, несмотря на реформаторский настрой, не пошёл на ограничение самодержавия конституцией. Его проекты (например, "Государственная уставная грамота") так и не были реализованы.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 w:before="0" w:after="0"/>
        <w:ind w:hanging="283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Николай I укрепил самодержавие, превратив его в основной принцип своей политики, подчёркнутый теорией "православие, самодержавие, народность". 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1.2. Поддержка сословной системы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Александр I сохранил крепостное право, хотя делал попытки его смягчить (например, указ о "вольных хлебопашцах" 1803 года).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Николай I усилил контроль над крестьянством и ограничил их права, продолжая укреплять сословный порядок. 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1.3. Централизация власти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Александр I создал органы, направленные на укрепление централизованного управления (министерства, Государственный совет).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Николай I сохранил централизованную систему управления, введя бюрократический контроль через III Отделение и усилив роль канцелярии.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2. </w:t>
      </w:r>
      <w:r>
        <w:rPr>
          <w:rStyle w:val="Strong"/>
          <w:rFonts w:ascii="Times New Roman" w:hAnsi="Times New Roman"/>
          <w:b/>
          <w:bCs/>
        </w:rPr>
        <w:t>Отход от преемственности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2.1. Отношение к реформам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Александр I:</w:t>
      </w:r>
      <w:r>
        <w:rPr>
          <w:rFonts w:ascii="Times New Roman" w:hAnsi="Times New Roman"/>
        </w:rPr>
        <w:t xml:space="preserve"> Начало царствования ознаменовалось стремлением к либеральным преобразованиям. Реформы Сперанского (1810–1812) предусматривали разделение властей, постепенное ограничение самодержавия и введение кодификации законов. Александр поддерживал модернизацию системы образования и развитие университетов.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Николай I:</w:t>
      </w:r>
      <w:r>
        <w:rPr>
          <w:rFonts w:ascii="Times New Roman" w:hAnsi="Times New Roman"/>
        </w:rPr>
        <w:t xml:space="preserve"> После восстания декабристов Николай отверг либеральные реформы, сосредоточившись на подавлении и контроле. Он отказался от идей ограниченного самодержавия и ужесточил политический режим. 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2.2. Подход к крестьянскому вопросу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Александр I:</w:t>
      </w:r>
      <w:r>
        <w:rPr>
          <w:rFonts w:ascii="Times New Roman" w:hAnsi="Times New Roman"/>
        </w:rPr>
        <w:t xml:space="preserve"> Делал осторожные попытки смягчить положение крестьян (указ о "вольных хлебопашцах", создание военных поселений). Однако его реформы были непоследовательными и не затронули основу крепостничества.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Николай I:</w:t>
      </w:r>
      <w:r>
        <w:rPr>
          <w:rFonts w:ascii="Times New Roman" w:hAnsi="Times New Roman"/>
        </w:rPr>
        <w:t xml:space="preserve"> Положение крестьян практически не изменилось. Попытки реформ (например, разработка П.Д. Киселёва о положении государственных крестьян) имели ограниченный характер и не затронули крепостного права. 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2.3. Политика в области образования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Александр I:</w:t>
      </w:r>
      <w:r>
        <w:rPr>
          <w:rFonts w:ascii="Times New Roman" w:hAnsi="Times New Roman"/>
        </w:rPr>
        <w:t xml:space="preserve"> Реформы в образовании включали открытие новых университетов и школ, расширение доступа к знаниям для широкой аудитории.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Николай I:</w:t>
      </w:r>
      <w:r>
        <w:rPr>
          <w:rFonts w:ascii="Times New Roman" w:hAnsi="Times New Roman"/>
        </w:rPr>
        <w:t xml:space="preserve"> Ограничил свободу образования, усилил цензуру, закрыл частные учебные заведения. Его политика была направлена на укрепление "государственно полезного" образования, ограниченного рамками сословных интересов.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3. </w:t>
      </w:r>
      <w:r>
        <w:rPr>
          <w:rStyle w:val="Strong"/>
          <w:rFonts w:ascii="Times New Roman" w:hAnsi="Times New Roman"/>
          <w:b/>
          <w:bCs/>
        </w:rPr>
        <w:t>Итоги и оценка политики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Преемственность: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Основной принцип самодержавия и сословного порядка оставался неизменным в политике обоих императоров.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роль бюрократии и укрепление управления через государственные структуры также были общими чертами. 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Отход от преемственности: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Александр I стремился к реформам, которые могли бы модернизировать страну, хотя их реализация была непоследовательной.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Николай I, напротив, стал символом реакции, отказавшись от любых серьёзных преобразований и сосредоточившись на укреплении традиционных устоев.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Реформы Александра I и контрреформы Николая I отражают противоречивый процесс развития Российской империи. В то время как Александр пытался сочетать идеи просвещения с самодержавием, Николай усилил консервативный курс, стремясь предотвратить любые революционные изменения. Этот контраст показывает, что реальная модернизация страны была отложена, а многие проблемы (например, крепостное право) остались нерешёнными, что позже стало причиной более глубоких кризисов в российском обществе.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3</Pages>
  <Words>499</Words>
  <Characters>3528</Characters>
  <CharactersWithSpaces>3993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2024-12-05T10:17:47Z</dcterms:created>
  <dc:creator/>
  <dc:description/>
  <dc:language>en-US</dc:language>
  <cp:lastModifiedBy/>
  <dcterms:modified xsi:type="dcterms:W3CDTF">2024-12-09T09:02:55Z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