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Задание №7: Сравнение программных документов партий: РСДРП, СР, КД, Октябристы, СРН</w:t>
      </w:r>
    </w:p>
    <w:p>
      <w:pPr>
        <w:pStyle w:val="Style15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Сравнение программ партий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52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527"/>
        <w:gridCol w:w="1978"/>
        <w:gridCol w:w="1801"/>
        <w:gridCol w:w="1716"/>
        <w:gridCol w:w="1705"/>
        <w:gridCol w:w="1800"/>
      </w:tblGrid>
      <w:tr>
        <w:trPr/>
        <w:tc>
          <w:tcPr>
            <w:tcW w:w="1527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Критерии</w:t>
            </w:r>
          </w:p>
        </w:tc>
        <w:tc>
          <w:tcPr>
            <w:tcW w:w="1978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РСДРП</w:t>
            </w:r>
          </w:p>
        </w:tc>
        <w:tc>
          <w:tcPr>
            <w:tcW w:w="1801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СР</w:t>
            </w:r>
          </w:p>
        </w:tc>
        <w:tc>
          <w:tcPr>
            <w:tcW w:w="1716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КД</w:t>
            </w:r>
          </w:p>
        </w:tc>
        <w:tc>
          <w:tcPr>
            <w:tcW w:w="1705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Октябристы</w:t>
            </w:r>
          </w:p>
        </w:tc>
        <w:tc>
          <w:tcPr>
            <w:tcW w:w="1800" w:type="dxa"/>
            <w:tcBorders/>
          </w:tcPr>
          <w:p>
            <w:pPr>
              <w:pStyle w:val="Style17"/>
              <w:bidi w:val="0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СРН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Политическое устройство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Ликвидация монархии, установление диктатуры пролетариата; демократическая республика.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Демократическая республика, передача власти народу.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Конституционная монархия с ограничением власти царя.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Конституционная монархия с сильной исполнительной властью.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Абсолютная монархия, незыблемость самодержавия.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Аграрный вопрос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Национализация всей земли, распределение через коллективы.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Социализация земли, передача в общинное пользование.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Частичное отчуждение помещичьих земель за выкуп.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частной собственности, умеренные реформы.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Полное сохранение помещичьего землевладения.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Рабочий вопрос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8-часовой рабочий день, социализация производства.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8-часовой рабочий день, улучшение условий труда.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Умеренные реформы, регулирование трудового законодательства.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Ограниченные уступки рабочим, сохранение порядка.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Против любых уступок, усиление контроля за рабочими.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Национальный вопрос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Равноправие всех народов, право на самоопределение.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Автономия для народов в рамках республики.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Умеренные уступки национальным меньшинствам.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Унитарное государство с ограничением автономий.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Превосходство русского народа, запрет автономий.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Методы борьбы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Революция, вооружённое восстание.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Террор, восстания, народное сопротивление.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Парламентская борьба, реформы через законы.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Лояльные действия, реформы через сотрудничество.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Контрреволюция, подавление революционеров.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Политический лагерь и идеология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Левый радикализм, марксизм.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Левый радикализм, социализм с народническими корнями.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Либеральный центризм.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Умеренный консерватизм.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Правый радикализм, ультраконсерватизм.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Style16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Интересы какого сословия выражали</w:t>
            </w:r>
          </w:p>
        </w:tc>
        <w:tc>
          <w:tcPr>
            <w:tcW w:w="1978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Пролетариат, беднейшее крестьянство.</w:t>
            </w:r>
          </w:p>
        </w:tc>
        <w:tc>
          <w:tcPr>
            <w:tcW w:w="1801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Крестьяне, часть рабочих.</w:t>
            </w:r>
          </w:p>
        </w:tc>
        <w:tc>
          <w:tcPr>
            <w:tcW w:w="1716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Интеллигенция, либеральное дворянство.</w:t>
            </w:r>
          </w:p>
        </w:tc>
        <w:tc>
          <w:tcPr>
            <w:tcW w:w="1705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Дворянство, буржуазия.</w:t>
            </w:r>
          </w:p>
        </w:tc>
        <w:tc>
          <w:tcPr>
            <w:tcW w:w="1800" w:type="dxa"/>
            <w:tcBorders/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Помещики, монархическая элита.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Анализ партий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Наиболее радикальная партия: РСДРП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Радикальность в чём:</w:t>
      </w:r>
      <w:r>
        <w:rPr>
          <w:rFonts w:ascii="Times New Roman" w:hAnsi="Times New Roman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Прямое требование ликвидации монархии и установления диктатуры пролетариата.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Полная национализация земли и социализация производства.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Призыв к вооружённой борьбе.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Поддержка права на самоопределение народов, включая возможность выхода из состава России.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Наиболее консервативная партия: СРН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Консерватизм в чём:</w:t>
      </w:r>
      <w:r>
        <w:rPr>
          <w:rFonts w:ascii="Times New Roman" w:hAnsi="Times New Roman"/>
        </w:rPr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Прямое отстаивание абсолютной монархии.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Сохранение помещичьего землевладения и жёсткая защита сословного порядка.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Превосходство русского народа и подавление любых форм автономии.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Непримиримость к революционерам и отказ от любых реформ.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опоры действующего правительства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На какую партию могло опереться правительство?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Наиболее естественным союзником самодержавия была партия </w:t>
      </w:r>
      <w:r>
        <w:rPr>
          <w:rStyle w:val="Strong"/>
          <w:rFonts w:ascii="Times New Roman" w:hAnsi="Times New Roman"/>
        </w:rPr>
        <w:t>СРН</w:t>
      </w:r>
      <w:r>
        <w:rPr>
          <w:rFonts w:ascii="Times New Roman" w:hAnsi="Times New Roman"/>
        </w:rPr>
        <w:t xml:space="preserve">, так как она полностью поддерживала идею абсолютной монархии, традиционные устои и сословный порядок.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Партия </w:t>
      </w:r>
      <w:r>
        <w:rPr>
          <w:rStyle w:val="Strong"/>
          <w:rFonts w:ascii="Times New Roman" w:hAnsi="Times New Roman"/>
        </w:rPr>
        <w:t>Октябристов</w:t>
      </w:r>
      <w:r>
        <w:rPr>
          <w:rFonts w:ascii="Times New Roman" w:hAnsi="Times New Roman"/>
        </w:rPr>
        <w:t xml:space="preserve"> также могла быть союзником, так как выступала за ограниченные реформы и сохранение монархии. Однако их идеи конституционной монархии и умеренных реформ могли вызвать недоверие у наиболее консервативной части правящих кругов.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Неприемлемые партии: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РСДРП</w:t>
      </w:r>
      <w:r>
        <w:rPr>
          <w:rFonts w:ascii="Times New Roman" w:hAnsi="Times New Roman"/>
        </w:rPr>
        <w:t xml:space="preserve"> и </w:t>
      </w:r>
      <w:r>
        <w:rPr>
          <w:rStyle w:val="Strong"/>
          <w:rFonts w:ascii="Times New Roman" w:hAnsi="Times New Roman"/>
        </w:rPr>
        <w:t>СР</w:t>
      </w:r>
      <w:r>
        <w:rPr>
          <w:rFonts w:ascii="Times New Roman" w:hAnsi="Times New Roman"/>
        </w:rPr>
        <w:t xml:space="preserve"> были главными врагами монархии, так как их деятельность была направлена на её свержение.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КД</w:t>
      </w:r>
      <w:r>
        <w:rPr>
          <w:rFonts w:ascii="Times New Roman" w:hAnsi="Times New Roman"/>
        </w:rPr>
        <w:t xml:space="preserve"> вызывали подозрение из-за своих либеральных взглядов и стремления ограничить власть царя, хотя их парламентские методы борьбы делали их менее опасными, чем социалисты.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Программные различия партий в начале XX века отражали широкий спектр интересов и идеологий — от радикального социализма до крайнего консерватизма. РСДРП была наиболее радикальной партией, отвергавшей существующий строй и призывавшей к революции. В то же время СРН представляла собой ультраконсервативный лагерь, защищавший монархию и традиции. Действующее правительство могло опереться на СРН и Октябристов, но неспособность реагировать на вызовы, отражённые в программах более радикальных партий, предвосхитила политические кризисы начала XX века.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LibreOffice_project/480$Build-2</Application>
  <AppVersion>15.0000</AppVersion>
  <Pages>3</Pages>
  <Words>459</Words>
  <Characters>3433</Characters>
  <CharactersWithSpaces>3819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2024-12-05T10:21:07Z</dcterms:created>
  <dc:creator/>
  <dc:description/>
  <dc:language>en-US</dc:language>
  <cp:lastModifiedBy/>
  <dcterms:modified xsi:type="dcterms:W3CDTF">2024-12-09T09:03:09Z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