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Задание №9: Историческая память, инструменты её формирования и сравнительный анализ ресурсов "Память народа" и "Засушенному верить"</w:t>
      </w:r>
    </w:p>
    <w:p>
      <w:pPr>
        <w:pStyle w:val="Style16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1. Историческая память: понятие и инструменты её формирования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1.1 Понятие исторической памяти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Историческая память – это совокупность представлений, воспоминаний и интерпретаций о прошлом, которыми обладает общество. Она формируется через систему передачи знаний, культурные традиции, официальные нарративы и личные воспоминания. Историческая память является важным элементом идентичности общества и влияет на его восприятие настоящего и будущее.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1.2 Инструменты формирования исторической памяти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Официальные нарративы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Государственная политика памяти через учебники, памятники, музеи, официальные даты.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Формирование общего взгляда на ключевые события (например, Победа в Великой Отечественной войне).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Культурные формы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Литература, кино, театральные постановки, художественные выставки.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Отражение событий прошлого через интерпретацию авторов.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Цифровые и виртуальные ресурсы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Архивные базы данных, проекты по оцифровке исторических документов, мемориальные сайты.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Доступ к информации широкому кругу людей, сохранение памяти в цифровой форме.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Личные воспоминания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Мемуары, устные истории, семейные архивы.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микроскопического, но жизненно важного уровня памяти.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Сравнительный анализ ресурсов "Память народа" и "Засушенному верить"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17"/>
        <w:gridCol w:w="4367"/>
        <w:gridCol w:w="3388"/>
      </w:tblGrid>
      <w:tr>
        <w:trPr>
          <w:tblHeader w:val="true"/>
        </w:trPr>
        <w:tc>
          <w:tcPr>
            <w:tcW w:w="2217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Критерий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Память народа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Засушенному верить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Цель проекта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Сохранение памяти о Великой Отечественной войне через документы: награды, боевые донесения, личные дела.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Осмысление голода 1932–1933 годов через личные истории и фотографии.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Формат представления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Цифровой архив с поисковой системой, позволяющей находить документы и данные по конкретным людям и событиям.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Выставка оцифрованных предметов и историй: изображения, личные свидетельства.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Основной объект памяти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Герои войны, боевые заслуги, подвиги советских людей.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Жертвы голода, повседневная жизнь в условиях кризиса.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Подход к исторической памяти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Патриотический, акцент на коллективные достижения.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Эмпатический, акцент на индивидуальных судьбах и трагедиях.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Целевая аудитория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Широкая аудитория, интересующаяся историей войны: школьники, студенты, исследователи.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Узкая аудитория, интересующаяся социальной историей и трагическими аспектами прошлого.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Метод подачи информации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Систематизированный, архивный: официальный и документальный характер информации.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Визуальный, эмоциональный: через фото, истории, культурные коды.</w:t>
            </w:r>
          </w:p>
        </w:tc>
      </w:tr>
      <w:tr>
        <w:trPr/>
        <w:tc>
          <w:tcPr>
            <w:tcW w:w="221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Взаимодействие с пользователем</w:t>
            </w:r>
          </w:p>
        </w:tc>
        <w:tc>
          <w:tcPr>
            <w:tcW w:w="436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поиска и изучения конкретных документов.</w:t>
            </w:r>
          </w:p>
        </w:tc>
        <w:tc>
          <w:tcPr>
            <w:tcW w:w="338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через нарративы и эмоциональное вовлечение.</w:t>
            </w:r>
          </w:p>
        </w:tc>
      </w:tr>
    </w:tbl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3. Сходства и различия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3. 1 Сходства: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Оба ресурса используют цифровые технологии для сохранения исторической памяти.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Нацелены на сохранение памяти о событиях, связанных с ключевыми этапами истории СССР.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Работают с архивными данными и личными свидетельствами, что даёт основу для подлинности. 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</w:rPr>
        <w:t>3.2 Различия: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Объект памяти: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"Память народа" концентрируется на героических аспектах войны.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"Засушенному верить" акцентируется на трагическом опыте голода.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Тональность и подход: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"Память народа" формирует патриотический нарратив, вызывая чувство гордости.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"Засушенному верить" создаёт чувство сочувствия и осмысления трагедии.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Метод подачи: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"Памяти народа" акцент на систематизированной информации, предназначенной для исследования.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"Засушенному верить" преобладает эмоциональный и визуальный подход, что делает проект более интуитивным.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Исторический контекст: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Герои войны рассматриваются через призму успехов и достижений общества.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Жертвы голода – через осмысление ошибок и кризисов, связанных с политикой государства.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4. Связь сходств и различий с событиями прошлого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Разный характер событий: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Великая Отечественная война – это символ героизма, коллективного подвига, что формирует позитивный нарратив.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Голод 1932–1933 годов – это трагедия, связанная с ошибками и преступлениями государственной политики, что требует деликатного подхода.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Государственная политика памяти: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Государство активно поддерживает проекты, связанные с героическими событиями, чтобы укрепить патриотизм.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Трагические события, такие как голод, остаются более сложными для официального обсуждения, что делает проекты типа "Засушенному верить" независимыми и более узконаправленными.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Эмоциональный отклик: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Героизм вызывает гордость и сплочённость.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Трагедия вызывает сочувствие и переосмысление ошибок прошлого. </w:t>
      </w:r>
    </w:p>
    <w:p>
      <w:pPr>
        <w:pStyle w:val="Style16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5. 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Ресурсы "Память народа" и "Засушенному верить" представляют два подхода к формированию исторической памяти. Первый акцентирует внимание на достижениях и коллективных подвигах, в то время как второй обращается к индивидуальным трагедиям и человеческому измерению истории. Оба проекта важны для сохранения многообразной памяти о прошлом, помогая обществу не только гордиться своими достижениями, но и осознавать сложные аспекты своей истории.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3</Pages>
  <Words>606</Words>
  <Characters>4286</Characters>
  <CharactersWithSpaces>4813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2024-12-05T11:41:58Z</dcterms:created>
  <dc:creator/>
  <dc:description/>
  <dc:language>en-US</dc:language>
  <cp:lastModifiedBy/>
  <dcterms:modified xsi:type="dcterms:W3CDTF">2024-12-09T09:03:59Z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