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План практического занятия 1 по теме «Множества».</w:t>
      </w:r>
    </w:p>
    <w:p>
      <w:pPr>
        <w:pStyle w:val="Normal"/>
        <w:spacing w:before="0" w:after="0"/>
        <w:ind w:left="-11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>С помощью характеристического свойства описать множество: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натуральных чисел, квадраты которых четны и не превышают 100;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>
          <w:rFonts w:cs="Times New Roman"/>
          <w:szCs w:val="28"/>
        </w:rPr>
        <w:t>целых</w:t>
      </w:r>
      <w:r>
        <w:rPr>
          <w:rFonts w:cs="Times New Roman"/>
          <w:szCs w:val="28"/>
        </w:rPr>
        <w:t xml:space="preserve"> чисел, кратных 3, в промежутке от –11 до 7</w:t>
      </w:r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>Составить список элементов множеств, заданных характеристическими свойствами: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∨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>Верно ли, что: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endChr m:val="}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∈</m:t>
          </m:r>
          <m:d>
            <m:dPr>
              <m:begChr m:val="{"/>
              <m:endChr m:val="}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endChr m:val="}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∈</m:t>
          </m:r>
          <m:d>
            <m:dPr>
              <m:begChr m:val="{"/>
              <m:endChr m:val="}"/>
            </m:dPr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>Какие из следующих утверждений корректны: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7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⊂</m:t>
          </m:r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sepChr m:val="|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 xml:space="preserve">Даны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7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}</m:t>
        </m:r>
      </m:oMath>
      <w:r>
        <w:rPr/>
        <w:t>. Какие элементы содержатся в следующих множествах: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∪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∪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∪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∩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D</m:t>
              </m:r>
            </m:e>
          </m:d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∪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D</m:t>
              </m:r>
            </m:e>
          </m:d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∩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∪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 xml:space="preserve">Изобразить с помощью кругов Эйлера множества </w:t>
      </w:r>
      <w:r>
        <w:rPr>
          <w:lang w:val="en-US"/>
        </w:rPr>
        <w:t>A</w:t>
      </w:r>
      <w:r>
        <w:rPr/>
        <w:t>,</w:t>
      </w:r>
      <w:r>
        <w:rPr>
          <w:lang w:val="en-US"/>
        </w:rPr>
        <w:t>B</w:t>
      </w:r>
      <w:r>
        <w:rPr/>
        <w:t>,</w:t>
      </w:r>
      <w:r>
        <w:rPr>
          <w:lang w:val="en-US"/>
        </w:rPr>
        <w:t>C</w:t>
      </w:r>
      <w:r>
        <w:rPr/>
        <w:t>, если: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⊂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⊂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⊂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⊂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∪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⊂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⊂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 xml:space="preserve">Найти булеан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и вычислить его мощность.</w:t>
      </w:r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 xml:space="preserve">Известно, что число собственных подмножеств некоторого множества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/>
        <w:t xml:space="preserve">в 15 раз больше числа его несобственных подмножеств. Найдите мощность множества </w:t>
      </w:r>
      <w:r>
        <w:rPr>
          <w:b/>
          <w:bCs/>
          <w:i/>
          <w:iCs/>
          <w:lang w:val="en-US"/>
        </w:rPr>
        <w:t>A.</w:t>
      </w:r>
    </w:p>
    <w:p>
      <w:pPr>
        <w:pStyle w:val="ListParagraph"/>
        <w:numPr>
          <w:ilvl w:val="0"/>
          <w:numId w:val="1"/>
        </w:numPr>
        <w:spacing w:before="0" w:after="0"/>
        <w:ind w:hanging="437" w:left="426"/>
        <w:contextualSpacing/>
        <w:jc w:val="both"/>
        <w:rPr/>
      </w:pPr>
      <w:r>
        <w:rPr/>
        <w:t>Упростить выражение, используя законы алгебры множеств.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</m:e>
          </m:bar>
          <m:r>
            <w:rPr>
              <w:rFonts w:ascii="Cambria Math" w:hAnsi="Cambria Math"/>
            </w:rPr>
            <m:t xml:space="preserve">∪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∩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∩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∪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</m:e>
          </m:ba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∪</m:t>
          </m:r>
          <m:r>
            <w:rPr>
              <w:rFonts w:ascii="Cambria Math" w:hAnsi="Cambria Math"/>
            </w:rPr>
            <m:t xml:space="preserve">(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∪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∪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C</m:t>
              </m:r>
            </m:e>
          </m:bar>
        </m:oMath>
      </m:oMathPara>
    </w:p>
    <w:p>
      <w:pPr>
        <w:pStyle w:val="Normal"/>
        <w:spacing w:before="0" w:after="0"/>
        <w:ind w:left="108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59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p>
      <w:pPr>
        <w:pStyle w:val="Normal"/>
        <w:spacing w:before="0" w:after="160"/>
        <w:jc w:val="both"/>
        <w:rPr>
          <w:rFonts w:cs="Times New Roman"/>
          <w:b/>
          <w:szCs w:val="28"/>
          <w:u w:val="single"/>
        </w:rPr>
      </w:pPr>
      <w:r>
        <w:rPr>
          <w:b/>
          <w:bCs/>
          <w:i/>
          <w:iCs/>
        </w:rPr>
        <w:t>Самостоятельная работа 1.</w:t>
      </w:r>
    </w:p>
    <w:p>
      <w:pPr>
        <w:pStyle w:val="Normal"/>
        <w:jc w:val="both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Вариант 1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hanging="357"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свойства операций над множествами и определение разности множеств, упростить выражения.</w:t>
      </w:r>
    </w:p>
    <w:tbl>
      <w:tblPr>
        <w:tblW w:w="99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8889"/>
      </w:tblGrid>
      <w:tr>
        <w:trPr>
          <w:trHeight w:val="158" w:hRule="atLeast"/>
        </w:trPr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88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∪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</m:acc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/>
                </m:d>
              </m:oMath>
            </m:oMathPara>
          </w:p>
        </w:tc>
      </w:tr>
      <w:tr>
        <w:trPr>
          <w:trHeight w:val="158" w:hRule="atLeast"/>
        </w:trPr>
        <w:tc>
          <w:tcPr>
            <w:tcW w:w="101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88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∪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∩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bar>
              </m:oMath>
            </m:oMathPara>
          </w:p>
        </w:tc>
      </w:tr>
    </w:tbl>
    <w:p>
      <w:pPr>
        <w:pStyle w:val="ListParagraph"/>
        <w:spacing w:lineRule="auto" w:line="276" w:before="0" w:after="200"/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spacing w:lineRule="auto" w:line="276" w:before="0" w:after="200"/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hanging="357"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вручную все операции над множествами, заданными в Задании 1 для исходного и преобразованного выражений. Сравнить результаты.</w:t>
      </w:r>
    </w:p>
    <w:tbl>
      <w:tblPr>
        <w:tblW w:w="99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8931"/>
      </w:tblGrid>
      <w:tr>
        <w:trPr>
          <w:trHeight w:val="158" w:hRule="atLeast"/>
        </w:trPr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893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ind w:left="-1101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</w:tc>
      </w:tr>
      <w:tr>
        <w:trPr>
          <w:trHeight w:val="157" w:hRule="atLeast"/>
        </w:trPr>
        <w:tc>
          <w:tcPr>
            <w:tcW w:w="97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893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ind w:hanging="2" w:left="-95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Вариант 2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hanging="360"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свойства операций над множествами и определение разности множеств, упростить выражения.</w:t>
      </w:r>
    </w:p>
    <w:tbl>
      <w:tblPr>
        <w:tblW w:w="7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6743"/>
      </w:tblGrid>
      <w:tr>
        <w:trPr>
          <w:trHeight w:val="158" w:hRule="atLeast"/>
        </w:trPr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6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∪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∩</m:t>
                    </m:r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∩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bar>
              </m:oMath>
            </m:oMathPara>
          </w:p>
        </w:tc>
      </w:tr>
      <w:tr>
        <w:trPr>
          <w:trHeight w:val="158" w:hRule="atLeast"/>
        </w:trPr>
        <w:tc>
          <w:tcPr>
            <w:tcW w:w="1019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∪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/>
                </m:d>
              </m:oMath>
            </m:oMathPara>
          </w:p>
        </w:tc>
      </w:tr>
    </w:tbl>
    <w:p>
      <w:pPr>
        <w:pStyle w:val="ListParagraph"/>
        <w:spacing w:lineRule="auto" w:line="276" w:before="0" w:after="200"/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spacing w:lineRule="auto" w:line="276" w:before="0" w:after="200"/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hanging="357"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вручную все операции над множествами, заданными в Задании 1 для исходного и преобразованного выражений. Сравнить результаты.</w:t>
      </w:r>
    </w:p>
    <w:tbl>
      <w:tblPr>
        <w:tblW w:w="87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7747"/>
      </w:tblGrid>
      <w:tr>
        <w:trPr>
          <w:trHeight w:val="158" w:hRule="atLeast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774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ind w:left="-959"/>
              <w:jc w:val="left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</w:tc>
      </w:tr>
      <w:tr>
        <w:trPr>
          <w:trHeight w:val="158" w:hRule="atLeast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7747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ind w:left="-959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eastAsia="Calibri"/>
                <w:kern w:val="0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type w:val="nextPage"/>
      <w:pgSz w:w="11906" w:h="16838"/>
      <w:pgMar w:left="993" w:right="851" w:gutter="0" w:header="0" w:top="568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160"/>
      <w:jc w:val="left"/>
    </w:pPr>
    <w:rPr>
      <w:rFonts w:ascii="Times New Roman" w:hAnsi="Times New Roman" w:eastAsia="Calibri" w:cs="Arial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LibreOffice/25.2.0.3$Linux_X86_64 LibreOffice_project/520$Build-3</Application>
  <AppVersion>15.0000</AppVersion>
  <Pages>2</Pages>
  <Words>209</Words>
  <Characters>1210</Characters>
  <CharactersWithSpaces>1353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2024-02-15T05:51:00Z</dcterms:created>
  <dc:creator>Володина Татьяна Юрьевна</dc:creator>
  <dc:description/>
  <dc:language>en-US</dc:language>
  <cp:lastModifiedBy/>
  <cp:lastPrinted>2024-02-02T11:13:00Z</cp:lastPrinted>
  <dcterms:modified xsi:type="dcterms:W3CDTF">2025-02-12T09:42:12Z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0x01010000226058CA6FBE4EAD5BF16557112F07</vt:lpwstr>
  </property>
</Properties>
</file>