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7DF32B" w14:textId="1DA26AFB" w:rsidR="007871A3" w:rsidRPr="008B2351" w:rsidRDefault="007339E7" w:rsidP="00757218">
      <w:pPr>
        <w:ind w:left="720" w:hanging="720"/>
        <w:jc w:val="left"/>
        <w:rPr>
          <w:b/>
          <w:bCs/>
          <w:color w:val="00264A" w:themeColor="text1"/>
        </w:rPr>
      </w:pPr>
      <w:r w:rsidRPr="00425BF2">
        <w:rPr>
          <w:b/>
          <w:bCs/>
          <w:noProof/>
          <w:color w:val="00264A" w:themeColor="text1"/>
        </w:rPr>
        <mc:AlternateContent>
          <mc:Choice Requires="wps">
            <w:drawing>
              <wp:anchor distT="0" distB="0" distL="114300" distR="114300" simplePos="0" relativeHeight="251658243" behindDoc="0" locked="0" layoutInCell="1" allowOverlap="1" wp14:anchorId="6F2FB4FD" wp14:editId="0ED7D0FE">
                <wp:simplePos x="0" y="0"/>
                <wp:positionH relativeFrom="margin">
                  <wp:posOffset>177165</wp:posOffset>
                </wp:positionH>
                <wp:positionV relativeFrom="page">
                  <wp:posOffset>4943475</wp:posOffset>
                </wp:positionV>
                <wp:extent cx="5035550" cy="2657475"/>
                <wp:effectExtent l="0" t="0" r="0" b="0"/>
                <wp:wrapNone/>
                <wp:docPr id="381478150" name="Text Box 381478150"/>
                <wp:cNvGraphicFramePr/>
                <a:graphic xmlns:a="http://schemas.openxmlformats.org/drawingml/2006/main">
                  <a:graphicData uri="http://schemas.microsoft.com/office/word/2010/wordprocessingShape">
                    <wps:wsp>
                      <wps:cNvSpPr txBox="1"/>
                      <wps:spPr>
                        <a:xfrm>
                          <a:off x="0" y="0"/>
                          <a:ext cx="5035550" cy="2657475"/>
                        </a:xfrm>
                        <a:prstGeom prst="rect">
                          <a:avLst/>
                        </a:prstGeom>
                        <a:noFill/>
                        <a:ln w="6350">
                          <a:noFill/>
                        </a:ln>
                      </wps:spPr>
                      <wps:txbx>
                        <w:txbxContent>
                          <w:p w14:paraId="5BDD73A6" w14:textId="68E95006" w:rsidR="009350F3" w:rsidRPr="00E61AB7" w:rsidRDefault="000E59BA" w:rsidP="009350F3">
                            <w:pPr>
                              <w:pStyle w:val="Ttulo"/>
                              <w:jc w:val="center"/>
                              <w:rPr>
                                <w:rFonts w:ascii="Times New Roman" w:hAnsi="Times New Roman" w:cs="Times New Roman"/>
                                <w:b/>
                                <w:bCs/>
                                <w:color w:val="FFFFFF" w:themeColor="background1"/>
                                <w:sz w:val="48"/>
                                <w:szCs w:val="48"/>
                              </w:rPr>
                            </w:pPr>
                            <w:r w:rsidRPr="00E61AB7">
                              <w:rPr>
                                <w:rFonts w:ascii="Times New Roman" w:hAnsi="Times New Roman" w:cs="Times New Roman"/>
                                <w:b/>
                                <w:bCs/>
                                <w:color w:val="FFFFFF" w:themeColor="background1"/>
                                <w:sz w:val="48"/>
                                <w:szCs w:val="48"/>
                              </w:rPr>
                              <w:t>Research Proposal</w:t>
                            </w:r>
                          </w:p>
                          <w:p w14:paraId="59AA839D" w14:textId="77777777" w:rsidR="009350F3" w:rsidRPr="00E61AB7" w:rsidRDefault="009350F3" w:rsidP="00C578E1">
                            <w:pPr>
                              <w:rPr>
                                <w:rFonts w:cs="Times New Roman"/>
                              </w:rPr>
                            </w:pPr>
                          </w:p>
                          <w:p w14:paraId="7D8815D8" w14:textId="227185B7" w:rsidR="009350F3" w:rsidRPr="00E61AB7" w:rsidRDefault="009350F3" w:rsidP="00CF23A1">
                            <w:pPr>
                              <w:spacing w:line="276" w:lineRule="auto"/>
                              <w:rPr>
                                <w:rFonts w:cs="Times New Roman"/>
                                <w:color w:val="FFFFFF" w:themeColor="background1"/>
                                <w:szCs w:val="28"/>
                              </w:rPr>
                            </w:pPr>
                            <w:r w:rsidRPr="00E61AB7">
                              <w:rPr>
                                <w:rFonts w:cs="Times New Roman"/>
                                <w:color w:val="FFFFFF" w:themeColor="background1"/>
                                <w:szCs w:val="28"/>
                              </w:rPr>
                              <w:t>NAME:</w:t>
                            </w:r>
                            <w:r w:rsidR="00A76F67">
                              <w:rPr>
                                <w:rFonts w:cs="Times New Roman"/>
                                <w:color w:val="FFFFFF" w:themeColor="background1"/>
                                <w:szCs w:val="28"/>
                              </w:rPr>
                              <w:t xml:space="preserve"> </w:t>
                            </w:r>
                            <w:r w:rsidR="00A76F67" w:rsidRPr="00A76F67">
                              <w:rPr>
                                <w:rFonts w:cs="Times New Roman"/>
                                <w:color w:val="FFFFFF" w:themeColor="background1"/>
                                <w:szCs w:val="28"/>
                              </w:rPr>
                              <w:t>Miguel Alfonso Flores Sánchez</w:t>
                            </w:r>
                          </w:p>
                          <w:p w14:paraId="68BAEA50" w14:textId="659EC9D7" w:rsidR="009350F3" w:rsidRPr="00E61AB7" w:rsidRDefault="009350F3" w:rsidP="00CF23A1">
                            <w:pPr>
                              <w:spacing w:line="276" w:lineRule="auto"/>
                              <w:rPr>
                                <w:rFonts w:cs="Times New Roman"/>
                                <w:color w:val="FFFFFF" w:themeColor="background1"/>
                                <w:szCs w:val="28"/>
                              </w:rPr>
                            </w:pPr>
                            <w:r w:rsidRPr="00E61AB7">
                              <w:rPr>
                                <w:rFonts w:cs="Times New Roman"/>
                                <w:color w:val="FFFFFF" w:themeColor="background1"/>
                                <w:szCs w:val="28"/>
                              </w:rPr>
                              <w:t>PROPOSAL TITLE:</w:t>
                            </w:r>
                            <w:r w:rsidR="00A76F67">
                              <w:rPr>
                                <w:rFonts w:cs="Times New Roman"/>
                                <w:color w:val="FFFFFF" w:themeColor="background1"/>
                                <w:szCs w:val="28"/>
                              </w:rPr>
                              <w:t xml:space="preserve"> </w:t>
                            </w:r>
                            <w:r w:rsidR="00A76F67" w:rsidRPr="00A76F67">
                              <w:rPr>
                                <w:rFonts w:cs="Times New Roman"/>
                                <w:color w:val="FFFFFF" w:themeColor="background1"/>
                                <w:szCs w:val="28"/>
                              </w:rPr>
                              <w:t>Trustworthy Graph-Functional AI for Cyber-Physical Anomaly Detection in Critical Infrastructures</w:t>
                            </w:r>
                            <w:r w:rsidR="00A76F67">
                              <w:rPr>
                                <w:rFonts w:cs="Times New Roman"/>
                                <w:color w:val="FFFFFF" w:themeColor="background1"/>
                                <w:szCs w:val="28"/>
                              </w:rPr>
                              <w:t xml:space="preserve"> (</w:t>
                            </w:r>
                            <w:r w:rsidR="00A76F67" w:rsidRPr="00A76F67">
                              <w:rPr>
                                <w:rFonts w:cs="Times New Roman"/>
                                <w:color w:val="FFFFFF" w:themeColor="background1"/>
                                <w:szCs w:val="28"/>
                              </w:rPr>
                              <w:t>GRAIL-ORI</w:t>
                            </w:r>
                            <w:r w:rsidR="00A76F67">
                              <w:rPr>
                                <w:rFonts w:cs="Times New Roman"/>
                                <w:color w:val="FFFFFF" w:themeColor="background1"/>
                                <w:szCs w:val="28"/>
                              </w:rPr>
                              <w:t>)</w:t>
                            </w:r>
                          </w:p>
                          <w:p w14:paraId="785F23D2" w14:textId="24AE8815" w:rsidR="009350F3" w:rsidRPr="008D115E" w:rsidRDefault="009350F3" w:rsidP="00CF23A1">
                            <w:pPr>
                              <w:spacing w:line="276" w:lineRule="auto"/>
                              <w:rPr>
                                <w:rFonts w:cs="Times New Roman"/>
                                <w:i/>
                                <w:iCs/>
                                <w:color w:val="FFFFFF" w:themeColor="background1"/>
                                <w:szCs w:val="28"/>
                                <w:highlight w:val="lightGray"/>
                              </w:rPr>
                            </w:pPr>
                            <w:r w:rsidRPr="00E61AB7">
                              <w:rPr>
                                <w:rFonts w:cs="Times New Roman"/>
                                <w:color w:val="FFFFFF" w:themeColor="background1"/>
                                <w:szCs w:val="28"/>
                              </w:rPr>
                              <w:t xml:space="preserve">RESEARCH TOPIC: </w:t>
                            </w:r>
                            <w:r w:rsidR="00A76F67" w:rsidRPr="00A76F67">
                              <w:rPr>
                                <w:rFonts w:cs="Times New Roman"/>
                                <w:i/>
                                <w:iCs/>
                                <w:color w:val="FFFFFF" w:themeColor="background1"/>
                                <w:szCs w:val="28"/>
                              </w:rPr>
                              <w:t>Advanced AI for Cybersecurity, Defence and Anomaly Detection in Critical Infrastructures</w:t>
                            </w:r>
                            <w:r w:rsidR="00A76F67">
                              <w:rPr>
                                <w:rFonts w:cs="Times New Roman"/>
                                <w:i/>
                                <w:iCs/>
                                <w:color w:val="FFFFFF" w:themeColor="background1"/>
                                <w:szCs w:val="28"/>
                              </w:rPr>
                              <w:t>.</w:t>
                            </w:r>
                          </w:p>
                          <w:p w14:paraId="74EE23F3" w14:textId="32D04E92" w:rsidR="009350F3" w:rsidRPr="00E61AB7" w:rsidRDefault="00741776" w:rsidP="00CF23A1">
                            <w:pPr>
                              <w:spacing w:line="276" w:lineRule="auto"/>
                              <w:rPr>
                                <w:rFonts w:cs="Times New Roman"/>
                                <w:color w:val="FFFFFF" w:themeColor="background1"/>
                                <w:szCs w:val="28"/>
                              </w:rPr>
                            </w:pPr>
                            <w:r w:rsidRPr="00E61AB7">
                              <w:rPr>
                                <w:rFonts w:cs="Times New Roman"/>
                                <w:color w:val="FFFFFF" w:themeColor="background1"/>
                                <w:szCs w:val="28"/>
                              </w:rPr>
                              <w:t>HOSTING INSTITUTION</w:t>
                            </w:r>
                            <w:r w:rsidR="009350F3" w:rsidRPr="00E61AB7">
                              <w:rPr>
                                <w:rFonts w:cs="Times New Roman"/>
                                <w:color w:val="FFFFFF" w:themeColor="background1"/>
                                <w:szCs w:val="28"/>
                              </w:rPr>
                              <w:t>:</w:t>
                            </w:r>
                            <w:r w:rsidR="00A76F67">
                              <w:rPr>
                                <w:rFonts w:cs="Times New Roman"/>
                                <w:color w:val="FFFFFF" w:themeColor="background1"/>
                                <w:szCs w:val="28"/>
                              </w:rPr>
                              <w:t xml:space="preserve"> </w:t>
                            </w:r>
                            <w:r w:rsidR="00A76F67" w:rsidRPr="00A76F67">
                              <w:rPr>
                                <w:rFonts w:cs="Times New Roman"/>
                                <w:color w:val="FFFFFF" w:themeColor="background1"/>
                                <w:szCs w:val="28"/>
                              </w:rPr>
                              <w:t>Universidade da Coruña (UDC), CITIC</w:t>
                            </w:r>
                          </w:p>
                          <w:p w14:paraId="6EE61A6F" w14:textId="62EFF784" w:rsidR="009350F3" w:rsidRPr="00E61AB7" w:rsidRDefault="00741776" w:rsidP="00CF23A1">
                            <w:pPr>
                              <w:spacing w:line="276" w:lineRule="auto"/>
                              <w:rPr>
                                <w:rFonts w:cs="Times New Roman"/>
                                <w:color w:val="FFFFFF" w:themeColor="background1"/>
                                <w:szCs w:val="28"/>
                              </w:rPr>
                            </w:pPr>
                            <w:r w:rsidRPr="00E61AB7">
                              <w:rPr>
                                <w:rFonts w:cs="Times New Roman"/>
                                <w:color w:val="FFFFFF" w:themeColor="background1"/>
                                <w:szCs w:val="28"/>
                              </w:rPr>
                              <w:t>SELECTED SUPERVISOR</w:t>
                            </w:r>
                            <w:r w:rsidR="009350F3" w:rsidRPr="00E61AB7">
                              <w:rPr>
                                <w:rFonts w:cs="Times New Roman"/>
                                <w:color w:val="FFFFFF" w:themeColor="background1"/>
                                <w:szCs w:val="28"/>
                              </w:rPr>
                              <w:t>:</w:t>
                            </w:r>
                            <w:r w:rsidR="00A76F67">
                              <w:rPr>
                                <w:rFonts w:cs="Times New Roman"/>
                                <w:color w:val="FFFFFF" w:themeColor="background1"/>
                                <w:szCs w:val="28"/>
                              </w:rPr>
                              <w:t xml:space="preserve"> </w:t>
                            </w:r>
                            <w:r w:rsidR="00A76F67" w:rsidRPr="00A76F67">
                              <w:rPr>
                                <w:rFonts w:cs="Times New Roman"/>
                                <w:color w:val="FFFFFF" w:themeColor="background1"/>
                                <w:szCs w:val="28"/>
                              </w:rPr>
                              <w:t>Salvador Naya Fernández</w:t>
                            </w:r>
                          </w:p>
                          <w:p w14:paraId="33DD5017" w14:textId="699D8AA9" w:rsidR="007A3BB1" w:rsidRPr="00425BF2" w:rsidRDefault="007A3BB1" w:rsidP="00253EF1">
                            <w:pPr>
                              <w:pStyle w:val="Ttulo"/>
                              <w:jc w:val="center"/>
                              <w:rPr>
                                <w:color w:val="FFFFFF" w:themeColor="background1"/>
                                <w:sz w:val="48"/>
                                <w:szCs w:val="4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F2FB4FD" id="_x0000_t202" coordsize="21600,21600" o:spt="202" path="m,l,21600r21600,l21600,xe">
                <v:stroke joinstyle="miter"/>
                <v:path gradientshapeok="t" o:connecttype="rect"/>
              </v:shapetype>
              <v:shape id="Text Box 381478150" o:spid="_x0000_s1026" type="#_x0000_t202" style="position:absolute;left:0;text-align:left;margin-left:13.95pt;margin-top:389.25pt;width:396.5pt;height:209.25pt;z-index:251658243;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" filled="f" stroked="f" strokeweight=".5pt">
                <v:textbox>
                  <w:txbxContent>
                    <w:p w14:paraId="5BDD73A6" w14:textId="68E95006" w:rsidR="009350F3" w:rsidRPr="00E61AB7" w:rsidRDefault="000E59BA" w:rsidP="009350F3">
                      <w:pPr>
                        <w:pStyle w:val="Ttulo"/>
                        <w:jc w:val="center"/>
                        <w:rPr>
                          <w:rFonts w:ascii="Times New Roman" w:hAnsi="Times New Roman" w:cs="Times New Roman"/>
                          <w:b/>
                          <w:bCs/>
                          <w:color w:val="FFFFFF" w:themeColor="background1"/>
                          <w:sz w:val="48"/>
                          <w:szCs w:val="48"/>
                        </w:rPr>
                      </w:pPr>
                      <w:r w:rsidRPr="00E61AB7">
                        <w:rPr>
                          <w:rFonts w:ascii="Times New Roman" w:hAnsi="Times New Roman" w:cs="Times New Roman"/>
                          <w:b/>
                          <w:bCs/>
                          <w:color w:val="FFFFFF" w:themeColor="background1"/>
                          <w:sz w:val="48"/>
                          <w:szCs w:val="48"/>
                        </w:rPr>
                        <w:t>Research Proposal</w:t>
                      </w:r>
                    </w:p>
                    <w:p w14:paraId="59AA839D" w14:textId="77777777" w:rsidR="009350F3" w:rsidRPr="00E61AB7" w:rsidRDefault="009350F3" w:rsidP="00C578E1">
                      <w:pPr>
                        <w:rPr>
                          <w:rFonts w:cs="Times New Roman"/>
                        </w:rPr>
                      </w:pPr>
                    </w:p>
                    <w:p w14:paraId="7D8815D8" w14:textId="227185B7" w:rsidR="009350F3" w:rsidRPr="00E61AB7" w:rsidRDefault="009350F3" w:rsidP="00CF23A1">
                      <w:pPr>
                        <w:spacing w:line="276" w:lineRule="auto"/>
                        <w:rPr>
                          <w:rFonts w:cs="Times New Roman"/>
                          <w:color w:val="FFFFFF" w:themeColor="background1"/>
                          <w:szCs w:val="28"/>
                        </w:rPr>
                      </w:pPr>
                      <w:r w:rsidRPr="00E61AB7">
                        <w:rPr>
                          <w:rFonts w:cs="Times New Roman"/>
                          <w:color w:val="FFFFFF" w:themeColor="background1"/>
                          <w:szCs w:val="28"/>
                        </w:rPr>
                        <w:t>NAME:</w:t>
                      </w:r>
                      <w:r w:rsidR="00A76F67">
                        <w:rPr>
                          <w:rFonts w:cs="Times New Roman"/>
                          <w:color w:val="FFFFFF" w:themeColor="background1"/>
                          <w:szCs w:val="28"/>
                        </w:rPr>
                        <w:t xml:space="preserve"> </w:t>
                      </w:r>
                      <w:r w:rsidR="00A76F67" w:rsidRPr="00A76F67">
                        <w:rPr>
                          <w:rFonts w:cs="Times New Roman"/>
                          <w:color w:val="FFFFFF" w:themeColor="background1"/>
                          <w:szCs w:val="28"/>
                        </w:rPr>
                        <w:t>Miguel Alfonso Flores Sánchez</w:t>
                      </w:r>
                    </w:p>
                    <w:p w14:paraId="68BAEA50" w14:textId="659EC9D7" w:rsidR="009350F3" w:rsidRPr="00E61AB7" w:rsidRDefault="009350F3" w:rsidP="00CF23A1">
                      <w:pPr>
                        <w:spacing w:line="276" w:lineRule="auto"/>
                        <w:rPr>
                          <w:rFonts w:cs="Times New Roman"/>
                          <w:color w:val="FFFFFF" w:themeColor="background1"/>
                          <w:szCs w:val="28"/>
                        </w:rPr>
                      </w:pPr>
                      <w:r w:rsidRPr="00E61AB7">
                        <w:rPr>
                          <w:rFonts w:cs="Times New Roman"/>
                          <w:color w:val="FFFFFF" w:themeColor="background1"/>
                          <w:szCs w:val="28"/>
                        </w:rPr>
                        <w:t>PROPOSAL TITLE:</w:t>
                      </w:r>
                      <w:r w:rsidR="00A76F67">
                        <w:rPr>
                          <w:rFonts w:cs="Times New Roman"/>
                          <w:color w:val="FFFFFF" w:themeColor="background1"/>
                          <w:szCs w:val="28"/>
                        </w:rPr>
                        <w:t xml:space="preserve"> </w:t>
                      </w:r>
                      <w:r w:rsidR="00A76F67" w:rsidRPr="00A76F67">
                        <w:rPr>
                          <w:rFonts w:cs="Times New Roman"/>
                          <w:color w:val="FFFFFF" w:themeColor="background1"/>
                          <w:szCs w:val="28"/>
                        </w:rPr>
                        <w:t>Trustworthy Graph-Functional AI for Cyber-Physical Anomaly Detection in Critical Infrastructures</w:t>
                      </w:r>
                      <w:r w:rsidR="00A76F67">
                        <w:rPr>
                          <w:rFonts w:cs="Times New Roman"/>
                          <w:color w:val="FFFFFF" w:themeColor="background1"/>
                          <w:szCs w:val="28"/>
                        </w:rPr>
                        <w:t xml:space="preserve"> (</w:t>
                      </w:r>
                      <w:r w:rsidR="00A76F67" w:rsidRPr="00A76F67">
                        <w:rPr>
                          <w:rFonts w:cs="Times New Roman"/>
                          <w:color w:val="FFFFFF" w:themeColor="background1"/>
                          <w:szCs w:val="28"/>
                        </w:rPr>
                        <w:t>GRAIL-ORI</w:t>
                      </w:r>
                      <w:r w:rsidR="00A76F67">
                        <w:rPr>
                          <w:rFonts w:cs="Times New Roman"/>
                          <w:color w:val="FFFFFF" w:themeColor="background1"/>
                          <w:szCs w:val="28"/>
                        </w:rPr>
                        <w:t>)</w:t>
                      </w:r>
                    </w:p>
                    <w:p w14:paraId="785F23D2" w14:textId="24AE8815" w:rsidR="009350F3" w:rsidRPr="008D115E" w:rsidRDefault="009350F3" w:rsidP="00CF23A1">
                      <w:pPr>
                        <w:spacing w:line="276" w:lineRule="auto"/>
                        <w:rPr>
                          <w:rFonts w:cs="Times New Roman"/>
                          <w:i/>
                          <w:iCs/>
                          <w:color w:val="FFFFFF" w:themeColor="background1"/>
                          <w:szCs w:val="28"/>
                          <w:highlight w:val="lightGray"/>
                        </w:rPr>
                      </w:pPr>
                      <w:r w:rsidRPr="00E61AB7">
                        <w:rPr>
                          <w:rFonts w:cs="Times New Roman"/>
                          <w:color w:val="FFFFFF" w:themeColor="background1"/>
                          <w:szCs w:val="28"/>
                        </w:rPr>
                        <w:t xml:space="preserve">RESEARCH TOPIC: </w:t>
                      </w:r>
                      <w:r w:rsidR="00A76F67" w:rsidRPr="00A76F67">
                        <w:rPr>
                          <w:rFonts w:cs="Times New Roman"/>
                          <w:i/>
                          <w:iCs/>
                          <w:color w:val="FFFFFF" w:themeColor="background1"/>
                          <w:szCs w:val="28"/>
                        </w:rPr>
                        <w:t>Advanced AI for Cybersecurity, Defence and Anomaly Detection in Critical Infrastructures</w:t>
                      </w:r>
                      <w:r w:rsidR="00A76F67">
                        <w:rPr>
                          <w:rFonts w:cs="Times New Roman"/>
                          <w:i/>
                          <w:iCs/>
                          <w:color w:val="FFFFFF" w:themeColor="background1"/>
                          <w:szCs w:val="28"/>
                        </w:rPr>
                        <w:t>.</w:t>
                      </w:r>
                    </w:p>
                    <w:p w14:paraId="74EE23F3" w14:textId="32D04E92" w:rsidR="009350F3" w:rsidRPr="00E61AB7" w:rsidRDefault="00741776" w:rsidP="00CF23A1">
                      <w:pPr>
                        <w:spacing w:line="276" w:lineRule="auto"/>
                        <w:rPr>
                          <w:rFonts w:cs="Times New Roman"/>
                          <w:color w:val="FFFFFF" w:themeColor="background1"/>
                          <w:szCs w:val="28"/>
                        </w:rPr>
                      </w:pPr>
                      <w:r w:rsidRPr="00E61AB7">
                        <w:rPr>
                          <w:rFonts w:cs="Times New Roman"/>
                          <w:color w:val="FFFFFF" w:themeColor="background1"/>
                          <w:szCs w:val="28"/>
                        </w:rPr>
                        <w:t>HOSTING INSTITUTION</w:t>
                      </w:r>
                      <w:r w:rsidR="009350F3" w:rsidRPr="00E61AB7">
                        <w:rPr>
                          <w:rFonts w:cs="Times New Roman"/>
                          <w:color w:val="FFFFFF" w:themeColor="background1"/>
                          <w:szCs w:val="28"/>
                        </w:rPr>
                        <w:t>:</w:t>
                      </w:r>
                      <w:r w:rsidR="00A76F67">
                        <w:rPr>
                          <w:rFonts w:cs="Times New Roman"/>
                          <w:color w:val="FFFFFF" w:themeColor="background1"/>
                          <w:szCs w:val="28"/>
                        </w:rPr>
                        <w:t xml:space="preserve"> </w:t>
                      </w:r>
                      <w:r w:rsidR="00A76F67" w:rsidRPr="00A76F67">
                        <w:rPr>
                          <w:rFonts w:cs="Times New Roman"/>
                          <w:color w:val="FFFFFF" w:themeColor="background1"/>
                          <w:szCs w:val="28"/>
                        </w:rPr>
                        <w:t>Universidade da Coruña (UDC), CITIC</w:t>
                      </w:r>
                    </w:p>
                    <w:p w14:paraId="6EE61A6F" w14:textId="62EFF784" w:rsidR="009350F3" w:rsidRPr="00E61AB7" w:rsidRDefault="00741776" w:rsidP="00CF23A1">
                      <w:pPr>
                        <w:spacing w:line="276" w:lineRule="auto"/>
                        <w:rPr>
                          <w:rFonts w:cs="Times New Roman"/>
                          <w:color w:val="FFFFFF" w:themeColor="background1"/>
                          <w:szCs w:val="28"/>
                        </w:rPr>
                      </w:pPr>
                      <w:r w:rsidRPr="00E61AB7">
                        <w:rPr>
                          <w:rFonts w:cs="Times New Roman"/>
                          <w:color w:val="FFFFFF" w:themeColor="background1"/>
                          <w:szCs w:val="28"/>
                        </w:rPr>
                        <w:t>SELECTED SUPERVISOR</w:t>
                      </w:r>
                      <w:r w:rsidR="009350F3" w:rsidRPr="00E61AB7">
                        <w:rPr>
                          <w:rFonts w:cs="Times New Roman"/>
                          <w:color w:val="FFFFFF" w:themeColor="background1"/>
                          <w:szCs w:val="28"/>
                        </w:rPr>
                        <w:t>:</w:t>
                      </w:r>
                      <w:r w:rsidR="00A76F67">
                        <w:rPr>
                          <w:rFonts w:cs="Times New Roman"/>
                          <w:color w:val="FFFFFF" w:themeColor="background1"/>
                          <w:szCs w:val="28"/>
                        </w:rPr>
                        <w:t xml:space="preserve"> </w:t>
                      </w:r>
                      <w:r w:rsidR="00A76F67" w:rsidRPr="00A76F67">
                        <w:rPr>
                          <w:rFonts w:cs="Times New Roman"/>
                          <w:color w:val="FFFFFF" w:themeColor="background1"/>
                          <w:szCs w:val="28"/>
                        </w:rPr>
                        <w:t>Salvador Naya Fernández</w:t>
                      </w:r>
                    </w:p>
                    <w:p w14:paraId="33DD5017" w14:textId="699D8AA9" w:rsidR="007A3BB1" w:rsidRPr="00425BF2" w:rsidRDefault="007A3BB1" w:rsidP="00253EF1">
                      <w:pPr>
                        <w:pStyle w:val="Ttulo"/>
                        <w:jc w:val="center"/>
                        <w:rPr>
                          <w:color w:val="FFFFFF" w:themeColor="background1"/>
                          <w:sz w:val="48"/>
                          <w:szCs w:val="48"/>
                        </w:rPr>
                      </w:pPr>
                    </w:p>
                  </w:txbxContent>
                </v:textbox>
                <w10:wrap anchorx="margin" anchory="page"/>
              </v:shape>
            </w:pict>
          </mc:Fallback>
        </mc:AlternateContent>
      </w:r>
      <w:r w:rsidR="00061AEE" w:rsidRPr="00425BF2">
        <w:rPr>
          <w:b/>
          <w:bCs/>
          <w:color w:val="00264A" w:themeColor="text1"/>
        </w:rPr>
        <w:softHyphen/>
      </w:r>
      <w:r w:rsidR="00061AEE" w:rsidRPr="00425BF2">
        <w:rPr>
          <w:b/>
          <w:bCs/>
          <w:color w:val="00264A" w:themeColor="text1"/>
        </w:rPr>
        <w:softHyphen/>
      </w:r>
      <w:r w:rsidR="00061AEE" w:rsidRPr="00425BF2">
        <w:rPr>
          <w:b/>
          <w:bCs/>
          <w:color w:val="00264A" w:themeColor="text1"/>
        </w:rPr>
        <w:softHyphen/>
      </w:r>
      <w:r w:rsidR="00061AEE" w:rsidRPr="00425BF2">
        <w:rPr>
          <w:b/>
          <w:bCs/>
          <w:color w:val="00264A" w:themeColor="text1"/>
        </w:rPr>
        <w:softHyphen/>
      </w:r>
      <w:r w:rsidR="00061AEE" w:rsidRPr="00425BF2">
        <w:rPr>
          <w:b/>
          <w:bCs/>
          <w:color w:val="00264A" w:themeColor="text1"/>
        </w:rPr>
        <w:softHyphen/>
      </w:r>
      <w:r w:rsidR="00061AEE" w:rsidRPr="00425BF2">
        <w:rPr>
          <w:b/>
          <w:bCs/>
          <w:color w:val="00264A" w:themeColor="text1"/>
        </w:rPr>
        <w:softHyphen/>
      </w:r>
    </w:p>
    <w:p w14:paraId="60DF62D6" w14:textId="5FA07426" w:rsidR="0049476F" w:rsidRPr="00991FA3" w:rsidRDefault="0049476F" w:rsidP="00991FA3">
      <w:r w:rsidRPr="00991FA3">
        <w:br w:type="page"/>
      </w:r>
    </w:p>
    <w:p w14:paraId="406165D8" w14:textId="77777777" w:rsidR="00E264CD" w:rsidRPr="00E264CD" w:rsidRDefault="00E264CD" w:rsidP="00F66F49">
      <w:pPr>
        <w:pStyle w:val="Ttulo1"/>
      </w:pPr>
      <w:r w:rsidRPr="00E264CD">
        <w:lastRenderedPageBreak/>
        <w:t>EXCELLENCE</w:t>
      </w:r>
    </w:p>
    <w:p w14:paraId="7E0AC273" w14:textId="10103A79" w:rsidR="00E264CD" w:rsidRPr="00626167" w:rsidRDefault="00E264CD" w:rsidP="00626167">
      <w:pPr>
        <w:pStyle w:val="Ttulo2"/>
      </w:pPr>
      <w:r w:rsidRPr="00E264CD">
        <w:t>Description of the state of the art and problem identification</w:t>
      </w:r>
    </w:p>
    <w:p w14:paraId="7770227A" w14:textId="279293AC" w:rsidR="00DD5612" w:rsidRPr="00DD5612" w:rsidRDefault="00DD5612" w:rsidP="00DD5612">
      <w:pPr>
        <w:spacing w:after="0" w:line="240" w:lineRule="auto"/>
        <w:rPr>
          <w:rFonts w:eastAsia="Times New Roman" w:cs="Times New Roman"/>
          <w:iCs/>
          <w:sz w:val="22"/>
        </w:rPr>
      </w:pPr>
      <w:r w:rsidRPr="00DD5612">
        <w:rPr>
          <w:rFonts w:eastAsia="Times New Roman" w:cs="Times New Roman"/>
          <w:iCs/>
          <w:sz w:val="22"/>
        </w:rPr>
        <w:t>Critical infrastructures, including water and energy systems, industrial installations, transport networks, smart buildings and digital services, increasingly operate as interconnected cyber-physical systems. Their condition is observed through heterogeneous streams from sensors, actuators, control platforms and communication devices. Abnormal behaviour may arise from equipment degradation, sensor malfunction, communication disruption, unexpected operating conditions or deliberate manipulation. Early detection is therefore central to cybersecurity, continuity of service and infrastructure resilience.</w:t>
      </w:r>
    </w:p>
    <w:p w14:paraId="4AAAD55C" w14:textId="77777777" w:rsidR="00DD5612" w:rsidRPr="00DD5612" w:rsidRDefault="00DD5612" w:rsidP="00DD5612">
      <w:pPr>
        <w:spacing w:after="0" w:line="240" w:lineRule="auto"/>
        <w:rPr>
          <w:rFonts w:eastAsia="Times New Roman" w:cs="Times New Roman"/>
          <w:iCs/>
          <w:sz w:val="22"/>
        </w:rPr>
      </w:pPr>
      <w:r w:rsidRPr="00DD5612">
        <w:rPr>
          <w:rFonts w:eastAsia="Times New Roman" w:cs="Times New Roman"/>
          <w:iCs/>
          <w:sz w:val="22"/>
        </w:rPr>
        <w:t>Functional Data Analysis (FDA) provides interpretable representations of smooth, irregular and densely sampled trajectories, while functional statistical process monitoring supports statistically defined alarms [1,2]. These methods, however, usually analyse assets independently and do not explicitly represent the physical, logical or communication relationships that connect them. Deep anomaly-detection methods learn nonlinear patterns from high-dimensional data, yet rare and poorly labelled events, class imbalance and changing operating regimes remain difficult [3]. Graph-based approaches model relational structure and can identify abnormal nodes, edges or subgraphs [4,5], but many reduce temporal information to fixed windows, offer limited false-alarm calibration and generate explanations whose reliability is seldom tested.</w:t>
      </w:r>
    </w:p>
    <w:p w14:paraId="16C7F5F4" w14:textId="77777777" w:rsidR="00DD5612" w:rsidRDefault="00DD5612" w:rsidP="00DD5612">
      <w:pPr>
        <w:spacing w:after="0" w:line="240" w:lineRule="auto"/>
        <w:rPr>
          <w:rFonts w:eastAsia="Times New Roman" w:cs="Times New Roman"/>
          <w:iCs/>
          <w:sz w:val="22"/>
        </w:rPr>
      </w:pPr>
      <w:r w:rsidRPr="00DD5612">
        <w:rPr>
          <w:rFonts w:eastAsia="Times New Roman" w:cs="Times New Roman"/>
          <w:iCs/>
          <w:sz w:val="22"/>
        </w:rPr>
        <w:t xml:space="preserve">The gap is especially important in critical infrastructures, </w:t>
      </w:r>
      <w:proofErr w:type="gramStart"/>
      <w:r w:rsidRPr="00DD5612">
        <w:rPr>
          <w:rFonts w:eastAsia="Times New Roman" w:cs="Times New Roman"/>
          <w:iCs/>
          <w:sz w:val="22"/>
        </w:rPr>
        <w:t>where</w:t>
      </w:r>
      <w:proofErr w:type="gramEnd"/>
      <w:r w:rsidRPr="00DD5612">
        <w:rPr>
          <w:rFonts w:eastAsia="Times New Roman" w:cs="Times New Roman"/>
          <w:iCs/>
          <w:sz w:val="22"/>
        </w:rPr>
        <w:t xml:space="preserve"> cyber-induced changes to measurements, control actions or communications may resemble ordinary failures. Water-distribution benchmarks have shown that attacks can be detected and affected components localised from operational telemetry [6,7]. Even so, continuous trajectories, infrastructure topology, statistical monitoring, calibrated uncertainty and reliable explanations are rarely handled within one coherent framework.</w:t>
      </w:r>
    </w:p>
    <w:p w14:paraId="2F0DD153" w14:textId="77777777" w:rsidR="00DD5612" w:rsidRPr="00DD5612" w:rsidRDefault="00DD5612" w:rsidP="00DD5612">
      <w:pPr>
        <w:spacing w:after="0" w:line="240" w:lineRule="auto"/>
        <w:rPr>
          <w:rFonts w:eastAsia="Times New Roman" w:cs="Times New Roman"/>
          <w:iCs/>
          <w:sz w:val="22"/>
        </w:rPr>
      </w:pPr>
    </w:p>
    <w:p w14:paraId="103348B7" w14:textId="77777777" w:rsidR="00DD5612" w:rsidRDefault="00DD5612" w:rsidP="00DD5612">
      <w:pPr>
        <w:spacing w:after="0" w:line="240" w:lineRule="auto"/>
        <w:rPr>
          <w:rFonts w:eastAsia="Times New Roman" w:cs="Times New Roman"/>
          <w:iCs/>
          <w:sz w:val="22"/>
        </w:rPr>
      </w:pPr>
      <w:r w:rsidRPr="00DD5612">
        <w:rPr>
          <w:rFonts w:eastAsia="Times New Roman" w:cs="Times New Roman"/>
          <w:b/>
          <w:iCs/>
          <w:sz w:val="22"/>
        </w:rPr>
        <w:t xml:space="preserve">Problem identification. </w:t>
      </w:r>
      <w:r w:rsidRPr="00DD5612">
        <w:rPr>
          <w:rFonts w:eastAsia="Times New Roman" w:cs="Times New Roman"/>
          <w:iCs/>
          <w:sz w:val="22"/>
        </w:rPr>
        <w:t>Current methods do not provide a statistically grounded way to detect, localise and explain anomalies across continuous cyber-physical signals and interconnected assets under realistic conditions. Measurements may be noisy, irregular or missing; labels may be incomplete; topology and operating regimes may evolve; and similar deviations may reflect faults, communication disturbances or potentially malicious activity. High average accuracy is insufficient if a model produces excessive false alarms, fails across operating periods or cannot identify the relevant component, variable and time interval. An anomaly score should therefore support investigation, not be treated as conclusive evidence of a cyberattack.</w:t>
      </w:r>
    </w:p>
    <w:p w14:paraId="440BD1BC" w14:textId="77777777" w:rsidR="00DD5612" w:rsidRPr="00DD5612" w:rsidRDefault="00DD5612" w:rsidP="00DD5612">
      <w:pPr>
        <w:spacing w:after="0" w:line="240" w:lineRule="auto"/>
        <w:rPr>
          <w:rFonts w:eastAsia="Times New Roman" w:cs="Times New Roman"/>
          <w:iCs/>
          <w:sz w:val="22"/>
        </w:rPr>
      </w:pPr>
    </w:p>
    <w:p w14:paraId="1A795B5E" w14:textId="77777777" w:rsidR="00DD5612" w:rsidRDefault="00DD5612" w:rsidP="00DD5612">
      <w:pPr>
        <w:spacing w:after="0" w:line="240" w:lineRule="auto"/>
        <w:rPr>
          <w:rFonts w:eastAsia="Times New Roman" w:cs="Times New Roman"/>
          <w:iCs/>
          <w:sz w:val="22"/>
        </w:rPr>
      </w:pPr>
      <w:r w:rsidRPr="00DD5612">
        <w:rPr>
          <w:rFonts w:eastAsia="Times New Roman" w:cs="Times New Roman"/>
          <w:iCs/>
          <w:sz w:val="22"/>
        </w:rPr>
        <w:t>GRAIL-ORI addresses this problem through a trustworthy graph-functional AI framework that jointly models multivariate trajectories and infrastructure relationships, combining functional statistical monitoring, graph representation learning, self-supervised anomaly detection, robust scoring, uncertainty calibration and multi-level explanations.</w:t>
      </w:r>
    </w:p>
    <w:p w14:paraId="276E207F" w14:textId="77777777" w:rsidR="00DD5612" w:rsidRPr="00DD5612" w:rsidRDefault="00DD5612" w:rsidP="00DD5612">
      <w:pPr>
        <w:spacing w:after="0" w:line="240" w:lineRule="auto"/>
        <w:rPr>
          <w:rFonts w:eastAsia="Times New Roman" w:cs="Times New Roman"/>
          <w:iCs/>
          <w:sz w:val="22"/>
        </w:rPr>
      </w:pPr>
    </w:p>
    <w:p w14:paraId="3CB2D22E" w14:textId="77777777" w:rsidR="00DD5612" w:rsidRDefault="00DD5612" w:rsidP="00DD5612">
      <w:pPr>
        <w:spacing w:after="0" w:line="240" w:lineRule="auto"/>
        <w:rPr>
          <w:rFonts w:eastAsia="Times New Roman" w:cs="Times New Roman"/>
          <w:iCs/>
          <w:sz w:val="22"/>
        </w:rPr>
      </w:pPr>
      <w:r w:rsidRPr="00DD5612">
        <w:rPr>
          <w:rFonts w:eastAsia="Times New Roman" w:cs="Times New Roman"/>
          <w:b/>
          <w:iCs/>
          <w:sz w:val="22"/>
        </w:rPr>
        <w:t xml:space="preserve">Central research question. </w:t>
      </w:r>
      <w:r w:rsidRPr="00DD5612">
        <w:rPr>
          <w:rFonts w:eastAsia="Times New Roman" w:cs="Times New Roman"/>
          <w:iCs/>
          <w:sz w:val="22"/>
        </w:rPr>
        <w:t>How can continuous operational observations and graph-structured dependencies be jointly modelled to provide accurate, calibrated and explainable detection of cyber-physical anomalies under scarce labels, noisy measurements and evolving infrastructure conditions?</w:t>
      </w:r>
    </w:p>
    <w:p w14:paraId="541EC72C" w14:textId="77777777" w:rsidR="00DD5612" w:rsidRPr="00DD5612" w:rsidRDefault="00DD5612" w:rsidP="00DD5612">
      <w:pPr>
        <w:spacing w:after="0" w:line="240" w:lineRule="auto"/>
        <w:rPr>
          <w:rFonts w:eastAsia="Times New Roman" w:cs="Times New Roman"/>
          <w:iCs/>
          <w:sz w:val="22"/>
        </w:rPr>
      </w:pPr>
    </w:p>
    <w:p w14:paraId="33360EEC" w14:textId="77777777" w:rsidR="00DD5612" w:rsidRDefault="00DD5612" w:rsidP="00DD5612">
      <w:pPr>
        <w:spacing w:after="0" w:line="240" w:lineRule="auto"/>
        <w:rPr>
          <w:rFonts w:eastAsia="Times New Roman" w:cs="Times New Roman"/>
          <w:iCs/>
          <w:sz w:val="22"/>
        </w:rPr>
      </w:pPr>
      <w:r w:rsidRPr="00DD5612">
        <w:rPr>
          <w:rFonts w:eastAsia="Times New Roman" w:cs="Times New Roman"/>
          <w:b/>
          <w:iCs/>
          <w:sz w:val="22"/>
        </w:rPr>
        <w:t xml:space="preserve">Global objective. </w:t>
      </w:r>
      <w:r w:rsidRPr="00DD5612">
        <w:rPr>
          <w:rFonts w:eastAsia="Times New Roman" w:cs="Times New Roman"/>
          <w:iCs/>
          <w:sz w:val="22"/>
        </w:rPr>
        <w:t>To develop and validate a trustworthy graph-functional AI framework that transforms multimodal infrastructure data and physical, logical or communication dependencies into accurate, calibrated and explainable anomaly intelligence.</w:t>
      </w:r>
    </w:p>
    <w:p w14:paraId="144E02DA" w14:textId="77777777" w:rsidR="00DD5612" w:rsidRPr="00DD5612" w:rsidRDefault="00DD5612" w:rsidP="00DD5612">
      <w:pPr>
        <w:spacing w:after="0" w:line="240" w:lineRule="auto"/>
        <w:rPr>
          <w:rFonts w:eastAsia="Times New Roman" w:cs="Times New Roman"/>
          <w:iCs/>
          <w:sz w:val="22"/>
        </w:rPr>
      </w:pPr>
    </w:p>
    <w:p w14:paraId="3BE72FE7" w14:textId="77777777" w:rsidR="00DD5612" w:rsidRDefault="00DD5612" w:rsidP="00DD5612">
      <w:pPr>
        <w:spacing w:after="0" w:line="240" w:lineRule="auto"/>
        <w:rPr>
          <w:rFonts w:eastAsia="Times New Roman" w:cs="Times New Roman"/>
          <w:iCs/>
          <w:sz w:val="22"/>
        </w:rPr>
      </w:pPr>
      <w:r w:rsidRPr="00DD5612">
        <w:rPr>
          <w:rFonts w:eastAsia="Times New Roman" w:cs="Times New Roman"/>
          <w:b/>
          <w:iCs/>
          <w:sz w:val="22"/>
        </w:rPr>
        <w:t xml:space="preserve">Specific objectives. </w:t>
      </w:r>
      <w:r w:rsidRPr="00DD5612">
        <w:rPr>
          <w:rFonts w:eastAsia="Times New Roman" w:cs="Times New Roman"/>
          <w:iCs/>
          <w:sz w:val="22"/>
        </w:rPr>
        <w:t xml:space="preserve">O1: prepare two complementary critical-infrastructure datasets and one controlled simulation benchmark, with an anomaly taxonomy, dataset cards and a preregistered </w:t>
      </w:r>
      <w:r w:rsidRPr="00DD5612">
        <w:rPr>
          <w:rFonts w:eastAsia="Times New Roman" w:cs="Times New Roman"/>
          <w:iCs/>
          <w:sz w:val="22"/>
        </w:rPr>
        <w:lastRenderedPageBreak/>
        <w:t>protocol by M7 (D2.1, MS1). O2: develop a graph-functional detector and compare it with at least eight statistical, machine-learning and deep-learning baselines by M15 (D3.1, MS2). O3: integrate calibrated uncertainty and explanations at component, relational, variable and temporal levels, targeting calibration error no greater than 0.05, or coverage within five percentage points of the nominal level, and explanation stability of at least 0.75 by M20 (D4.1, MS3). O4: validate the framework in two complementary infrastructure contexts and release a documented toolkit and demonstrator by M27 (D5.1, D5.2, MS4).</w:t>
      </w:r>
    </w:p>
    <w:p w14:paraId="3C4F7BAB" w14:textId="77777777" w:rsidR="00DD5612" w:rsidRPr="00DD5612" w:rsidRDefault="00DD5612" w:rsidP="00DD5612">
      <w:pPr>
        <w:spacing w:after="0" w:line="240" w:lineRule="auto"/>
        <w:rPr>
          <w:rFonts w:eastAsia="Times New Roman" w:cs="Times New Roman"/>
          <w:iCs/>
          <w:sz w:val="22"/>
        </w:rPr>
      </w:pPr>
    </w:p>
    <w:p w14:paraId="3AC478BB" w14:textId="22225901" w:rsidR="00525F4A" w:rsidRPr="00525F4A" w:rsidRDefault="00DD5612" w:rsidP="00525F4A">
      <w:pPr>
        <w:spacing w:after="0" w:line="240" w:lineRule="auto"/>
        <w:rPr>
          <w:rFonts w:eastAsia="Times New Roman" w:cs="Times New Roman"/>
          <w:iCs/>
          <w:sz w:val="22"/>
        </w:rPr>
      </w:pPr>
      <w:r w:rsidRPr="00DD5612">
        <w:rPr>
          <w:rFonts w:eastAsia="Times New Roman" w:cs="Times New Roman"/>
          <w:b/>
          <w:iCs/>
          <w:sz w:val="22"/>
        </w:rPr>
        <w:t xml:space="preserve">Ambition beyond the state of the art. </w:t>
      </w:r>
      <w:r w:rsidRPr="00DD5612">
        <w:rPr>
          <w:rFonts w:eastAsia="Times New Roman" w:cs="Times New Roman"/>
          <w:iCs/>
          <w:sz w:val="22"/>
        </w:rPr>
        <w:t>GRAIL-ORI will treat networked functional trajectories as first-class analytical objects rather than simply combining FDA with graph neural networks. Continuous-time and multiresolution representations will enter topology-aware learning directly, while alerts will include calibrated uncertainty and quantitatively assessed explanations. Because visually plausible graph explanations may be unreliable [8], fidelity and stability will be tested before explanations are used as evidence. The project thus advances from isolated black-box scores to reproducible anomaly intelligence that indicates whether abnormal behaviour is occurring, where it originates, how it relates to connected assets and how reliable the evidence is.</w:t>
      </w:r>
    </w:p>
    <w:p w14:paraId="362E393F" w14:textId="77777777" w:rsidR="00E264CD" w:rsidRPr="00E264CD" w:rsidRDefault="00E264CD" w:rsidP="00F66F49">
      <w:pPr>
        <w:pStyle w:val="Ttulo2"/>
      </w:pPr>
      <w:r w:rsidRPr="00E264CD">
        <w:t xml:space="preserve">Methodology and originality of the proposed research project </w:t>
      </w:r>
    </w:p>
    <w:p w14:paraId="61D7B9F5" w14:textId="77777777" w:rsidR="00DD5612" w:rsidRDefault="00DD5612" w:rsidP="00DD5612">
      <w:pPr>
        <w:spacing w:after="0" w:line="240" w:lineRule="auto"/>
        <w:rPr>
          <w:rFonts w:eastAsia="Times New Roman" w:cs="Times New Roman"/>
          <w:iCs/>
          <w:sz w:val="22"/>
        </w:rPr>
      </w:pPr>
      <w:r w:rsidRPr="00DD5612">
        <w:rPr>
          <w:rFonts w:eastAsia="Times New Roman" w:cs="Times New Roman"/>
          <w:b/>
          <w:iCs/>
          <w:sz w:val="22"/>
        </w:rPr>
        <w:t xml:space="preserve">Overall methodology. </w:t>
      </w:r>
      <w:r w:rsidRPr="00DD5612">
        <w:rPr>
          <w:rFonts w:eastAsia="Times New Roman" w:cs="Times New Roman"/>
          <w:iCs/>
          <w:sz w:val="22"/>
        </w:rPr>
        <w:t>The project follows a modular, benchmark-driven sequence aligned with O1-O4: data and benchmark preparation; graph-functional model development; uncertainty calibration and explanation; and cross-context validation. Each stage produces a usable output and a decision point, allowing the work to proceed with a simpler statistical or hybrid model if added complexity does not yield reproducible value.</w:t>
      </w:r>
    </w:p>
    <w:p w14:paraId="78C034E9" w14:textId="77777777" w:rsidR="00DD5612" w:rsidRPr="00DD5612" w:rsidRDefault="00DD5612" w:rsidP="00DD5612">
      <w:pPr>
        <w:spacing w:after="0" w:line="240" w:lineRule="auto"/>
        <w:rPr>
          <w:rFonts w:eastAsia="Times New Roman" w:cs="Times New Roman"/>
          <w:iCs/>
          <w:sz w:val="22"/>
        </w:rPr>
      </w:pPr>
    </w:p>
    <w:p w14:paraId="2C05DC53" w14:textId="77777777" w:rsidR="00DD5612" w:rsidRDefault="00DD5612" w:rsidP="00DD5612">
      <w:pPr>
        <w:spacing w:after="0" w:line="240" w:lineRule="auto"/>
        <w:rPr>
          <w:rFonts w:eastAsia="Times New Roman" w:cs="Times New Roman"/>
          <w:iCs/>
          <w:sz w:val="22"/>
        </w:rPr>
      </w:pPr>
      <w:r w:rsidRPr="00DD5612">
        <w:rPr>
          <w:rFonts w:eastAsia="Times New Roman" w:cs="Times New Roman"/>
          <w:iCs/>
          <w:sz w:val="22"/>
        </w:rPr>
        <w:t>For O1, two complementary application datasets and one controlled simulator will combine multivariate process or sensor telemetry with physical, logical or communication dependencies; communication and network-flow information will be incorporated where available. Naturally observed, controlled and synthetic events will be distinguished. Each system will be represented as a dynamic attributed graph whose nodes correspond to assets, sensors, control devices or subsystems and whose edges encode known or constrained data-driven relationships. Penalised splines, wavelets and related multiresolution tools will transform irregular or noisy measurements into functional representations. All preprocessing will be estimated on training periods only. Dataset cards will document provenance, missingness, event definitions, graph construction and topology uncertainty, and the evaluation protocol will be preregistered by M7.</w:t>
      </w:r>
    </w:p>
    <w:p w14:paraId="187BD9B8" w14:textId="77777777" w:rsidR="00DD5612" w:rsidRPr="00DD5612" w:rsidRDefault="00DD5612" w:rsidP="00DD5612">
      <w:pPr>
        <w:spacing w:after="0" w:line="240" w:lineRule="auto"/>
        <w:rPr>
          <w:rFonts w:eastAsia="Times New Roman" w:cs="Times New Roman"/>
          <w:iCs/>
          <w:sz w:val="22"/>
        </w:rPr>
      </w:pPr>
    </w:p>
    <w:p w14:paraId="77E21A57" w14:textId="77777777" w:rsidR="00DD5612" w:rsidRDefault="00DD5612" w:rsidP="00DD5612">
      <w:pPr>
        <w:spacing w:after="0" w:line="240" w:lineRule="auto"/>
        <w:rPr>
          <w:rFonts w:eastAsia="Times New Roman" w:cs="Times New Roman"/>
          <w:iCs/>
          <w:sz w:val="22"/>
        </w:rPr>
      </w:pPr>
      <w:r w:rsidRPr="00DD5612">
        <w:rPr>
          <w:rFonts w:eastAsia="Times New Roman" w:cs="Times New Roman"/>
          <w:iCs/>
          <w:sz w:val="22"/>
        </w:rPr>
        <w:t>For O2, the framework will integrate a functional encoder, a temporal graph module, self-supervised prediction or reconstruction, and robust anomaly scoring and localisation. Known infrastructure relationships will be prioritised, while learned graphs will be constrained for sparsity and checked against domain knowledge. The model will be compared with functional monitoring, one-class, reconstruction-based, temporal and graph-based baselines. Ablation studies will identify the contribution of functional representation, graph structure, self-supervision and robust scoring.</w:t>
      </w:r>
    </w:p>
    <w:p w14:paraId="03B908A5" w14:textId="2393FF7B" w:rsidR="00DD5612" w:rsidRDefault="00851B40" w:rsidP="00DD5612">
      <w:pPr>
        <w:spacing w:after="0" w:line="240" w:lineRule="auto"/>
        <w:rPr>
          <w:rFonts w:eastAsia="Times New Roman" w:cs="Times New Roman"/>
          <w:iCs/>
          <w:sz w:val="22"/>
        </w:rPr>
      </w:pPr>
      <w:r w:rsidRPr="00851B40">
        <w:rPr>
          <w:rFonts w:eastAsia="Times New Roman" w:cs="Times New Roman"/>
          <w:b/>
          <w:bCs/>
          <w:iCs/>
          <w:sz w:val="22"/>
        </w:rPr>
        <w:t>Initial dataset strategy.</w:t>
      </w:r>
      <w:r w:rsidRPr="00851B40">
        <w:rPr>
          <w:rFonts w:eastAsia="Times New Roman" w:cs="Times New Roman"/>
          <w:iCs/>
          <w:sz w:val="22"/>
        </w:rPr>
        <w:t xml:space="preserve"> BATADAL, </w:t>
      </w:r>
      <w:proofErr w:type="spellStart"/>
      <w:r w:rsidRPr="00851B40">
        <w:rPr>
          <w:rFonts w:eastAsia="Times New Roman" w:cs="Times New Roman"/>
          <w:iCs/>
          <w:sz w:val="22"/>
        </w:rPr>
        <w:t>SWaT</w:t>
      </w:r>
      <w:proofErr w:type="spellEnd"/>
      <w:r w:rsidRPr="00851B40">
        <w:rPr>
          <w:rFonts w:eastAsia="Times New Roman" w:cs="Times New Roman"/>
          <w:iCs/>
          <w:sz w:val="22"/>
        </w:rPr>
        <w:t xml:space="preserve"> and WADI will be considered as initial candidate benchmarks for developing and validating the graph-functional framework. They will support the analysis of operational telemetry, infrastructure dependencies, anomaly detection, localisation and uncertainty-aware evaluation.</w:t>
      </w:r>
    </w:p>
    <w:p w14:paraId="0D76476D" w14:textId="77777777" w:rsidR="00851B40" w:rsidRPr="00DD5612" w:rsidRDefault="00851B40" w:rsidP="00DD5612">
      <w:pPr>
        <w:spacing w:after="0" w:line="240" w:lineRule="auto"/>
        <w:rPr>
          <w:rFonts w:eastAsia="Times New Roman" w:cs="Times New Roman"/>
          <w:iCs/>
          <w:sz w:val="22"/>
        </w:rPr>
      </w:pPr>
    </w:p>
    <w:p w14:paraId="381972AB" w14:textId="77777777" w:rsidR="00DD5612" w:rsidRPr="00DD5612" w:rsidRDefault="00DD5612" w:rsidP="00DD5612">
      <w:pPr>
        <w:spacing w:after="0" w:line="240" w:lineRule="auto"/>
        <w:rPr>
          <w:rFonts w:eastAsia="Times New Roman" w:cs="Times New Roman"/>
          <w:iCs/>
          <w:sz w:val="22"/>
        </w:rPr>
      </w:pPr>
      <w:r w:rsidRPr="00DD5612">
        <w:rPr>
          <w:rFonts w:eastAsia="Times New Roman" w:cs="Times New Roman"/>
          <w:iCs/>
          <w:sz w:val="22"/>
        </w:rPr>
        <w:t xml:space="preserve">For O3, dependence-aware bootstrap procedures and conformal methods will be used to quantify uncertainty and calibrate anomaly scores. Explanations will combine functional contributions, graph attribution and perturbation analysis to identify influential components, relationships, variables and time intervals. Their fidelity, sparsity, stability and sensitivity to data or topology </w:t>
      </w:r>
      <w:r w:rsidRPr="00DD5612">
        <w:rPr>
          <w:rFonts w:eastAsia="Times New Roman" w:cs="Times New Roman"/>
          <w:iCs/>
          <w:sz w:val="22"/>
        </w:rPr>
        <w:lastRenderedPageBreak/>
        <w:t>perturbations will be evaluated quantitatively; unreliable explanations will be simplified or withheld.</w:t>
      </w:r>
    </w:p>
    <w:p w14:paraId="4350D5B9" w14:textId="77777777" w:rsidR="00DD5612" w:rsidRDefault="00DD5612" w:rsidP="00DD5612">
      <w:pPr>
        <w:spacing w:after="0" w:line="240" w:lineRule="auto"/>
        <w:rPr>
          <w:rFonts w:eastAsia="Times New Roman" w:cs="Times New Roman"/>
          <w:iCs/>
          <w:sz w:val="22"/>
        </w:rPr>
      </w:pPr>
      <w:r w:rsidRPr="00DD5612">
        <w:rPr>
          <w:rFonts w:eastAsia="Times New Roman" w:cs="Times New Roman"/>
          <w:iCs/>
          <w:sz w:val="22"/>
        </w:rPr>
        <w:t>For O4, the selected framework will be tested in at least two complementary critical-infrastructure contexts using temporally separated development and test periods. Assessment will cover event detection and localisation, false alarms, delay, calibration, missing observations, topology perturbations, computational cost and explanation reliability. Repeated blocked validation, uncertainty intervals and sensitivity analyses will support robust conclusions. The final toolkit and demonstrator will be evaluated with specialists as decision-support instruments; they will not perform autonomous control or definitive attack attribution.</w:t>
      </w:r>
    </w:p>
    <w:p w14:paraId="4AABF594" w14:textId="77777777" w:rsidR="00DD5612" w:rsidRPr="00DD5612" w:rsidRDefault="00DD5612" w:rsidP="00DD5612">
      <w:pPr>
        <w:spacing w:after="0" w:line="240" w:lineRule="auto"/>
        <w:rPr>
          <w:rFonts w:eastAsia="Times New Roman" w:cs="Times New Roman"/>
          <w:iCs/>
          <w:sz w:val="22"/>
        </w:rPr>
      </w:pPr>
    </w:p>
    <w:p w14:paraId="0F23FE9D" w14:textId="77777777" w:rsidR="00DD5612" w:rsidRDefault="00DD5612" w:rsidP="00DD5612">
      <w:pPr>
        <w:spacing w:after="0" w:line="240" w:lineRule="auto"/>
        <w:rPr>
          <w:rFonts w:eastAsia="Times New Roman" w:cs="Times New Roman"/>
          <w:iCs/>
          <w:sz w:val="22"/>
        </w:rPr>
      </w:pPr>
      <w:r w:rsidRPr="00DD5612">
        <w:rPr>
          <w:rFonts w:eastAsia="Times New Roman" w:cs="Times New Roman"/>
          <w:b/>
          <w:iCs/>
          <w:sz w:val="22"/>
        </w:rPr>
        <w:t xml:space="preserve">Interdisciplinarity. </w:t>
      </w:r>
      <w:r w:rsidRPr="00DD5612">
        <w:rPr>
          <w:rFonts w:eastAsia="Times New Roman" w:cs="Times New Roman"/>
          <w:iCs/>
          <w:sz w:val="22"/>
        </w:rPr>
        <w:t>GRAIL-ORI integrates FDA, nonparametric inference, statistical process monitoring, graph machine learning, cybersecurity, infrastructure engineering, research software engineering and high-performance computing. Functional statistics preserve continuous temporal structure; graph learning represents dependencies and possible propagation; statistical inference supplies robust thresholds and uncertainty; cybersecurity and infrastructure knowledge guide realistic scenarios and interpretation; and software engineering and HPC support scalable, reproducible experimentation. These disciplines are combined within one workflow rather than developed as separate strands.</w:t>
      </w:r>
    </w:p>
    <w:p w14:paraId="08678405" w14:textId="77777777" w:rsidR="00DD5612" w:rsidRPr="00DD5612" w:rsidRDefault="00DD5612" w:rsidP="00DD5612">
      <w:pPr>
        <w:spacing w:after="0" w:line="240" w:lineRule="auto"/>
        <w:rPr>
          <w:rFonts w:eastAsia="Times New Roman" w:cs="Times New Roman"/>
          <w:iCs/>
          <w:sz w:val="22"/>
        </w:rPr>
      </w:pPr>
    </w:p>
    <w:p w14:paraId="718DA57B" w14:textId="7E8EDE0A" w:rsidR="00DD5612" w:rsidRDefault="00DD5612" w:rsidP="00DD5612">
      <w:pPr>
        <w:spacing w:after="0" w:line="240" w:lineRule="auto"/>
        <w:rPr>
          <w:rFonts w:eastAsia="Times New Roman" w:cs="Times New Roman"/>
          <w:iCs/>
          <w:sz w:val="22"/>
        </w:rPr>
      </w:pPr>
      <w:r w:rsidRPr="00DD5612">
        <w:rPr>
          <w:rFonts w:eastAsia="Times New Roman" w:cs="Times New Roman"/>
          <w:b/>
          <w:iCs/>
          <w:sz w:val="22"/>
        </w:rPr>
        <w:t xml:space="preserve">Originality and innovative aspects. </w:t>
      </w:r>
      <w:r w:rsidRPr="00DD5612">
        <w:rPr>
          <w:rFonts w:eastAsia="Times New Roman" w:cs="Times New Roman"/>
          <w:iCs/>
          <w:sz w:val="22"/>
        </w:rPr>
        <w:t xml:space="preserve">The project contributes a graph-functional representation of continuous telemetry and infrastructure relationships; a hybrid detector combining learned graph representations with robust functional evidence; dependence-aware uncertainty and calibration; explanations evaluated jointly at component, relational, variable and temporal levels; and a modular implementation designed for reproducible comparison and transfer. </w:t>
      </w:r>
      <w:r w:rsidR="00757218" w:rsidRPr="00757218">
        <w:rPr>
          <w:rFonts w:eastAsia="Times New Roman" w:cs="Times New Roman"/>
          <w:iCs/>
          <w:sz w:val="22"/>
        </w:rPr>
        <w:t>Its originality lies in combining statistical rigour, network structure and a human-centred design into a single framework, rather than simply putting existing methods side by side.</w:t>
      </w:r>
    </w:p>
    <w:p w14:paraId="0E9728ED" w14:textId="77777777" w:rsidR="00757218" w:rsidRPr="00DD5612" w:rsidRDefault="00757218" w:rsidP="00DD5612">
      <w:pPr>
        <w:spacing w:after="0" w:line="240" w:lineRule="auto"/>
        <w:rPr>
          <w:rFonts w:eastAsia="Times New Roman" w:cs="Times New Roman"/>
          <w:iCs/>
          <w:sz w:val="22"/>
        </w:rPr>
      </w:pPr>
    </w:p>
    <w:p w14:paraId="51F858E1" w14:textId="77777777" w:rsidR="00DD5612" w:rsidRDefault="00DD5612" w:rsidP="00DD5612">
      <w:pPr>
        <w:spacing w:after="0" w:line="240" w:lineRule="auto"/>
        <w:rPr>
          <w:rFonts w:eastAsia="Times New Roman" w:cs="Times New Roman"/>
          <w:iCs/>
          <w:sz w:val="22"/>
        </w:rPr>
      </w:pPr>
      <w:r w:rsidRPr="00DD5612">
        <w:rPr>
          <w:rFonts w:eastAsia="Times New Roman" w:cs="Times New Roman"/>
          <w:b/>
          <w:iCs/>
          <w:sz w:val="22"/>
        </w:rPr>
        <w:t xml:space="preserve">Gender dimension and diversity. </w:t>
      </w:r>
      <w:r w:rsidRPr="00DD5612">
        <w:rPr>
          <w:rFonts w:eastAsia="Times New Roman" w:cs="Times New Roman"/>
          <w:iCs/>
          <w:sz w:val="22"/>
        </w:rPr>
        <w:t>The core research objects are machine-generated telemetry, infrastructure components and system events; sex and gender do not determine the mechanisms generating these data and are not scientifically relevant variables for the core models. Diversity remains relevant to evaluation and deployment because geographic coverage, infrastructure quality, sensor density or data availability may create unequal monitoring performance. These differences will be examined where the case studies permit. Expert activities will seek diversity in role, seniority and gender, and any future use of personal data will require a renewed ethics, gender and data-protection assessment.</w:t>
      </w:r>
    </w:p>
    <w:p w14:paraId="760C582D" w14:textId="77777777" w:rsidR="00DD5612" w:rsidRPr="00DD5612" w:rsidRDefault="00DD5612" w:rsidP="00DD5612">
      <w:pPr>
        <w:spacing w:after="0" w:line="240" w:lineRule="auto"/>
        <w:rPr>
          <w:rFonts w:eastAsia="Times New Roman" w:cs="Times New Roman"/>
          <w:iCs/>
          <w:sz w:val="22"/>
        </w:rPr>
      </w:pPr>
    </w:p>
    <w:p w14:paraId="7FAE6EA5" w14:textId="306960BC" w:rsidR="00DD5612" w:rsidRPr="00626167" w:rsidRDefault="00DD5612" w:rsidP="00626167">
      <w:pPr>
        <w:spacing w:after="0" w:line="240" w:lineRule="auto"/>
        <w:rPr>
          <w:rFonts w:eastAsia="Times New Roman" w:cs="Times New Roman"/>
          <w:iCs/>
          <w:sz w:val="22"/>
        </w:rPr>
      </w:pPr>
      <w:r w:rsidRPr="00DD5612">
        <w:rPr>
          <w:rFonts w:eastAsia="Times New Roman" w:cs="Times New Roman"/>
          <w:b/>
          <w:iCs/>
          <w:sz w:val="22"/>
        </w:rPr>
        <w:t xml:space="preserve">Open Science. </w:t>
      </w:r>
      <w:r w:rsidRPr="00DD5612">
        <w:rPr>
          <w:rFonts w:eastAsia="Times New Roman" w:cs="Times New Roman"/>
          <w:iCs/>
          <w:sz w:val="22"/>
        </w:rPr>
        <w:t>A Data Management Plan will define metadata, storage, access, retention, licensing and preservation. FAIR principles will apply to outputs that can be shared legally and securely. Public and synthetic data will be documented through dataset cards and persistent identifiers; version-controlled code, documented splits, containers, model cards and archived releases will support reproducibility. Publications will be openly accessible where possible. Sensitive operational data, network topologies and security-relevant information will follow the principle “as open as possible, as closed as necessary”; when raw data cannot be released, metadata, schemas, synthetic alternatives and evaluation protocols will be shared when safe. Negative findings, limitations and computational costs will also be reported.</w:t>
      </w:r>
    </w:p>
    <w:p w14:paraId="699586D2" w14:textId="77777777" w:rsidR="00E264CD" w:rsidRPr="00E264CD" w:rsidRDefault="00E264CD" w:rsidP="00F66F49">
      <w:pPr>
        <w:pStyle w:val="Ttulo2"/>
      </w:pPr>
      <w:r w:rsidRPr="00E264CD">
        <w:t xml:space="preserve">Fit between the project and the host organisation / research group </w:t>
      </w:r>
    </w:p>
    <w:p w14:paraId="2FAB52D0" w14:textId="2544890E" w:rsidR="00DD5612" w:rsidRPr="00DD5612" w:rsidRDefault="00DD5612" w:rsidP="00DD5612">
      <w:pPr>
        <w:spacing w:after="0" w:line="240" w:lineRule="auto"/>
        <w:rPr>
          <w:rFonts w:eastAsia="Times New Roman" w:cs="Times New Roman"/>
          <w:iCs/>
          <w:sz w:val="22"/>
        </w:rPr>
      </w:pPr>
      <w:r w:rsidRPr="00DD5612">
        <w:rPr>
          <w:rFonts w:eastAsia="Times New Roman" w:cs="Times New Roman"/>
          <w:b/>
          <w:iCs/>
          <w:sz w:val="22"/>
        </w:rPr>
        <w:t xml:space="preserve">Applicant-project fit. </w:t>
      </w:r>
      <w:r w:rsidRPr="00DD5612">
        <w:rPr>
          <w:rFonts w:eastAsia="Times New Roman" w:cs="Times New Roman"/>
          <w:iCs/>
          <w:sz w:val="22"/>
        </w:rPr>
        <w:t>My research background in FDA, nonparametric and bootstrap inference, statistical process monitoring and anomaly detection directly supports the project’s functional representation, robust monitoring and uncertainty components. Recent work on graph neural networks</w:t>
      </w:r>
      <w:r w:rsidR="00270AAC">
        <w:rPr>
          <w:rFonts w:eastAsia="Times New Roman" w:cs="Times New Roman"/>
          <w:iCs/>
          <w:sz w:val="22"/>
        </w:rPr>
        <w:t xml:space="preserve"> and</w:t>
      </w:r>
      <w:r w:rsidRPr="00DD5612">
        <w:rPr>
          <w:rFonts w:eastAsia="Times New Roman" w:cs="Times New Roman"/>
          <w:iCs/>
          <w:sz w:val="22"/>
        </w:rPr>
        <w:t xml:space="preserve"> </w:t>
      </w:r>
      <w:proofErr w:type="spellStart"/>
      <w:r w:rsidRPr="00DD5612">
        <w:rPr>
          <w:rFonts w:eastAsia="Times New Roman" w:cs="Times New Roman"/>
          <w:iCs/>
          <w:sz w:val="22"/>
        </w:rPr>
        <w:t>spatio</w:t>
      </w:r>
      <w:proofErr w:type="spellEnd"/>
      <w:r w:rsidRPr="00DD5612">
        <w:rPr>
          <w:rFonts w:eastAsia="Times New Roman" w:cs="Times New Roman"/>
          <w:iCs/>
          <w:sz w:val="22"/>
        </w:rPr>
        <w:t xml:space="preserve">-temporal modelling, multimodal integration, IoT security and botnet detection adds experience with relational systems and cybersecurity-oriented evaluation. I also </w:t>
      </w:r>
      <w:r w:rsidRPr="00DD5612">
        <w:rPr>
          <w:rFonts w:eastAsia="Times New Roman" w:cs="Times New Roman"/>
          <w:iCs/>
          <w:sz w:val="22"/>
        </w:rPr>
        <w:lastRenderedPageBreak/>
        <w:t>bring practical skills in R, Python, SQL and deep-learning frameworks, together with reproducible software development, project leadership, supervision and academic management.</w:t>
      </w:r>
    </w:p>
    <w:p w14:paraId="5A94CE93" w14:textId="77777777" w:rsidR="00DD5612" w:rsidRDefault="00DD5612" w:rsidP="00DD5612">
      <w:pPr>
        <w:spacing w:after="0" w:line="240" w:lineRule="auto"/>
        <w:rPr>
          <w:rFonts w:eastAsia="Times New Roman" w:cs="Times New Roman"/>
          <w:iCs/>
          <w:sz w:val="22"/>
        </w:rPr>
      </w:pPr>
      <w:r w:rsidRPr="00DD5612">
        <w:rPr>
          <w:rFonts w:eastAsia="Times New Roman" w:cs="Times New Roman"/>
          <w:b/>
          <w:iCs/>
          <w:sz w:val="22"/>
        </w:rPr>
        <w:t xml:space="preserve">Host and supervisor fit. </w:t>
      </w:r>
      <w:r w:rsidRPr="00DD5612">
        <w:rPr>
          <w:rFonts w:eastAsia="Times New Roman" w:cs="Times New Roman"/>
          <w:iCs/>
          <w:sz w:val="22"/>
        </w:rPr>
        <w:t>UDC, CITIC and the MODES research group provide a strong setting for GRAIL-ORI. Prof. Salvador Naya Fernández’s expertise in FDA, statistical process control, nonparametric statistics, reliability and industrial monitoring is closely aligned with the project’s statistical foundations. Our previous collaboration reduces start-up time, while CITIC adds complementary expertise in AI, cybersecurity, intelligent networks and HPC needed to extend the work towards graph-based cyber-physical monitoring.</w:t>
      </w:r>
    </w:p>
    <w:p w14:paraId="06D6073E" w14:textId="77777777" w:rsidR="00DD5612" w:rsidRPr="00DD5612" w:rsidRDefault="00DD5612" w:rsidP="00DD5612">
      <w:pPr>
        <w:spacing w:after="0" w:line="240" w:lineRule="auto"/>
        <w:rPr>
          <w:rFonts w:eastAsia="Times New Roman" w:cs="Times New Roman"/>
          <w:iCs/>
          <w:sz w:val="22"/>
        </w:rPr>
      </w:pPr>
    </w:p>
    <w:p w14:paraId="19C5D584" w14:textId="77777777" w:rsidR="00DD5612" w:rsidRDefault="00DD5612" w:rsidP="00DD5612">
      <w:pPr>
        <w:spacing w:after="0" w:line="240" w:lineRule="auto"/>
        <w:rPr>
          <w:rFonts w:eastAsia="Times New Roman" w:cs="Times New Roman"/>
          <w:iCs/>
          <w:sz w:val="22"/>
        </w:rPr>
      </w:pPr>
      <w:r w:rsidRPr="00DD5612">
        <w:rPr>
          <w:rFonts w:eastAsia="Times New Roman" w:cs="Times New Roman"/>
          <w:b/>
          <w:iCs/>
          <w:sz w:val="22"/>
        </w:rPr>
        <w:t xml:space="preserve">Two-way transfer of knowledge. </w:t>
      </w:r>
      <w:r w:rsidRPr="00DD5612">
        <w:rPr>
          <w:rFonts w:eastAsia="Times New Roman" w:cs="Times New Roman"/>
          <w:iCs/>
          <w:sz w:val="22"/>
        </w:rPr>
        <w:t>I will transfer functional statistical monitoring, bootstrap inference, robust anomaly detection, reproducible R/Python components, teaching and supervision experience, and links with Ecuadorian and Latin-American networks. Through supervision, CITIC and MODES seminars, joint experiments and UDC support services, I will acquire advanced graph anomaly detection, cybersecurity-oriented validation, trustworthy AI, secure ML pipelines, GPU-enabled experimentation, European project management and exploitation skills. An internal tutorial and reusable functional-data components will turn this exchange into concrete host benefits.</w:t>
      </w:r>
    </w:p>
    <w:p w14:paraId="50AC8E65" w14:textId="77777777" w:rsidR="00DD5612" w:rsidRPr="00DD5612" w:rsidRDefault="00DD5612" w:rsidP="00DD5612">
      <w:pPr>
        <w:spacing w:after="0" w:line="240" w:lineRule="auto"/>
        <w:rPr>
          <w:rFonts w:eastAsia="Times New Roman" w:cs="Times New Roman"/>
          <w:iCs/>
          <w:sz w:val="22"/>
        </w:rPr>
      </w:pPr>
    </w:p>
    <w:p w14:paraId="43C7AE95" w14:textId="6C16994E" w:rsidR="00DD5612" w:rsidRPr="0056466E" w:rsidRDefault="00DD5612" w:rsidP="0056466E">
      <w:pPr>
        <w:spacing w:after="0" w:line="240" w:lineRule="auto"/>
        <w:rPr>
          <w:rFonts w:eastAsia="Times New Roman" w:cs="Times New Roman"/>
          <w:iCs/>
          <w:sz w:val="22"/>
        </w:rPr>
      </w:pPr>
      <w:r w:rsidRPr="00DD5612">
        <w:rPr>
          <w:rFonts w:eastAsia="Times New Roman" w:cs="Times New Roman"/>
          <w:b/>
          <w:iCs/>
          <w:sz w:val="22"/>
        </w:rPr>
        <w:t xml:space="preserve">Collaborations and secondment. </w:t>
      </w:r>
      <w:r w:rsidRPr="00DD5612">
        <w:rPr>
          <w:rFonts w:eastAsia="Times New Roman" w:cs="Times New Roman"/>
          <w:iCs/>
          <w:sz w:val="22"/>
        </w:rPr>
        <w:t>Collaboration across CITIC will support graph-architecture review, threat-informed scenarios, network-aware validation and secure experimental pipelines. A two-month secondment at CESGA is planned for M21-M22, subject to formal confirmation, to optimise sparse graph-functional workflows, profile scalability and energy use, and integrate a portable HPC workflow into the final toolkit. Its timing places the secondment after core model selection and before final demonstrator release, adding complementary computational skills without placing the project’s core objectives at risk.</w:t>
      </w:r>
    </w:p>
    <w:p w14:paraId="7060D193" w14:textId="77777777" w:rsidR="00E264CD" w:rsidRPr="00E264CD" w:rsidRDefault="00E264CD" w:rsidP="00F66F49">
      <w:pPr>
        <w:pStyle w:val="Ttulo1"/>
      </w:pPr>
      <w:r w:rsidRPr="00E264CD">
        <w:t>IMPACT</w:t>
      </w:r>
    </w:p>
    <w:p w14:paraId="4C0B3494" w14:textId="49C02366" w:rsidR="00E264CD" w:rsidRPr="004E2F5B" w:rsidRDefault="00E264CD" w:rsidP="00F66F49">
      <w:pPr>
        <w:pStyle w:val="Ttulo2"/>
      </w:pPr>
      <w:r w:rsidRPr="00E264CD">
        <w:t xml:space="preserve">Expected impact of the fellowship on the applicant’s career development </w:t>
      </w:r>
    </w:p>
    <w:p w14:paraId="5C3D7FD1" w14:textId="77777777" w:rsidR="00DD5612" w:rsidRPr="00DD5612" w:rsidRDefault="00DD5612" w:rsidP="00DD5612">
      <w:pPr>
        <w:spacing w:line="278" w:lineRule="auto"/>
        <w:contextualSpacing/>
        <w:rPr>
          <w:rFonts w:eastAsia="Times New Roman" w:cs="Times New Roman"/>
          <w:iCs/>
          <w:sz w:val="22"/>
        </w:rPr>
      </w:pPr>
      <w:r w:rsidRPr="00DD5612">
        <w:rPr>
          <w:rFonts w:eastAsia="Times New Roman" w:cs="Times New Roman"/>
          <w:b/>
          <w:iCs/>
          <w:sz w:val="22"/>
        </w:rPr>
        <w:t xml:space="preserve">Career objectives. </w:t>
      </w:r>
      <w:r w:rsidRPr="00DD5612">
        <w:rPr>
          <w:rFonts w:eastAsia="Times New Roman" w:cs="Times New Roman"/>
          <w:iCs/>
          <w:sz w:val="22"/>
        </w:rPr>
        <w:t>Within five years of the fellowship, I aim to lead an internationally visible research line in trustworthy graph-functional AI for cyber-physical anomaly detection, supported by maintained software, strong publications, postgraduate supervision and competitive European or international proposals. In the longer term, I intend to coordinate a stable network linking Galicia, other European environments and Latin America around secure, resilient and human-centred monitoring systems.</w:t>
      </w:r>
    </w:p>
    <w:p w14:paraId="3E5D5476" w14:textId="77777777" w:rsidR="00DD5612" w:rsidRPr="00DD5612" w:rsidRDefault="00DD5612" w:rsidP="00DD5612">
      <w:pPr>
        <w:spacing w:line="278" w:lineRule="auto"/>
        <w:contextualSpacing/>
        <w:rPr>
          <w:rFonts w:eastAsia="Times New Roman" w:cs="Times New Roman"/>
          <w:iCs/>
          <w:sz w:val="22"/>
        </w:rPr>
      </w:pPr>
      <w:r w:rsidRPr="00DD5612">
        <w:rPr>
          <w:rFonts w:eastAsia="Times New Roman" w:cs="Times New Roman"/>
          <w:iCs/>
          <w:sz w:val="22"/>
        </w:rPr>
        <w:t>My main objective remains a leadership career in research and higher education. The same competences will also strengthen my suitability for senior roles in technology centres, public-sector innovation units, critical-infrastructure organisations and research-intensive companies, particularly in R&amp;D management, technology transfer and advanced analytics.</w:t>
      </w:r>
    </w:p>
    <w:p w14:paraId="1D7DFD0C" w14:textId="77777777" w:rsidR="00DD5612" w:rsidRPr="00DD5612" w:rsidRDefault="00DD5612" w:rsidP="00DD5612">
      <w:pPr>
        <w:spacing w:line="278" w:lineRule="auto"/>
        <w:contextualSpacing/>
        <w:rPr>
          <w:rFonts w:eastAsia="Times New Roman" w:cs="Times New Roman"/>
          <w:iCs/>
          <w:sz w:val="22"/>
        </w:rPr>
      </w:pPr>
      <w:r w:rsidRPr="00DD5612">
        <w:rPr>
          <w:rFonts w:eastAsia="Times New Roman" w:cs="Times New Roman"/>
          <w:b/>
          <w:iCs/>
          <w:sz w:val="22"/>
        </w:rPr>
        <w:t xml:space="preserve">Scientific independence and skills. </w:t>
      </w:r>
      <w:r w:rsidRPr="00DD5612">
        <w:rPr>
          <w:rFonts w:eastAsia="Times New Roman" w:cs="Times New Roman"/>
          <w:iCs/>
          <w:sz w:val="22"/>
        </w:rPr>
        <w:t>TALENTGAL will convert my experience in teaching, supervision, project leadership and academic management into a coherent applicant-led programme. I will take responsibility for research design, benchmark definition, methodological choices, software, validation, publications, stakeholder engagement and exploitation. Training will develop scientific skills in dynamic graphs, self-supervised anomaly detection, calibration and explanation evaluation; technical skills in GPU/HPC experimentation, scalable graph processing and reproducible software; and transferable skills in European project leadership, intellectual property, communication and stakeholder engagement.</w:t>
      </w:r>
    </w:p>
    <w:p w14:paraId="3AE0C6F5" w14:textId="110D3652" w:rsidR="00DD5612" w:rsidRPr="00DD5612" w:rsidRDefault="00DD5612" w:rsidP="0056466E">
      <w:pPr>
        <w:spacing w:line="278" w:lineRule="auto"/>
        <w:contextualSpacing/>
        <w:rPr>
          <w:rFonts w:eastAsia="Times New Roman" w:cs="Times New Roman"/>
          <w:iCs/>
          <w:sz w:val="22"/>
        </w:rPr>
      </w:pPr>
      <w:r w:rsidRPr="00DD5612">
        <w:rPr>
          <w:rFonts w:eastAsia="Times New Roman" w:cs="Times New Roman"/>
          <w:iCs/>
          <w:sz w:val="22"/>
        </w:rPr>
        <w:lastRenderedPageBreak/>
        <w:t>A Career Development Plan will be reviewed at M2, M12, M24 and M30 using indicators for publications, software, training, networking, stakeholder engagement and future applications. By M30, I will have a five-year research agenda, an expanded European and intersectoral network, and at least one follow-on funding or collaboration proposal.</w:t>
      </w:r>
    </w:p>
    <w:p w14:paraId="1450959A" w14:textId="0785C88B" w:rsidR="00E264CD" w:rsidRPr="004E2F5B" w:rsidRDefault="00E264CD" w:rsidP="00F66F49">
      <w:pPr>
        <w:pStyle w:val="Ttulo2"/>
      </w:pPr>
      <w:r w:rsidRPr="00E264CD">
        <w:t>Dissemination, exploitation plan and communication activities.</w:t>
      </w:r>
    </w:p>
    <w:p w14:paraId="257D62C9" w14:textId="77777777" w:rsidR="00DD5612" w:rsidRDefault="00DD5612" w:rsidP="00DD5612">
      <w:pPr>
        <w:spacing w:line="278" w:lineRule="auto"/>
        <w:contextualSpacing/>
        <w:rPr>
          <w:rFonts w:eastAsia="Times New Roman" w:cs="Times New Roman"/>
          <w:iCs/>
          <w:sz w:val="22"/>
        </w:rPr>
      </w:pPr>
      <w:r w:rsidRPr="00DD5612">
        <w:rPr>
          <w:rFonts w:eastAsia="Times New Roman" w:cs="Times New Roman"/>
          <w:b/>
          <w:iCs/>
          <w:sz w:val="22"/>
        </w:rPr>
        <w:t xml:space="preserve">Dissemination. </w:t>
      </w:r>
      <w:r w:rsidRPr="00DD5612">
        <w:rPr>
          <w:rFonts w:eastAsia="Times New Roman" w:cs="Times New Roman"/>
          <w:iCs/>
          <w:sz w:val="22"/>
        </w:rPr>
        <w:t>The project will address researchers in FDA, statistical process monitoring, graph learning, trustworthy AI, cybersecurity and infrastructure analytics. It will target at least three open-access manuscripts and four contributions to international conferences, workshops or seminars. Software, synthetic benchmarks, evaluation protocols, model and dataset cards and reproducible configurations will be deposited in trusted repositories with persistent identifiers where appropriate. Researchers will receive methodological detail, while operators and technology organisations will receive benchmark evidence and implementation guidance, and policymakers will receive concise material on resilience, human oversight and the limitations of automated detection.</w:t>
      </w:r>
    </w:p>
    <w:p w14:paraId="50345EB2" w14:textId="77777777" w:rsidR="00DD5612" w:rsidRPr="00DD5612" w:rsidRDefault="00DD5612" w:rsidP="00DD5612">
      <w:pPr>
        <w:spacing w:line="278" w:lineRule="auto"/>
        <w:contextualSpacing/>
        <w:rPr>
          <w:rFonts w:eastAsia="Times New Roman" w:cs="Times New Roman"/>
          <w:iCs/>
          <w:sz w:val="22"/>
        </w:rPr>
      </w:pPr>
    </w:p>
    <w:p w14:paraId="5643927C" w14:textId="77777777" w:rsidR="00DD5612" w:rsidRDefault="00DD5612" w:rsidP="00DD5612">
      <w:pPr>
        <w:spacing w:line="278" w:lineRule="auto"/>
        <w:contextualSpacing/>
        <w:rPr>
          <w:rFonts w:eastAsia="Times New Roman" w:cs="Times New Roman"/>
          <w:iCs/>
          <w:sz w:val="22"/>
        </w:rPr>
      </w:pPr>
      <w:r w:rsidRPr="00DD5612">
        <w:rPr>
          <w:rFonts w:eastAsia="Times New Roman" w:cs="Times New Roman"/>
          <w:b/>
          <w:iCs/>
          <w:sz w:val="22"/>
        </w:rPr>
        <w:t xml:space="preserve">Exploitation. </w:t>
      </w:r>
      <w:r w:rsidRPr="00DD5612">
        <w:rPr>
          <w:rFonts w:eastAsia="Times New Roman" w:cs="Times New Roman"/>
          <w:iCs/>
          <w:sz w:val="22"/>
        </w:rPr>
        <w:t>Four initial Key Exploitable Results are foreseen: a graph-functional representation and benchmark protocol; the modular detection library; an uncertainty, robustness and explanation-evaluation toolkit; and a decision-support demonstrator with implementation guidance. UDC knowledge-transfer services will assess maturity, ownership, security restrictions and target users. Routes may include open-source adoption, training, technical services, proof-of-concept studies, sector adaptation, collaborative pilots and follow-on proposals. Claims will remain evidence-based: the fellowship will demonstrate feasibility and prepare uptake, not assert large-scale deployment or financial savings.</w:t>
      </w:r>
    </w:p>
    <w:p w14:paraId="1C733090" w14:textId="77777777" w:rsidR="00DD5612" w:rsidRPr="00DD5612" w:rsidRDefault="00DD5612" w:rsidP="00DD5612">
      <w:pPr>
        <w:spacing w:line="278" w:lineRule="auto"/>
        <w:contextualSpacing/>
        <w:rPr>
          <w:rFonts w:eastAsia="Times New Roman" w:cs="Times New Roman"/>
          <w:iCs/>
          <w:sz w:val="22"/>
        </w:rPr>
      </w:pPr>
    </w:p>
    <w:p w14:paraId="7957743D" w14:textId="77777777" w:rsidR="00DD5612" w:rsidRDefault="00DD5612" w:rsidP="00DD5612">
      <w:pPr>
        <w:spacing w:line="278" w:lineRule="auto"/>
        <w:contextualSpacing/>
        <w:rPr>
          <w:rFonts w:eastAsia="Times New Roman" w:cs="Times New Roman"/>
          <w:iCs/>
          <w:sz w:val="22"/>
        </w:rPr>
      </w:pPr>
      <w:r w:rsidRPr="00DD5612">
        <w:rPr>
          <w:rFonts w:eastAsia="Times New Roman" w:cs="Times New Roman"/>
          <w:b/>
          <w:iCs/>
          <w:sz w:val="22"/>
        </w:rPr>
        <w:t xml:space="preserve">Intellectual property. </w:t>
      </w:r>
      <w:r w:rsidRPr="00DD5612">
        <w:rPr>
          <w:rFonts w:eastAsia="Times New Roman" w:cs="Times New Roman"/>
          <w:iCs/>
          <w:sz w:val="22"/>
        </w:rPr>
        <w:t>Background data, software and knowledge will retain their existing ownership. New results will be reviewed before disclosure under UDC rules and collaboration agreements. Copyright and open-source licensing will be the default for non-sensitive software, documentation and research objects; confidentiality, controlled licensing or protected know-how may be used for security-sensitive or sector-specific components. Patent protection will be considered only if novelty, inventive character, practical applicability and a credible route to use are demonstrated. Sensitive vulnerabilities and operational configurations will not be disclosed without institutional assessment.</w:t>
      </w:r>
    </w:p>
    <w:p w14:paraId="3E5CEE4E" w14:textId="77777777" w:rsidR="00DD5612" w:rsidRPr="00DD5612" w:rsidRDefault="00DD5612" w:rsidP="00DD5612">
      <w:pPr>
        <w:spacing w:line="278" w:lineRule="auto"/>
        <w:contextualSpacing/>
        <w:rPr>
          <w:rFonts w:eastAsia="Times New Roman" w:cs="Times New Roman"/>
          <w:iCs/>
          <w:sz w:val="22"/>
        </w:rPr>
      </w:pPr>
    </w:p>
    <w:p w14:paraId="1E627367" w14:textId="27A3D6DF" w:rsidR="00DD5612" w:rsidRPr="00DD5612" w:rsidRDefault="00DD5612" w:rsidP="00604D20">
      <w:pPr>
        <w:spacing w:line="278" w:lineRule="auto"/>
        <w:contextualSpacing/>
        <w:rPr>
          <w:rFonts w:eastAsia="Times New Roman" w:cs="Times New Roman"/>
          <w:iCs/>
          <w:sz w:val="22"/>
        </w:rPr>
      </w:pPr>
      <w:r w:rsidRPr="00DD5612">
        <w:rPr>
          <w:rFonts w:eastAsia="Times New Roman" w:cs="Times New Roman"/>
          <w:b/>
          <w:iCs/>
          <w:sz w:val="22"/>
        </w:rPr>
        <w:t xml:space="preserve">Communication and engagement. </w:t>
      </w:r>
      <w:r w:rsidRPr="00DD5612">
        <w:rPr>
          <w:rFonts w:eastAsia="Times New Roman" w:cs="Times New Roman"/>
          <w:iCs/>
          <w:sz w:val="22"/>
        </w:rPr>
        <w:t>A bilingual project webpage, at least six accessible outputs, participation in CITIC, UDC and TALENTGAL outreach, two stakeholder workshops, one open demonstration and one policy or implementation brief will address students, citizens, professionals and public-sector audiences. Early engagement will refine requirements; later engagement will test usability and explanation clarity. Materials will use inclusive language, protect sensitive details and distinguish anomaly evidence from confirmed cyberattack attribution.</w:t>
      </w:r>
    </w:p>
    <w:p w14:paraId="55DC389F" w14:textId="31FD9295" w:rsidR="00E264CD" w:rsidRPr="004E2F5B" w:rsidRDefault="00E264CD" w:rsidP="00F66F49">
      <w:pPr>
        <w:pStyle w:val="Ttulo2"/>
      </w:pPr>
      <w:r w:rsidRPr="00E264CD">
        <w:t>Expected scientific, societal and economic impact</w:t>
      </w:r>
    </w:p>
    <w:p w14:paraId="364ECE0A" w14:textId="77777777" w:rsidR="00DD5612" w:rsidRPr="00DD5612" w:rsidRDefault="00DD5612" w:rsidP="00DD5612">
      <w:pPr>
        <w:spacing w:after="0" w:line="240" w:lineRule="auto"/>
        <w:rPr>
          <w:rFonts w:eastAsia="Times New Roman" w:cs="Times New Roman"/>
          <w:iCs/>
          <w:sz w:val="22"/>
        </w:rPr>
      </w:pPr>
      <w:r w:rsidRPr="00DD5612">
        <w:rPr>
          <w:rFonts w:eastAsia="Times New Roman" w:cs="Times New Roman"/>
          <w:b/>
          <w:bCs/>
          <w:iCs/>
          <w:sz w:val="22"/>
        </w:rPr>
        <w:t>Scientific impact.</w:t>
      </w:r>
      <w:r w:rsidRPr="00DD5612">
        <w:rPr>
          <w:rFonts w:eastAsia="Times New Roman" w:cs="Times New Roman"/>
          <w:iCs/>
          <w:sz w:val="22"/>
        </w:rPr>
        <w:t xml:space="preserve"> GRAIL-ORI will establish a reproducible bridge between functional statistics, process monitoring, graph learning and trustworthy AI. The graph-functional representation, </w:t>
      </w:r>
      <w:r w:rsidRPr="00DD5612">
        <w:rPr>
          <w:rFonts w:eastAsia="Times New Roman" w:cs="Times New Roman"/>
          <w:iCs/>
          <w:sz w:val="22"/>
        </w:rPr>
        <w:lastRenderedPageBreak/>
        <w:t>hybrid detector, calibrated alerts, explanation-evaluation procedures and benchmark protocols will be reusable in systems where continuous signals interact through physical, logical or communication networks. Open software and documented workflows will improve comparability and support further work on topology uncertainty, anomaly propagation and calibration drift.</w:t>
      </w:r>
    </w:p>
    <w:p w14:paraId="084324B0" w14:textId="77777777" w:rsidR="00DD5612" w:rsidRDefault="00DD5612" w:rsidP="00DD5612">
      <w:pPr>
        <w:spacing w:after="0" w:line="240" w:lineRule="auto"/>
        <w:rPr>
          <w:rFonts w:eastAsia="Times New Roman" w:cs="Times New Roman"/>
          <w:iCs/>
          <w:sz w:val="22"/>
        </w:rPr>
      </w:pPr>
      <w:r w:rsidRPr="00DD5612">
        <w:rPr>
          <w:rFonts w:eastAsia="Times New Roman" w:cs="Times New Roman"/>
          <w:iCs/>
          <w:sz w:val="22"/>
        </w:rPr>
        <w:t>Economic and technological impact. The toolkit and demonstrator will integrate process telemetry, relational dependencies, uncertainty and traceable explanations. More reliable and localisable alerts may reduce alarm overload, accelerate investigation and support condition-based maintenance. Performance will be assessed through false alarms, delay, localisation, calibration, computational efficiency and expert feedback. The modular implementation will lower technical barriers for research centres, public operators, technology providers and SMEs, and may support future services, pilots or sector-specific integration in water, energy and other cyber-physical infrastructures.</w:t>
      </w:r>
    </w:p>
    <w:p w14:paraId="3FF2074D" w14:textId="77777777" w:rsidR="00DD5612" w:rsidRPr="00DD5612" w:rsidRDefault="00DD5612" w:rsidP="00DD5612">
      <w:pPr>
        <w:spacing w:after="0" w:line="240" w:lineRule="auto"/>
        <w:rPr>
          <w:rFonts w:eastAsia="Times New Roman" w:cs="Times New Roman"/>
          <w:iCs/>
          <w:sz w:val="22"/>
        </w:rPr>
      </w:pPr>
    </w:p>
    <w:p w14:paraId="12E31941" w14:textId="77777777" w:rsidR="00DD5612" w:rsidRDefault="00DD5612" w:rsidP="00DD5612">
      <w:pPr>
        <w:spacing w:after="0" w:line="240" w:lineRule="auto"/>
        <w:rPr>
          <w:rFonts w:eastAsia="Times New Roman" w:cs="Times New Roman"/>
          <w:iCs/>
          <w:sz w:val="22"/>
        </w:rPr>
      </w:pPr>
      <w:r w:rsidRPr="00DD5612">
        <w:rPr>
          <w:rFonts w:eastAsia="Times New Roman" w:cs="Times New Roman"/>
          <w:iCs/>
          <w:sz w:val="22"/>
        </w:rPr>
        <w:t>Societal and environmental impact. Earlier and more proportionate investigation of faults, communication disruptions and cyber-induced disturbances may strengthen the continuity of essential services and public confidence in AI-assisted monitoring. Human experts will retain responsibility for interpretation and response. Earlier identification of inefficient operation or equipment degradation may reduce unnecessary energy, materials and interventions; computational cost will also inform model selection. Where data permit, the project will report differences in monitoring quality associated with geographic coverage, infrastructure condition or sensor availability, supporting more transparent and inclusive use.</w:t>
      </w:r>
    </w:p>
    <w:p w14:paraId="3B6BB86D" w14:textId="77777777" w:rsidR="00DD5612" w:rsidRPr="00DD5612" w:rsidRDefault="00DD5612" w:rsidP="00DD5612">
      <w:pPr>
        <w:spacing w:after="0" w:line="240" w:lineRule="auto"/>
        <w:rPr>
          <w:rFonts w:eastAsia="Times New Roman" w:cs="Times New Roman"/>
          <w:iCs/>
          <w:sz w:val="22"/>
        </w:rPr>
      </w:pPr>
    </w:p>
    <w:p w14:paraId="2CB4151D" w14:textId="07F8B66C" w:rsidR="00DD5612" w:rsidRPr="00DD5612" w:rsidRDefault="00DD5612" w:rsidP="00DD5612">
      <w:pPr>
        <w:spacing w:after="0" w:line="240" w:lineRule="auto"/>
        <w:rPr>
          <w:rFonts w:eastAsia="Times New Roman" w:cs="Times New Roman"/>
          <w:iCs/>
          <w:sz w:val="22"/>
        </w:rPr>
      </w:pPr>
      <w:r w:rsidRPr="00DD5612">
        <w:rPr>
          <w:rFonts w:eastAsia="Times New Roman" w:cs="Times New Roman"/>
          <w:b/>
          <w:bCs/>
          <w:iCs/>
          <w:sz w:val="22"/>
        </w:rPr>
        <w:t>Long-term pathway</w:t>
      </w:r>
      <w:r w:rsidRPr="00DD5612">
        <w:rPr>
          <w:rFonts w:eastAsia="Times New Roman" w:cs="Times New Roman"/>
          <w:iCs/>
          <w:sz w:val="22"/>
        </w:rPr>
        <w:t>. Validated methods will move from reproducible evidence to an open toolkit and demonstrator, specialist assessment, and realistic routes for collaboration, pilots, services or follow-on funding. Longer-term impact will be indicated by publications, software reuse, benchmark uptake, stakeholder participation and new research or transfer activities.</w:t>
      </w:r>
    </w:p>
    <w:p w14:paraId="515E8400" w14:textId="77777777" w:rsidR="00E264CD" w:rsidRPr="00E264CD" w:rsidRDefault="00E264CD" w:rsidP="00F66F49">
      <w:pPr>
        <w:pStyle w:val="Ttulo1"/>
      </w:pPr>
      <w:r w:rsidRPr="00E264CD">
        <w:t>IMPLEMENTATION</w:t>
      </w:r>
    </w:p>
    <w:p w14:paraId="31FACE97" w14:textId="77777777" w:rsidR="00E264CD" w:rsidRPr="00E264CD" w:rsidRDefault="00E264CD" w:rsidP="00F66F49">
      <w:pPr>
        <w:pStyle w:val="Ttulo2"/>
      </w:pPr>
      <w:r w:rsidRPr="00E264CD">
        <w:t>Work plan and implementation</w:t>
      </w:r>
    </w:p>
    <w:p w14:paraId="027A3B28" w14:textId="77777777" w:rsidR="00DD5612" w:rsidRPr="00DD5612" w:rsidRDefault="00DD5612" w:rsidP="00DD5612">
      <w:pPr>
        <w:spacing w:after="120" w:line="240" w:lineRule="auto"/>
        <w:rPr>
          <w:rFonts w:eastAsia="Times New Roman" w:cs="Times New Roman"/>
          <w:iCs/>
          <w:sz w:val="22"/>
        </w:rPr>
      </w:pPr>
      <w:r w:rsidRPr="00DD5612">
        <w:rPr>
          <w:rFonts w:eastAsia="Times New Roman" w:cs="Times New Roman"/>
          <w:iCs/>
          <w:sz w:val="22"/>
        </w:rPr>
        <w:t>GRAIL-ORI is organised into six interdependent Work Packages over 30 months. WP2-WP5 correspond to O1-O4; WP1 provides governance; and WP6 integrates training, career development, secondment, dissemination, communication and exploitation. Formal reviews at M7, M15, M20 and M27 control progression and activate fallback routes when required.</w:t>
      </w:r>
    </w:p>
    <w:p w14:paraId="263C2FC5" w14:textId="77777777" w:rsidR="00DD5612" w:rsidRPr="00DD5612" w:rsidRDefault="00DD5612" w:rsidP="00DD5612">
      <w:pPr>
        <w:spacing w:after="120" w:line="240" w:lineRule="auto"/>
        <w:rPr>
          <w:rFonts w:eastAsia="Times New Roman" w:cs="Times New Roman"/>
          <w:iCs/>
          <w:sz w:val="22"/>
        </w:rPr>
      </w:pPr>
      <w:r w:rsidRPr="00DD5612">
        <w:rPr>
          <w:rFonts w:eastAsia="Times New Roman" w:cs="Times New Roman"/>
          <w:b/>
          <w:iCs/>
          <w:sz w:val="22"/>
        </w:rPr>
        <w:t xml:space="preserve">WP1: Project management, ethics and data governance. Duration: </w:t>
      </w:r>
      <w:r w:rsidRPr="00DD5612">
        <w:rPr>
          <w:rFonts w:eastAsia="Times New Roman" w:cs="Times New Roman"/>
          <w:iCs/>
          <w:sz w:val="22"/>
        </w:rPr>
        <w:t xml:space="preserve">M1-M30. </w:t>
      </w:r>
      <w:r w:rsidRPr="00DD5612">
        <w:rPr>
          <w:rFonts w:eastAsia="Times New Roman" w:cs="Times New Roman"/>
          <w:b/>
          <w:iCs/>
          <w:sz w:val="22"/>
        </w:rPr>
        <w:t xml:space="preserve">Goal: </w:t>
      </w:r>
      <w:r w:rsidRPr="00DD5612">
        <w:rPr>
          <w:rFonts w:eastAsia="Times New Roman" w:cs="Times New Roman"/>
          <w:iCs/>
          <w:sz w:val="22"/>
        </w:rPr>
        <w:t xml:space="preserve">Ensure timely, ethical, secure and high-quality delivery. </w:t>
      </w:r>
      <w:r w:rsidRPr="00DD5612">
        <w:rPr>
          <w:rFonts w:eastAsia="Times New Roman" w:cs="Times New Roman"/>
          <w:b/>
          <w:iCs/>
          <w:sz w:val="22"/>
        </w:rPr>
        <w:t xml:space="preserve">Tasks and endpoint: </w:t>
      </w:r>
      <w:r w:rsidRPr="00DD5612">
        <w:rPr>
          <w:rFonts w:eastAsia="Times New Roman" w:cs="Times New Roman"/>
          <w:iCs/>
          <w:sz w:val="22"/>
        </w:rPr>
        <w:t xml:space="preserve">T1.1 coordinates progress, resources and risks; T1.2 establishes and reviews the Career Development Plan; T1.3 implements the Data Management Plan, FAIR procedures and research integrity; T1.4 monitors ethics, cybersecurity, human oversight and responsible disclosure. WP1 supports every technical WP and triggers corrective action. </w:t>
      </w:r>
      <w:r w:rsidRPr="00DD5612">
        <w:rPr>
          <w:rFonts w:eastAsia="Times New Roman" w:cs="Times New Roman"/>
          <w:b/>
          <w:iCs/>
          <w:sz w:val="22"/>
        </w:rPr>
        <w:t xml:space="preserve">Outputs: </w:t>
      </w:r>
      <w:r w:rsidRPr="00DD5612">
        <w:rPr>
          <w:rFonts w:eastAsia="Times New Roman" w:cs="Times New Roman"/>
          <w:iCs/>
          <w:sz w:val="22"/>
        </w:rPr>
        <w:t>D1.1 Career Development Plan, M2 with reviews at M12, M24 and M30; D1.2 Data Management Plan, M3 and update M18; MS0 governance operational, M2.</w:t>
      </w:r>
    </w:p>
    <w:p w14:paraId="6E0161EC" w14:textId="77777777" w:rsidR="00DD5612" w:rsidRPr="00DD5612" w:rsidRDefault="00DD5612" w:rsidP="00DD5612">
      <w:pPr>
        <w:spacing w:after="120" w:line="240" w:lineRule="auto"/>
        <w:rPr>
          <w:rFonts w:eastAsia="Times New Roman" w:cs="Times New Roman"/>
          <w:iCs/>
          <w:sz w:val="22"/>
        </w:rPr>
      </w:pPr>
      <w:r w:rsidRPr="00DD5612">
        <w:rPr>
          <w:rFonts w:eastAsia="Times New Roman" w:cs="Times New Roman"/>
          <w:b/>
          <w:iCs/>
          <w:sz w:val="22"/>
        </w:rPr>
        <w:t xml:space="preserve">WP2: Data engineering and graph-functional benchmark. Duration: </w:t>
      </w:r>
      <w:r w:rsidRPr="00DD5612">
        <w:rPr>
          <w:rFonts w:eastAsia="Times New Roman" w:cs="Times New Roman"/>
          <w:iCs/>
          <w:sz w:val="22"/>
        </w:rPr>
        <w:t xml:space="preserve">M1-M7. </w:t>
      </w:r>
      <w:r w:rsidRPr="00DD5612">
        <w:rPr>
          <w:rFonts w:eastAsia="Times New Roman" w:cs="Times New Roman"/>
          <w:b/>
          <w:iCs/>
          <w:sz w:val="22"/>
        </w:rPr>
        <w:t xml:space="preserve">Goal: </w:t>
      </w:r>
      <w:r w:rsidRPr="00DD5612">
        <w:rPr>
          <w:rFonts w:eastAsia="Times New Roman" w:cs="Times New Roman"/>
          <w:iCs/>
          <w:sz w:val="22"/>
        </w:rPr>
        <w:t xml:space="preserve">Deliver the data, anomaly taxonomy, graph structures and evaluation protocol required for O1. </w:t>
      </w:r>
      <w:r w:rsidRPr="00DD5612">
        <w:rPr>
          <w:rFonts w:eastAsia="Times New Roman" w:cs="Times New Roman"/>
          <w:b/>
          <w:iCs/>
          <w:sz w:val="22"/>
        </w:rPr>
        <w:t xml:space="preserve">Tasks and endpoint: </w:t>
      </w:r>
      <w:r w:rsidRPr="00DD5612">
        <w:rPr>
          <w:rFonts w:eastAsia="Times New Roman" w:cs="Times New Roman"/>
          <w:iCs/>
          <w:sz w:val="22"/>
        </w:rPr>
        <w:t xml:space="preserve">T2.1 defines operational, communication-related and cyber-induced scenarios; T2.2 prepares two application datasets, including network-flow information where available; T2.3 develops functional preprocessing and graph construction; T2.4 builds the controlled simulator; T2.5 implements initial baselines and preregisters evaluation. The endpoint is a validated benchmark for WP3-WP5. </w:t>
      </w:r>
      <w:r w:rsidRPr="00DD5612">
        <w:rPr>
          <w:rFonts w:eastAsia="Times New Roman" w:cs="Times New Roman"/>
          <w:b/>
          <w:iCs/>
          <w:sz w:val="22"/>
        </w:rPr>
        <w:t xml:space="preserve">Outputs: </w:t>
      </w:r>
      <w:r w:rsidRPr="00DD5612">
        <w:rPr>
          <w:rFonts w:eastAsia="Times New Roman" w:cs="Times New Roman"/>
          <w:iCs/>
          <w:sz w:val="22"/>
        </w:rPr>
        <w:t>D2.1 benchmark, dataset cards, taxonomy, simulator and protocol; MS1 benchmark ready, M7.</w:t>
      </w:r>
    </w:p>
    <w:p w14:paraId="461684E8" w14:textId="77777777" w:rsidR="00DD5612" w:rsidRPr="00DD5612" w:rsidRDefault="00DD5612" w:rsidP="00DD5612">
      <w:pPr>
        <w:spacing w:after="120" w:line="240" w:lineRule="auto"/>
        <w:rPr>
          <w:rFonts w:eastAsia="Times New Roman" w:cs="Times New Roman"/>
          <w:iCs/>
          <w:sz w:val="22"/>
        </w:rPr>
      </w:pPr>
      <w:r w:rsidRPr="00DD5612">
        <w:rPr>
          <w:rFonts w:eastAsia="Times New Roman" w:cs="Times New Roman"/>
          <w:b/>
          <w:iCs/>
          <w:sz w:val="22"/>
        </w:rPr>
        <w:lastRenderedPageBreak/>
        <w:t xml:space="preserve">WP3: Graph-functional anomaly-detection models. Duration: </w:t>
      </w:r>
      <w:r w:rsidRPr="00DD5612">
        <w:rPr>
          <w:rFonts w:eastAsia="Times New Roman" w:cs="Times New Roman"/>
          <w:iCs/>
          <w:sz w:val="22"/>
        </w:rPr>
        <w:t xml:space="preserve">M4-M15. </w:t>
      </w:r>
      <w:r w:rsidRPr="00DD5612">
        <w:rPr>
          <w:rFonts w:eastAsia="Times New Roman" w:cs="Times New Roman"/>
          <w:b/>
          <w:iCs/>
          <w:sz w:val="22"/>
        </w:rPr>
        <w:t xml:space="preserve">Goal: </w:t>
      </w:r>
      <w:r w:rsidRPr="00DD5612">
        <w:rPr>
          <w:rFonts w:eastAsia="Times New Roman" w:cs="Times New Roman"/>
          <w:iCs/>
          <w:sz w:val="22"/>
        </w:rPr>
        <w:t xml:space="preserve">Develop and select the core framework required for O2. </w:t>
      </w:r>
      <w:r w:rsidRPr="00DD5612">
        <w:rPr>
          <w:rFonts w:eastAsia="Times New Roman" w:cs="Times New Roman"/>
          <w:b/>
          <w:iCs/>
          <w:sz w:val="22"/>
        </w:rPr>
        <w:t xml:space="preserve">Tasks and endpoint: </w:t>
      </w:r>
      <w:r w:rsidRPr="00DD5612">
        <w:rPr>
          <w:rFonts w:eastAsia="Times New Roman" w:cs="Times New Roman"/>
          <w:iCs/>
          <w:sz w:val="22"/>
        </w:rPr>
        <w:t xml:space="preserve">T3.1 develops functional and multiresolution representations; T3.2 models static and dynamic dependencies; T3.3 implements self- and semi-supervised learning; T3.4 develops robust scoring and localisation; T3.5 compares at least eight baselines and performs ablations. The selected model proceeds to WP4 and WP5. </w:t>
      </w:r>
      <w:r w:rsidRPr="00DD5612">
        <w:rPr>
          <w:rFonts w:eastAsia="Times New Roman" w:cs="Times New Roman"/>
          <w:b/>
          <w:iCs/>
          <w:sz w:val="22"/>
        </w:rPr>
        <w:t xml:space="preserve">Outputs: </w:t>
      </w:r>
      <w:r w:rsidRPr="00DD5612">
        <w:rPr>
          <w:rFonts w:eastAsia="Times New Roman" w:cs="Times New Roman"/>
          <w:iCs/>
          <w:sz w:val="22"/>
        </w:rPr>
        <w:t>D3.1 prototype, benchmark report and reproducible experiments; MS2 model-selection criteria met, M15.</w:t>
      </w:r>
    </w:p>
    <w:p w14:paraId="68F5A0F4" w14:textId="77777777" w:rsidR="00DD5612" w:rsidRPr="00DD5612" w:rsidRDefault="00DD5612" w:rsidP="00DD5612">
      <w:pPr>
        <w:spacing w:after="120" w:line="240" w:lineRule="auto"/>
        <w:rPr>
          <w:rFonts w:eastAsia="Times New Roman" w:cs="Times New Roman"/>
          <w:iCs/>
          <w:sz w:val="22"/>
        </w:rPr>
      </w:pPr>
      <w:r w:rsidRPr="00DD5612">
        <w:rPr>
          <w:rFonts w:eastAsia="Times New Roman" w:cs="Times New Roman"/>
          <w:b/>
          <w:iCs/>
          <w:sz w:val="22"/>
        </w:rPr>
        <w:t xml:space="preserve">WP4: Uncertainty, explainability and trustworthy AI. Duration: </w:t>
      </w:r>
      <w:r w:rsidRPr="00DD5612">
        <w:rPr>
          <w:rFonts w:eastAsia="Times New Roman" w:cs="Times New Roman"/>
          <w:iCs/>
          <w:sz w:val="22"/>
        </w:rPr>
        <w:t xml:space="preserve">M9-M20. </w:t>
      </w:r>
      <w:r w:rsidRPr="00DD5612">
        <w:rPr>
          <w:rFonts w:eastAsia="Times New Roman" w:cs="Times New Roman"/>
          <w:b/>
          <w:iCs/>
          <w:sz w:val="22"/>
        </w:rPr>
        <w:t xml:space="preserve">Goal: </w:t>
      </w:r>
      <w:r w:rsidRPr="00DD5612">
        <w:rPr>
          <w:rFonts w:eastAsia="Times New Roman" w:cs="Times New Roman"/>
          <w:iCs/>
          <w:sz w:val="22"/>
        </w:rPr>
        <w:t xml:space="preserve">Add calibrated uncertainty, reliable explanations and responsible-use safeguards required for O3. </w:t>
      </w:r>
      <w:r w:rsidRPr="00DD5612">
        <w:rPr>
          <w:rFonts w:eastAsia="Times New Roman" w:cs="Times New Roman"/>
          <w:b/>
          <w:iCs/>
          <w:sz w:val="22"/>
        </w:rPr>
        <w:t xml:space="preserve">Tasks and endpoint: </w:t>
      </w:r>
      <w:r w:rsidRPr="00DD5612">
        <w:rPr>
          <w:rFonts w:eastAsia="Times New Roman" w:cs="Times New Roman"/>
          <w:iCs/>
          <w:sz w:val="22"/>
        </w:rPr>
        <w:t xml:space="preserve">T4.1 develops dependence-aware bootstrap inference; T4.2 investigates conformal calibration and drift; T4.3 generates component, relational, variable and temporal explanations; T4.4 evaluates fidelity, stability and robustness; T4.5 documents limitations and human-oversight conditions. Validated components are transferred to WP5. </w:t>
      </w:r>
      <w:r w:rsidRPr="00DD5612">
        <w:rPr>
          <w:rFonts w:eastAsia="Times New Roman" w:cs="Times New Roman"/>
          <w:b/>
          <w:iCs/>
          <w:sz w:val="22"/>
        </w:rPr>
        <w:t xml:space="preserve">Outputs: </w:t>
      </w:r>
      <w:r w:rsidRPr="00DD5612">
        <w:rPr>
          <w:rFonts w:eastAsia="Times New Roman" w:cs="Times New Roman"/>
          <w:iCs/>
          <w:sz w:val="22"/>
        </w:rPr>
        <w:t>D4.1 calibrated and explainable framework, model card and evaluation report; MS3 trustworthiness criteria met, M20.</w:t>
      </w:r>
    </w:p>
    <w:p w14:paraId="322CA754" w14:textId="77777777" w:rsidR="00DD5612" w:rsidRPr="00DD5612" w:rsidRDefault="00DD5612" w:rsidP="00DD5612">
      <w:pPr>
        <w:spacing w:after="120" w:line="240" w:lineRule="auto"/>
        <w:rPr>
          <w:rFonts w:eastAsia="Times New Roman" w:cs="Times New Roman"/>
          <w:iCs/>
          <w:sz w:val="22"/>
        </w:rPr>
      </w:pPr>
      <w:r w:rsidRPr="00DD5612">
        <w:rPr>
          <w:rFonts w:eastAsia="Times New Roman" w:cs="Times New Roman"/>
          <w:b/>
          <w:iCs/>
          <w:sz w:val="22"/>
        </w:rPr>
        <w:t xml:space="preserve">WP5: Validation, software integration and demonstrator. Duration: </w:t>
      </w:r>
      <w:r w:rsidRPr="00DD5612">
        <w:rPr>
          <w:rFonts w:eastAsia="Times New Roman" w:cs="Times New Roman"/>
          <w:iCs/>
          <w:sz w:val="22"/>
        </w:rPr>
        <w:t xml:space="preserve">M15-M27. </w:t>
      </w:r>
      <w:r w:rsidRPr="00DD5612">
        <w:rPr>
          <w:rFonts w:eastAsia="Times New Roman" w:cs="Times New Roman"/>
          <w:b/>
          <w:iCs/>
          <w:sz w:val="22"/>
        </w:rPr>
        <w:t xml:space="preserve">Goal: </w:t>
      </w:r>
      <w:r w:rsidRPr="00DD5612">
        <w:rPr>
          <w:rFonts w:eastAsia="Times New Roman" w:cs="Times New Roman"/>
          <w:iCs/>
          <w:sz w:val="22"/>
        </w:rPr>
        <w:t xml:space="preserve">Validate transferability and complete O4. </w:t>
      </w:r>
      <w:r w:rsidRPr="00DD5612">
        <w:rPr>
          <w:rFonts w:eastAsia="Times New Roman" w:cs="Times New Roman"/>
          <w:b/>
          <w:iCs/>
          <w:sz w:val="22"/>
        </w:rPr>
        <w:t xml:space="preserve">Tasks and endpoint: </w:t>
      </w:r>
      <w:r w:rsidRPr="00DD5612">
        <w:rPr>
          <w:rFonts w:eastAsia="Times New Roman" w:cs="Times New Roman"/>
          <w:iCs/>
          <w:sz w:val="22"/>
        </w:rPr>
        <w:t xml:space="preserve">T5.1 validates multivariate process telemetry; T5.2 performs communication-aware and network-traffic validation in a complementary context; T5.3 tests missing data, operating shifts and topology perturbations; T5.4 conducts expert review and error analysis; T5.5 integrates the toolkit and demonstrator, including CESGA optimisation results. </w:t>
      </w:r>
      <w:r w:rsidRPr="00DD5612">
        <w:rPr>
          <w:rFonts w:eastAsia="Times New Roman" w:cs="Times New Roman"/>
          <w:b/>
          <w:iCs/>
          <w:sz w:val="22"/>
        </w:rPr>
        <w:t xml:space="preserve">Outputs: </w:t>
      </w:r>
      <w:r w:rsidRPr="00DD5612">
        <w:rPr>
          <w:rFonts w:eastAsia="Times New Roman" w:cs="Times New Roman"/>
          <w:iCs/>
          <w:sz w:val="22"/>
        </w:rPr>
        <w:t>D5.1 validation, robustness and computational report, M25; D5.2 toolkit, demonstrator and guide; MS4 demonstrator validated, M27.</w:t>
      </w:r>
    </w:p>
    <w:p w14:paraId="761C1090" w14:textId="77777777" w:rsidR="00DD5612" w:rsidRPr="00DD5612" w:rsidRDefault="00DD5612" w:rsidP="00DD5612">
      <w:pPr>
        <w:spacing w:after="120" w:line="240" w:lineRule="auto"/>
        <w:rPr>
          <w:rFonts w:eastAsia="Times New Roman" w:cs="Times New Roman"/>
          <w:iCs/>
          <w:sz w:val="22"/>
        </w:rPr>
      </w:pPr>
      <w:r w:rsidRPr="00DD5612">
        <w:rPr>
          <w:rFonts w:eastAsia="Times New Roman" w:cs="Times New Roman"/>
          <w:b/>
          <w:iCs/>
          <w:sz w:val="22"/>
        </w:rPr>
        <w:t xml:space="preserve">WP6: Training, secondment, dissemination and exploitation. Duration: </w:t>
      </w:r>
      <w:r w:rsidRPr="00DD5612">
        <w:rPr>
          <w:rFonts w:eastAsia="Times New Roman" w:cs="Times New Roman"/>
          <w:iCs/>
          <w:sz w:val="22"/>
        </w:rPr>
        <w:t xml:space="preserve">M1-M30. </w:t>
      </w:r>
      <w:r w:rsidRPr="00DD5612">
        <w:rPr>
          <w:rFonts w:eastAsia="Times New Roman" w:cs="Times New Roman"/>
          <w:b/>
          <w:iCs/>
          <w:sz w:val="22"/>
        </w:rPr>
        <w:t xml:space="preserve">Goal: </w:t>
      </w:r>
      <w:r w:rsidRPr="00DD5612">
        <w:rPr>
          <w:rFonts w:eastAsia="Times New Roman" w:cs="Times New Roman"/>
          <w:iCs/>
          <w:sz w:val="22"/>
        </w:rPr>
        <w:t xml:space="preserve">Strengthen competence, visibility and longer-term use. </w:t>
      </w:r>
      <w:r w:rsidRPr="00DD5612">
        <w:rPr>
          <w:rFonts w:eastAsia="Times New Roman" w:cs="Times New Roman"/>
          <w:b/>
          <w:iCs/>
          <w:sz w:val="22"/>
        </w:rPr>
        <w:t xml:space="preserve">Tasks and endpoint: </w:t>
      </w:r>
      <w:r w:rsidRPr="00DD5612">
        <w:rPr>
          <w:rFonts w:eastAsia="Times New Roman" w:cs="Times New Roman"/>
          <w:iCs/>
          <w:sz w:val="22"/>
        </w:rPr>
        <w:t xml:space="preserve">T6.1 covers graph anomaly detection, trustworthy AI, software and European leadership; T6.2 delivers the CESGA secondment in M21-M22; T6.3 produces open-access publications and scientific contributions; T6.4 implements the webpage, outreach and workshops; T6.5 assesses KERs, IP and follow-on routes. Activities feed WP3-WP5 and the Career Development Plan. </w:t>
      </w:r>
      <w:r w:rsidRPr="00DD5612">
        <w:rPr>
          <w:rFonts w:eastAsia="Times New Roman" w:cs="Times New Roman"/>
          <w:b/>
          <w:iCs/>
          <w:sz w:val="22"/>
        </w:rPr>
        <w:t xml:space="preserve">Outputs: </w:t>
      </w:r>
      <w:r w:rsidRPr="00DD5612">
        <w:rPr>
          <w:rFonts w:eastAsia="Times New Roman" w:cs="Times New Roman"/>
          <w:iCs/>
          <w:sz w:val="22"/>
        </w:rPr>
        <w:t>D6.1 integrated training and impact plan, M4 and update M18; D6.2 secondment/HPC report, M23; D6.3 career and exploitation roadmap; MS5 secondment complete, M22; MS6 follow-on route defined, M30.</w:t>
      </w:r>
    </w:p>
    <w:p w14:paraId="3DA8C2DD" w14:textId="11849C20" w:rsidR="00604D20" w:rsidRPr="00604D20" w:rsidRDefault="00DD5612" w:rsidP="009342EF">
      <w:pPr>
        <w:spacing w:after="120" w:line="240" w:lineRule="auto"/>
        <w:rPr>
          <w:rFonts w:eastAsia="Times New Roman" w:cs="Times New Roman"/>
          <w:iCs/>
          <w:sz w:val="22"/>
        </w:rPr>
      </w:pPr>
      <w:r w:rsidRPr="00DD5612">
        <w:rPr>
          <w:rFonts w:eastAsia="Times New Roman" w:cs="Times New Roman"/>
          <w:b/>
          <w:iCs/>
          <w:sz w:val="22"/>
        </w:rPr>
        <w:t xml:space="preserve">Implementation logic. </w:t>
      </w:r>
      <w:r w:rsidRPr="00DD5612">
        <w:rPr>
          <w:rFonts w:eastAsia="Times New Roman" w:cs="Times New Roman"/>
          <w:iCs/>
          <w:sz w:val="22"/>
        </w:rPr>
        <w:t>WP2 fixes the evidence base before model selection; WP3 supplies the core detector; WP4 adds the conditions required for trustworthy use; and WP5 validates and integrates the final solution. Reviews at M7, M15, M20 and M27 determine whether to continue with the preferred architecture or use a simpler statistical, hybrid or non-relational alternative.</w:t>
      </w:r>
    </w:p>
    <w:p w14:paraId="240550EB" w14:textId="1E01A09F" w:rsidR="002D6F68" w:rsidRDefault="000A56C8" w:rsidP="00CF23A1">
      <w:pPr>
        <w:pStyle w:val="Ttulo2"/>
      </w:pPr>
      <w:r>
        <w:t>Suitability of the host group, research environment and infrastructure</w:t>
      </w:r>
    </w:p>
    <w:p w14:paraId="54E11CEA" w14:textId="77777777" w:rsidR="00DD5612" w:rsidRDefault="00604D20" w:rsidP="00DD5612">
      <w:pPr>
        <w:spacing w:after="0" w:line="240" w:lineRule="auto"/>
        <w:rPr>
          <w:rFonts w:eastAsia="Times New Roman" w:cs="Times New Roman"/>
          <w:iCs/>
          <w:sz w:val="22"/>
        </w:rPr>
      </w:pPr>
      <w:r w:rsidRPr="00DD5612">
        <w:rPr>
          <w:rFonts w:eastAsia="Times New Roman" w:cs="Times New Roman"/>
          <w:iCs/>
          <w:sz w:val="22"/>
        </w:rPr>
        <w:t xml:space="preserve">The </w:t>
      </w:r>
      <w:proofErr w:type="spellStart"/>
      <w:r w:rsidRPr="00DD5612">
        <w:rPr>
          <w:rFonts w:eastAsia="Times New Roman" w:cs="Times New Roman"/>
          <w:iCs/>
          <w:sz w:val="22"/>
        </w:rPr>
        <w:t>Universidade</w:t>
      </w:r>
      <w:proofErr w:type="spellEnd"/>
      <w:r w:rsidRPr="00DD5612">
        <w:rPr>
          <w:rFonts w:eastAsia="Times New Roman" w:cs="Times New Roman"/>
          <w:iCs/>
          <w:sz w:val="22"/>
        </w:rPr>
        <w:t xml:space="preserve"> da Coruña, through CITIC and the MODES research group, provides an appropriate environment for GRAIL-ORI. MODES contributes expertise in Functional Data Analysis, statistical process control, nonparametric methods and anomaly detection. CITIC complements this foundation through its research areas in Artificial Intelligence, Data Science and Engineering, High-Performance Computing, and Intelligent Networks and Services, together with cross-disciplinary Cybersecurity. Its research priorities include machine-learning methods for anomalous-situation detection and the use of HPC for data-intensive AI applications.</w:t>
      </w:r>
    </w:p>
    <w:p w14:paraId="1B887A2B" w14:textId="77777777" w:rsidR="00DD5612" w:rsidRDefault="00DD5612" w:rsidP="00DD5612">
      <w:pPr>
        <w:spacing w:after="0" w:line="240" w:lineRule="auto"/>
        <w:rPr>
          <w:rFonts w:eastAsia="Times New Roman" w:cs="Times New Roman"/>
          <w:iCs/>
          <w:sz w:val="22"/>
        </w:rPr>
      </w:pPr>
    </w:p>
    <w:p w14:paraId="2C2D3FF6" w14:textId="1155E72E" w:rsidR="00604D20" w:rsidRPr="00DD5612" w:rsidRDefault="00604D20" w:rsidP="00DD5612">
      <w:pPr>
        <w:spacing w:after="0" w:line="240" w:lineRule="auto"/>
        <w:rPr>
          <w:rFonts w:eastAsia="Times New Roman" w:cs="Times New Roman"/>
          <w:iCs/>
          <w:sz w:val="22"/>
        </w:rPr>
      </w:pPr>
      <w:r w:rsidRPr="00DD5612">
        <w:rPr>
          <w:rFonts w:eastAsia="Times New Roman" w:cs="Times New Roman"/>
          <w:iCs/>
          <w:sz w:val="22"/>
        </w:rPr>
        <w:t xml:space="preserve">The work plan will use these capacities progressively. WP2 will draw on MODES expertise for functional preprocessing, anomaly taxonomy and statistical validation. WP3 and WP4 will use CITIC’s AI, cybersecurity and network-oriented environment for graph learning, trustworthy-AI assessment and communication-aware scenarios. CITIC’s physical and virtualised server </w:t>
      </w:r>
      <w:r w:rsidRPr="00DD5612">
        <w:rPr>
          <w:rFonts w:eastAsia="Times New Roman" w:cs="Times New Roman"/>
          <w:iCs/>
          <w:sz w:val="22"/>
        </w:rPr>
        <w:lastRenderedPageBreak/>
        <w:t>infrastructure will support data processing, model training, reproducible experimentation and software integration. Seminars, methodological exchanges and interaction with researchers across CITIC will also support interdisciplinarity, training and expert review throughout WP1-WP6.</w:t>
      </w:r>
      <w:r w:rsidR="00791C2A">
        <w:rPr>
          <w:rFonts w:eastAsia="Times New Roman" w:cs="Times New Roman"/>
          <w:iCs/>
          <w:sz w:val="22"/>
        </w:rPr>
        <w:t xml:space="preserve"> </w:t>
      </w:r>
      <w:r w:rsidRPr="00DD5612">
        <w:rPr>
          <w:rFonts w:eastAsia="Times New Roman" w:cs="Times New Roman"/>
          <w:iCs/>
          <w:sz w:val="22"/>
        </w:rPr>
        <w:t>No essential resource beyond the host’s current scientific and computational capacity is required. The core objectives will rely on open or research-accessible datasets and synthetic alternatives, avoiding dependence on proprietary infrastructure. If larger-scale computation is required, access will be requested through CESGA, whose services are available to researchers from Galician universities and include HPC, GPU and high-performance storage resources. The planned M21-M22 secondment, subject to formal confirmation, will provide additional support for scalability, portability and energy-efficiency profiling before release of the final toolkit and demonstrator.</w:t>
      </w:r>
    </w:p>
    <w:p w14:paraId="5DD61EF7" w14:textId="77777777" w:rsidR="00E264CD" w:rsidRPr="00E264CD" w:rsidRDefault="00E264CD" w:rsidP="00F66F49">
      <w:pPr>
        <w:pStyle w:val="Ttulo2"/>
      </w:pPr>
      <w:bookmarkStart w:id="0" w:name="_heading=h.gjdgxs" w:colFirst="0" w:colLast="0"/>
      <w:bookmarkEnd w:id="0"/>
      <w:r w:rsidRPr="00E264CD">
        <w:t>Risk assessment and mitigation measures</w:t>
      </w:r>
    </w:p>
    <w:p w14:paraId="454BB4B3" w14:textId="0E1A0FF6" w:rsidR="008B2351" w:rsidRPr="008B2351" w:rsidRDefault="008B2351" w:rsidP="00DD5612">
      <w:pPr>
        <w:spacing w:after="0" w:line="240" w:lineRule="auto"/>
        <w:rPr>
          <w:rFonts w:eastAsia="Times New Roman" w:cs="Times New Roman"/>
          <w:iCs/>
          <w:sz w:val="22"/>
        </w:rPr>
      </w:pPr>
      <w:r w:rsidRPr="008B2351">
        <w:rPr>
          <w:rFonts w:eastAsia="Times New Roman" w:cs="Times New Roman"/>
          <w:iCs/>
          <w:sz w:val="22"/>
        </w:rPr>
        <w:t>Risk management will be integrated into WP1 through a living risk register, regular researcher-supervisor reviews and formal stage-gate assessments at M7, M15, M20 and M27. Corrective action will be triggered by delays in essential resources, failure to meet predefined acceptance criteria, or ethical, security or computational constraints affecting the critical path.</w:t>
      </w:r>
    </w:p>
    <w:p w14:paraId="04600F72" w14:textId="77777777" w:rsidR="008B2351" w:rsidRPr="008B2351" w:rsidRDefault="008B2351" w:rsidP="00DD5612">
      <w:pPr>
        <w:spacing w:after="0" w:line="240" w:lineRule="auto"/>
        <w:rPr>
          <w:rFonts w:eastAsia="Times New Roman" w:cs="Times New Roman"/>
          <w:iCs/>
          <w:sz w:val="22"/>
        </w:rPr>
      </w:pPr>
    </w:p>
    <w:p w14:paraId="743D48C6" w14:textId="77777777" w:rsidR="008B2351" w:rsidRPr="008B2351" w:rsidRDefault="008B2351" w:rsidP="00DD5612">
      <w:pPr>
        <w:spacing w:after="0" w:line="240" w:lineRule="auto"/>
        <w:rPr>
          <w:rFonts w:eastAsia="Times New Roman" w:cs="Times New Roman"/>
          <w:iCs/>
          <w:sz w:val="22"/>
        </w:rPr>
      </w:pPr>
      <w:r w:rsidRPr="008B2351">
        <w:rPr>
          <w:rFonts w:eastAsia="Times New Roman" w:cs="Times New Roman"/>
          <w:iCs/>
          <w:sz w:val="22"/>
        </w:rPr>
        <w:t>R1. Limited or delayed access to operational data (medium likelihood, high impact). Open and research-accessible benchmarks will be prioritised, restricted access requested at project start, and modular data adapters prepared. If access remains unresolved by M4, the affected dataset will be replaced by an open equivalent or the controlled simulation benchmark. No core objective will depend on one proprietary source.</w:t>
      </w:r>
    </w:p>
    <w:p w14:paraId="6E1DD541" w14:textId="77777777" w:rsidR="008B2351" w:rsidRPr="008B2351" w:rsidRDefault="008B2351" w:rsidP="00DD5612">
      <w:pPr>
        <w:spacing w:after="0" w:line="240" w:lineRule="auto"/>
        <w:rPr>
          <w:rFonts w:eastAsia="Times New Roman" w:cs="Times New Roman"/>
          <w:iCs/>
          <w:sz w:val="22"/>
        </w:rPr>
      </w:pPr>
    </w:p>
    <w:p w14:paraId="098B0C3D" w14:textId="77777777" w:rsidR="008B2351" w:rsidRPr="008B2351" w:rsidRDefault="008B2351" w:rsidP="00DD5612">
      <w:pPr>
        <w:spacing w:after="0" w:line="240" w:lineRule="auto"/>
        <w:rPr>
          <w:rFonts w:eastAsia="Times New Roman" w:cs="Times New Roman"/>
          <w:iCs/>
          <w:sz w:val="22"/>
        </w:rPr>
      </w:pPr>
      <w:r w:rsidRPr="008B2351">
        <w:rPr>
          <w:rFonts w:eastAsia="Times New Roman" w:cs="Times New Roman"/>
          <w:iCs/>
          <w:sz w:val="22"/>
        </w:rPr>
        <w:t>R2. Scarce, imbalanced or uncertain anomaly labels (high likelihood, medium impact). Self-supervised, semi-supervised and reconstruction-based learning will reduce dependence on labelled events, while natural, controlled and synthetic anomalies will be evaluated separately. If verified labels are insufficient, validation will focus on normal-behaviour modelling, controlled fault injection and simulated scenarios, with limitations reported transparently.</w:t>
      </w:r>
    </w:p>
    <w:p w14:paraId="366129BF" w14:textId="77777777" w:rsidR="008B2351" w:rsidRPr="008B2351" w:rsidRDefault="008B2351" w:rsidP="00DD5612">
      <w:pPr>
        <w:spacing w:after="0" w:line="240" w:lineRule="auto"/>
        <w:rPr>
          <w:rFonts w:eastAsia="Times New Roman" w:cs="Times New Roman"/>
          <w:iCs/>
          <w:sz w:val="22"/>
        </w:rPr>
      </w:pPr>
    </w:p>
    <w:p w14:paraId="488B56F5" w14:textId="77777777" w:rsidR="008B2351" w:rsidRPr="008B2351" w:rsidRDefault="008B2351" w:rsidP="00DD5612">
      <w:pPr>
        <w:spacing w:after="0" w:line="240" w:lineRule="auto"/>
        <w:rPr>
          <w:rFonts w:eastAsia="Times New Roman" w:cs="Times New Roman"/>
          <w:iCs/>
          <w:sz w:val="22"/>
        </w:rPr>
      </w:pPr>
      <w:r w:rsidRPr="008B2351">
        <w:rPr>
          <w:rFonts w:eastAsia="Times New Roman" w:cs="Times New Roman"/>
          <w:iCs/>
          <w:sz w:val="22"/>
        </w:rPr>
        <w:t>R3. Incomplete, uncertain or changing graph topology (medium likelihood, high impact). Physical, logical, communication-based and sparsity-constrained learned graphs will be compared through sensitivity and perturbation analyses. If relational information is unreliable, the project will retain a simplified graph or the strongest non-relational model and explicitly quantify topology uncertainty.</w:t>
      </w:r>
    </w:p>
    <w:p w14:paraId="2493D54A" w14:textId="77777777" w:rsidR="008B2351" w:rsidRPr="008B2351" w:rsidRDefault="008B2351" w:rsidP="00DD5612">
      <w:pPr>
        <w:spacing w:after="0" w:line="240" w:lineRule="auto"/>
        <w:rPr>
          <w:rFonts w:eastAsia="Times New Roman" w:cs="Times New Roman"/>
          <w:iCs/>
          <w:sz w:val="22"/>
        </w:rPr>
      </w:pPr>
    </w:p>
    <w:p w14:paraId="566A3B04" w14:textId="77777777" w:rsidR="008B2351" w:rsidRPr="008B2351" w:rsidRDefault="008B2351" w:rsidP="00DD5612">
      <w:pPr>
        <w:spacing w:after="0" w:line="240" w:lineRule="auto"/>
        <w:rPr>
          <w:rFonts w:eastAsia="Times New Roman" w:cs="Times New Roman"/>
          <w:iCs/>
          <w:sz w:val="22"/>
        </w:rPr>
      </w:pPr>
      <w:r w:rsidRPr="008B2351">
        <w:rPr>
          <w:rFonts w:eastAsia="Times New Roman" w:cs="Times New Roman"/>
          <w:iCs/>
          <w:sz w:val="22"/>
        </w:rPr>
        <w:t>R4. The graph-functional model does not outperform simpler baselines or transfer across contexts (medium likelihood, high impact). Temporal validation, regularisation, ablation studies and comparison with at least eight baselines will prevent unjustified complexity. If the target architecture fails the M15 criteria, the strongest reproducible statistical, hybrid or non-relational alternative will proceed to WP4 and WP5. The project will still deliver validated evidence on when graph-functional complexity is beneficial.</w:t>
      </w:r>
    </w:p>
    <w:p w14:paraId="4466FF11" w14:textId="77777777" w:rsidR="008B2351" w:rsidRPr="008B2351" w:rsidRDefault="008B2351" w:rsidP="00DD5612">
      <w:pPr>
        <w:spacing w:after="0" w:line="240" w:lineRule="auto"/>
        <w:rPr>
          <w:rFonts w:eastAsia="Times New Roman" w:cs="Times New Roman"/>
          <w:iCs/>
          <w:sz w:val="22"/>
        </w:rPr>
      </w:pPr>
    </w:p>
    <w:p w14:paraId="3E53F742" w14:textId="77777777" w:rsidR="008B2351" w:rsidRPr="008B2351" w:rsidRDefault="008B2351" w:rsidP="00DD5612">
      <w:pPr>
        <w:spacing w:after="0" w:line="240" w:lineRule="auto"/>
        <w:rPr>
          <w:rFonts w:eastAsia="Times New Roman" w:cs="Times New Roman"/>
          <w:iCs/>
          <w:sz w:val="22"/>
        </w:rPr>
      </w:pPr>
      <w:r w:rsidRPr="008B2351">
        <w:rPr>
          <w:rFonts w:eastAsia="Times New Roman" w:cs="Times New Roman"/>
          <w:iCs/>
          <w:sz w:val="22"/>
        </w:rPr>
        <w:t>R5. Calibration or explanations fail reliability criteria (medium likelihood, high impact). Bootstrap and conformal alternatives will be compared, and explanation fidelity and stability will be tested under data and topology perturbations. Unstable thresholds will be recalibrated; unreliable explanations will be simplified or suppressed. The demonstrator may therefore provide calibrated detection and localisation without unsupported explanatory claims.</w:t>
      </w:r>
    </w:p>
    <w:p w14:paraId="36416EC7" w14:textId="77777777" w:rsidR="008B2351" w:rsidRPr="008B2351" w:rsidRDefault="008B2351" w:rsidP="00DD5612">
      <w:pPr>
        <w:spacing w:after="0" w:line="240" w:lineRule="auto"/>
        <w:rPr>
          <w:rFonts w:eastAsia="Times New Roman" w:cs="Times New Roman"/>
          <w:iCs/>
          <w:sz w:val="22"/>
        </w:rPr>
      </w:pPr>
    </w:p>
    <w:p w14:paraId="07438CEE" w14:textId="77777777" w:rsidR="008B2351" w:rsidRPr="008B2351" w:rsidRDefault="008B2351" w:rsidP="00DD5612">
      <w:pPr>
        <w:spacing w:after="0" w:line="240" w:lineRule="auto"/>
        <w:rPr>
          <w:rFonts w:eastAsia="Times New Roman" w:cs="Times New Roman"/>
          <w:iCs/>
          <w:sz w:val="22"/>
        </w:rPr>
      </w:pPr>
      <w:r w:rsidRPr="008B2351">
        <w:rPr>
          <w:rFonts w:eastAsia="Times New Roman" w:cs="Times New Roman"/>
          <w:iCs/>
          <w:sz w:val="22"/>
        </w:rPr>
        <w:t xml:space="preserve">R6. Computational, integration or scheduling constraints threaten completion (medium likelihood, high impact). Sparse computation, profiling, modular interfaces, CITIC resources and the planned CESGA secondment will support efficient implementation. If resource demand or delays exceed projections, model size, graph resolution and optional experiments will be reduced, </w:t>
      </w:r>
      <w:r w:rsidRPr="008B2351">
        <w:rPr>
          <w:rFonts w:eastAsia="Times New Roman" w:cs="Times New Roman"/>
          <w:iCs/>
          <w:sz w:val="22"/>
        </w:rPr>
        <w:lastRenderedPageBreak/>
        <w:t>prioritising the benchmark, selected detector, trustworthy-AI components, toolkit and demonstrator.</w:t>
      </w:r>
    </w:p>
    <w:p w14:paraId="4582489F" w14:textId="77777777" w:rsidR="008B2351" w:rsidRPr="008B2351" w:rsidRDefault="008B2351" w:rsidP="00DD5612">
      <w:pPr>
        <w:spacing w:after="0" w:line="240" w:lineRule="auto"/>
        <w:rPr>
          <w:rFonts w:eastAsia="Times New Roman" w:cs="Times New Roman"/>
          <w:iCs/>
          <w:sz w:val="22"/>
        </w:rPr>
      </w:pPr>
    </w:p>
    <w:p w14:paraId="3228E483" w14:textId="77777777" w:rsidR="008B2351" w:rsidRPr="008B2351" w:rsidRDefault="008B2351" w:rsidP="00DD5612">
      <w:pPr>
        <w:spacing w:after="0" w:line="240" w:lineRule="auto"/>
        <w:rPr>
          <w:rFonts w:eastAsia="Times New Roman" w:cs="Times New Roman"/>
          <w:iCs/>
          <w:sz w:val="22"/>
        </w:rPr>
      </w:pPr>
      <w:r w:rsidRPr="008B2351">
        <w:rPr>
          <w:rFonts w:eastAsia="Times New Roman" w:cs="Times New Roman"/>
          <w:iCs/>
          <w:sz w:val="22"/>
        </w:rPr>
        <w:t>Ethics, confidentiality and limited specialist participation will also be monitored. Sensitive data will be replaced by anonymised, aggregated or synthetic alternatives where necessary, while expert validation can be completed through a smaller structured panel and scenario-based assessment.</w:t>
      </w:r>
    </w:p>
    <w:p w14:paraId="3F33812D" w14:textId="07A55522" w:rsidR="008B2351" w:rsidRPr="008B2351" w:rsidRDefault="008B2351" w:rsidP="00DD5612">
      <w:pPr>
        <w:spacing w:after="0" w:line="240" w:lineRule="auto"/>
        <w:rPr>
          <w:rFonts w:eastAsia="Times New Roman" w:cs="Times New Roman"/>
          <w:iCs/>
          <w:sz w:val="22"/>
        </w:rPr>
      </w:pPr>
      <w:r w:rsidRPr="008B2351">
        <w:rPr>
          <w:rFonts w:eastAsia="Times New Roman" w:cs="Times New Roman"/>
          <w:iCs/>
          <w:sz w:val="22"/>
        </w:rPr>
        <w:t>R1, R3, R4, R5 and R6 are the critical risks because they may interrupt progression between O1-O4. Their contingency routes preserve a coherent and achievable project through alternative data, simplified topology, validated baseline models and reduced optional scope.</w:t>
      </w:r>
    </w:p>
    <w:p w14:paraId="2971B404" w14:textId="77777777" w:rsidR="00694D98" w:rsidRPr="00694D98" w:rsidRDefault="00694D98" w:rsidP="00CF23A1">
      <w:pPr>
        <w:pStyle w:val="Ttulo1"/>
      </w:pPr>
      <w:r w:rsidRPr="00694D98">
        <w:t>GANTT CHART</w:t>
      </w:r>
    </w:p>
    <w:p w14:paraId="30A814B7" w14:textId="2D3A5DE3" w:rsidR="008B2351" w:rsidRPr="008B2351" w:rsidRDefault="008B2351" w:rsidP="008B2351">
      <w:pPr>
        <w:rPr>
          <w:rFonts w:eastAsia="Times New Roman" w:cs="Times New Roman"/>
          <w:iCs/>
          <w:sz w:val="22"/>
        </w:rPr>
      </w:pPr>
      <w:r w:rsidRPr="008B2351">
        <w:rPr>
          <w:rFonts w:eastAsia="Times New Roman" w:cs="Times New Roman"/>
          <w:iCs/>
          <w:sz w:val="22"/>
        </w:rPr>
        <w:t>Thirty-month schedule integrating the six Work Packages, deliverables, milestones, training, the CESGA secondment, dissemination, communication and exploitation.</w:t>
      </w:r>
    </w:p>
    <w:tbl>
      <w:tblPr>
        <w:tblW w:w="5000" w:type="pct"/>
        <w:tblLook w:val="04A0" w:firstRow="1" w:lastRow="0" w:firstColumn="1" w:lastColumn="0" w:noHBand="0" w:noVBand="1"/>
      </w:tblPr>
      <w:tblGrid>
        <w:gridCol w:w="561"/>
        <w:gridCol w:w="1962"/>
        <w:gridCol w:w="497"/>
        <w:gridCol w:w="497"/>
        <w:gridCol w:w="497"/>
        <w:gridCol w:w="497"/>
        <w:gridCol w:w="497"/>
        <w:gridCol w:w="497"/>
        <w:gridCol w:w="497"/>
        <w:gridCol w:w="497"/>
        <w:gridCol w:w="497"/>
        <w:gridCol w:w="497"/>
        <w:gridCol w:w="497"/>
        <w:gridCol w:w="494"/>
      </w:tblGrid>
      <w:tr w:rsidR="008B2351" w:rsidRPr="00791C2A" w14:paraId="22B489BB" w14:textId="77777777" w:rsidTr="008B2351">
        <w:trPr>
          <w:trHeight w:hRule="exact" w:val="255"/>
          <w:tblHeader/>
        </w:trPr>
        <w:tc>
          <w:tcPr>
            <w:tcW w:w="330" w:type="pct"/>
            <w:tcBorders>
              <w:top w:val="single" w:sz="8" w:space="0" w:color="007BC4"/>
              <w:left w:val="single" w:sz="8" w:space="0" w:color="007BC4"/>
              <w:bottom w:val="single" w:sz="8" w:space="0" w:color="007BC4"/>
              <w:right w:val="single" w:sz="8" w:space="0" w:color="007BC4"/>
            </w:tcBorders>
            <w:shd w:val="clear" w:color="auto" w:fill="007BC4"/>
            <w:tcMar>
              <w:top w:w="0" w:type="dxa"/>
              <w:left w:w="20" w:type="dxa"/>
              <w:bottom w:w="0" w:type="dxa"/>
              <w:right w:w="20" w:type="dxa"/>
            </w:tcMar>
            <w:vAlign w:val="center"/>
          </w:tcPr>
          <w:p w14:paraId="3B2F884C" w14:textId="77777777" w:rsidR="008B2351" w:rsidRPr="00791C2A" w:rsidRDefault="008B2351" w:rsidP="00662E83">
            <w:pPr>
              <w:spacing w:after="0" w:line="240" w:lineRule="auto"/>
              <w:jc w:val="center"/>
              <w:rPr>
                <w:sz w:val="22"/>
              </w:rPr>
            </w:pPr>
          </w:p>
        </w:tc>
        <w:tc>
          <w:tcPr>
            <w:tcW w:w="1156" w:type="pct"/>
            <w:tcBorders>
              <w:top w:val="single" w:sz="8" w:space="0" w:color="007BC4"/>
              <w:left w:val="single" w:sz="8" w:space="0" w:color="007BC4"/>
              <w:bottom w:val="single" w:sz="8" w:space="0" w:color="007BC4"/>
              <w:right w:val="single" w:sz="8" w:space="0" w:color="007BC4"/>
            </w:tcBorders>
            <w:shd w:val="clear" w:color="auto" w:fill="007BC4"/>
            <w:tcMar>
              <w:top w:w="0" w:type="dxa"/>
              <w:left w:w="20" w:type="dxa"/>
              <w:bottom w:w="0" w:type="dxa"/>
              <w:right w:w="20" w:type="dxa"/>
            </w:tcMar>
            <w:vAlign w:val="center"/>
          </w:tcPr>
          <w:p w14:paraId="298CA0F4" w14:textId="77777777" w:rsidR="008B2351" w:rsidRPr="00791C2A" w:rsidRDefault="008B2351" w:rsidP="00662E83">
            <w:pPr>
              <w:spacing w:after="0" w:line="240" w:lineRule="auto"/>
              <w:jc w:val="center"/>
              <w:rPr>
                <w:sz w:val="22"/>
              </w:rPr>
            </w:pPr>
          </w:p>
        </w:tc>
        <w:tc>
          <w:tcPr>
            <w:tcW w:w="3514" w:type="pct"/>
            <w:gridSpan w:val="12"/>
            <w:tcBorders>
              <w:top w:val="single" w:sz="8" w:space="0" w:color="007BC4"/>
              <w:left w:val="single" w:sz="8" w:space="0" w:color="007BC4"/>
              <w:bottom w:val="single" w:sz="8" w:space="0" w:color="007BC4"/>
              <w:right w:val="single" w:sz="8" w:space="0" w:color="007BC4"/>
            </w:tcBorders>
            <w:shd w:val="clear" w:color="auto" w:fill="007BC4"/>
            <w:tcMar>
              <w:top w:w="0" w:type="dxa"/>
              <w:left w:w="20" w:type="dxa"/>
              <w:bottom w:w="0" w:type="dxa"/>
              <w:right w:w="20" w:type="dxa"/>
            </w:tcMar>
            <w:vAlign w:val="center"/>
          </w:tcPr>
          <w:p w14:paraId="13078636" w14:textId="77777777" w:rsidR="008B2351" w:rsidRPr="00791C2A" w:rsidRDefault="008B2351" w:rsidP="00662E83">
            <w:pPr>
              <w:spacing w:after="0" w:line="240" w:lineRule="auto"/>
              <w:jc w:val="center"/>
              <w:rPr>
                <w:sz w:val="22"/>
              </w:rPr>
            </w:pPr>
            <w:r w:rsidRPr="00791C2A">
              <w:rPr>
                <w:rFonts w:eastAsia="Times New Roman"/>
                <w:b/>
                <w:color w:val="FFFFFF"/>
                <w:sz w:val="22"/>
              </w:rPr>
              <w:t>Year 1</w:t>
            </w:r>
          </w:p>
        </w:tc>
      </w:tr>
      <w:tr w:rsidR="008B2351" w:rsidRPr="00791C2A" w14:paraId="2EF6BD58" w14:textId="77777777" w:rsidTr="008B2351">
        <w:trPr>
          <w:trHeight w:hRule="exact" w:val="329"/>
          <w:tblHeader/>
        </w:trPr>
        <w:tc>
          <w:tcPr>
            <w:tcW w:w="330" w:type="pct"/>
            <w:tcBorders>
              <w:top w:val="single" w:sz="8" w:space="0" w:color="007BC4"/>
              <w:left w:val="single" w:sz="8" w:space="0" w:color="007BC4"/>
              <w:bottom w:val="single" w:sz="8" w:space="0" w:color="007BC4"/>
              <w:right w:val="single" w:sz="8" w:space="0" w:color="007BC4"/>
            </w:tcBorders>
            <w:shd w:val="clear" w:color="auto" w:fill="FFFFFF"/>
            <w:tcMar>
              <w:top w:w="0" w:type="dxa"/>
              <w:left w:w="20" w:type="dxa"/>
              <w:bottom w:w="0" w:type="dxa"/>
              <w:right w:w="20" w:type="dxa"/>
            </w:tcMar>
            <w:vAlign w:val="center"/>
          </w:tcPr>
          <w:p w14:paraId="031482AF" w14:textId="77777777" w:rsidR="008B2351" w:rsidRPr="00791C2A" w:rsidRDefault="008B2351" w:rsidP="00662E83">
            <w:pPr>
              <w:spacing w:after="0" w:line="240" w:lineRule="auto"/>
              <w:jc w:val="center"/>
              <w:rPr>
                <w:sz w:val="22"/>
              </w:rPr>
            </w:pPr>
            <w:r w:rsidRPr="00791C2A">
              <w:rPr>
                <w:rFonts w:eastAsia="Times New Roman"/>
                <w:b/>
                <w:i/>
                <w:color w:val="007BC4"/>
                <w:sz w:val="22"/>
              </w:rPr>
              <w:t>WP</w:t>
            </w:r>
          </w:p>
        </w:tc>
        <w:tc>
          <w:tcPr>
            <w:tcW w:w="1156" w:type="pct"/>
            <w:tcBorders>
              <w:top w:val="single" w:sz="8" w:space="0" w:color="007BC4"/>
              <w:left w:val="single" w:sz="8" w:space="0" w:color="007BC4"/>
              <w:bottom w:val="single" w:sz="8" w:space="0" w:color="007BC4"/>
              <w:right w:val="single" w:sz="8" w:space="0" w:color="007BC4"/>
            </w:tcBorders>
            <w:shd w:val="clear" w:color="auto" w:fill="FFFFFF"/>
            <w:tcMar>
              <w:top w:w="0" w:type="dxa"/>
              <w:left w:w="20" w:type="dxa"/>
              <w:bottom w:w="0" w:type="dxa"/>
              <w:right w:w="20" w:type="dxa"/>
            </w:tcMar>
            <w:vAlign w:val="center"/>
          </w:tcPr>
          <w:p w14:paraId="44E62C72" w14:textId="77777777" w:rsidR="008B2351" w:rsidRPr="00791C2A" w:rsidRDefault="008B2351" w:rsidP="00662E83">
            <w:pPr>
              <w:spacing w:after="0" w:line="240" w:lineRule="auto"/>
              <w:jc w:val="center"/>
              <w:rPr>
                <w:sz w:val="22"/>
              </w:rPr>
            </w:pPr>
            <w:r w:rsidRPr="00791C2A">
              <w:rPr>
                <w:rFonts w:eastAsia="Times New Roman"/>
                <w:b/>
                <w:color w:val="007BC4"/>
                <w:sz w:val="22"/>
              </w:rPr>
              <w:t>Title</w:t>
            </w:r>
          </w:p>
        </w:tc>
        <w:tc>
          <w:tcPr>
            <w:tcW w:w="293" w:type="pct"/>
            <w:tcBorders>
              <w:top w:val="single" w:sz="8" w:space="0" w:color="007BC4"/>
              <w:left w:val="single" w:sz="8" w:space="0" w:color="007BC4"/>
              <w:bottom w:val="single" w:sz="8" w:space="0" w:color="007BC4"/>
              <w:right w:val="single" w:sz="8" w:space="0" w:color="007BC4"/>
            </w:tcBorders>
            <w:shd w:val="clear" w:color="auto" w:fill="FFFFFF"/>
            <w:tcMar>
              <w:top w:w="0" w:type="dxa"/>
              <w:left w:w="20" w:type="dxa"/>
              <w:bottom w:w="0" w:type="dxa"/>
              <w:right w:w="20" w:type="dxa"/>
            </w:tcMar>
            <w:vAlign w:val="center"/>
          </w:tcPr>
          <w:p w14:paraId="4D43E616" w14:textId="77777777" w:rsidR="008B2351" w:rsidRPr="00791C2A" w:rsidRDefault="008B2351" w:rsidP="00662E83">
            <w:pPr>
              <w:spacing w:after="0" w:line="240" w:lineRule="auto"/>
              <w:jc w:val="center"/>
              <w:rPr>
                <w:sz w:val="22"/>
              </w:rPr>
            </w:pPr>
            <w:r w:rsidRPr="00791C2A">
              <w:rPr>
                <w:rFonts w:eastAsia="Times New Roman"/>
                <w:b/>
                <w:color w:val="007BC4"/>
                <w:sz w:val="22"/>
              </w:rPr>
              <w:t>1</w:t>
            </w:r>
          </w:p>
        </w:tc>
        <w:tc>
          <w:tcPr>
            <w:tcW w:w="293" w:type="pct"/>
            <w:tcBorders>
              <w:top w:val="single" w:sz="8" w:space="0" w:color="007BC4"/>
              <w:left w:val="single" w:sz="8" w:space="0" w:color="007BC4"/>
              <w:bottom w:val="single" w:sz="8" w:space="0" w:color="007BC4"/>
              <w:right w:val="single" w:sz="8" w:space="0" w:color="007BC4"/>
            </w:tcBorders>
            <w:shd w:val="clear" w:color="auto" w:fill="FFFFFF"/>
            <w:tcMar>
              <w:top w:w="0" w:type="dxa"/>
              <w:left w:w="20" w:type="dxa"/>
              <w:bottom w:w="0" w:type="dxa"/>
              <w:right w:w="20" w:type="dxa"/>
            </w:tcMar>
            <w:vAlign w:val="center"/>
          </w:tcPr>
          <w:p w14:paraId="40DEAE36" w14:textId="77777777" w:rsidR="008B2351" w:rsidRPr="00791C2A" w:rsidRDefault="008B2351" w:rsidP="00662E83">
            <w:pPr>
              <w:spacing w:after="0" w:line="240" w:lineRule="auto"/>
              <w:jc w:val="center"/>
              <w:rPr>
                <w:sz w:val="22"/>
              </w:rPr>
            </w:pPr>
            <w:r w:rsidRPr="00791C2A">
              <w:rPr>
                <w:rFonts w:eastAsia="Times New Roman"/>
                <w:b/>
                <w:color w:val="007BC4"/>
                <w:sz w:val="22"/>
              </w:rPr>
              <w:t>2</w:t>
            </w:r>
          </w:p>
        </w:tc>
        <w:tc>
          <w:tcPr>
            <w:tcW w:w="293" w:type="pct"/>
            <w:tcBorders>
              <w:top w:val="single" w:sz="8" w:space="0" w:color="007BC4"/>
              <w:left w:val="single" w:sz="8" w:space="0" w:color="007BC4"/>
              <w:bottom w:val="single" w:sz="8" w:space="0" w:color="007BC4"/>
              <w:right w:val="single" w:sz="8" w:space="0" w:color="007BC4"/>
            </w:tcBorders>
            <w:shd w:val="clear" w:color="auto" w:fill="FFFFFF"/>
            <w:tcMar>
              <w:top w:w="0" w:type="dxa"/>
              <w:left w:w="20" w:type="dxa"/>
              <w:bottom w:w="0" w:type="dxa"/>
              <w:right w:w="20" w:type="dxa"/>
            </w:tcMar>
            <w:vAlign w:val="center"/>
          </w:tcPr>
          <w:p w14:paraId="39CE2DC0" w14:textId="77777777" w:rsidR="008B2351" w:rsidRPr="00791C2A" w:rsidRDefault="008B2351" w:rsidP="00662E83">
            <w:pPr>
              <w:spacing w:after="0" w:line="240" w:lineRule="auto"/>
              <w:jc w:val="center"/>
              <w:rPr>
                <w:sz w:val="22"/>
              </w:rPr>
            </w:pPr>
            <w:r w:rsidRPr="00791C2A">
              <w:rPr>
                <w:rFonts w:eastAsia="Times New Roman"/>
                <w:b/>
                <w:color w:val="007BC4"/>
                <w:sz w:val="22"/>
              </w:rPr>
              <w:t>3</w:t>
            </w:r>
          </w:p>
        </w:tc>
        <w:tc>
          <w:tcPr>
            <w:tcW w:w="293" w:type="pct"/>
            <w:tcBorders>
              <w:top w:val="single" w:sz="8" w:space="0" w:color="007BC4"/>
              <w:left w:val="single" w:sz="8" w:space="0" w:color="007BC4"/>
              <w:bottom w:val="single" w:sz="8" w:space="0" w:color="007BC4"/>
              <w:right w:val="single" w:sz="8" w:space="0" w:color="007BC4"/>
            </w:tcBorders>
            <w:shd w:val="clear" w:color="auto" w:fill="FFFFFF"/>
            <w:tcMar>
              <w:top w:w="0" w:type="dxa"/>
              <w:left w:w="20" w:type="dxa"/>
              <w:bottom w:w="0" w:type="dxa"/>
              <w:right w:w="20" w:type="dxa"/>
            </w:tcMar>
            <w:vAlign w:val="center"/>
          </w:tcPr>
          <w:p w14:paraId="35BDFA50" w14:textId="77777777" w:rsidR="008B2351" w:rsidRPr="00791C2A" w:rsidRDefault="008B2351" w:rsidP="00662E83">
            <w:pPr>
              <w:spacing w:after="0" w:line="240" w:lineRule="auto"/>
              <w:jc w:val="center"/>
              <w:rPr>
                <w:sz w:val="22"/>
              </w:rPr>
            </w:pPr>
            <w:r w:rsidRPr="00791C2A">
              <w:rPr>
                <w:rFonts w:eastAsia="Times New Roman"/>
                <w:b/>
                <w:color w:val="007BC4"/>
                <w:sz w:val="22"/>
              </w:rPr>
              <w:t>4</w:t>
            </w:r>
          </w:p>
        </w:tc>
        <w:tc>
          <w:tcPr>
            <w:tcW w:w="293" w:type="pct"/>
            <w:tcBorders>
              <w:top w:val="single" w:sz="8" w:space="0" w:color="007BC4"/>
              <w:left w:val="single" w:sz="8" w:space="0" w:color="007BC4"/>
              <w:bottom w:val="single" w:sz="8" w:space="0" w:color="007BC4"/>
              <w:right w:val="single" w:sz="8" w:space="0" w:color="007BC4"/>
            </w:tcBorders>
            <w:shd w:val="clear" w:color="auto" w:fill="FFFFFF"/>
            <w:tcMar>
              <w:top w:w="0" w:type="dxa"/>
              <w:left w:w="20" w:type="dxa"/>
              <w:bottom w:w="0" w:type="dxa"/>
              <w:right w:w="20" w:type="dxa"/>
            </w:tcMar>
            <w:vAlign w:val="center"/>
          </w:tcPr>
          <w:p w14:paraId="5438A78D" w14:textId="77777777" w:rsidR="008B2351" w:rsidRPr="00791C2A" w:rsidRDefault="008B2351" w:rsidP="00662E83">
            <w:pPr>
              <w:spacing w:after="0" w:line="240" w:lineRule="auto"/>
              <w:jc w:val="center"/>
              <w:rPr>
                <w:sz w:val="22"/>
              </w:rPr>
            </w:pPr>
            <w:r w:rsidRPr="00791C2A">
              <w:rPr>
                <w:rFonts w:eastAsia="Times New Roman"/>
                <w:b/>
                <w:color w:val="007BC4"/>
                <w:sz w:val="22"/>
              </w:rPr>
              <w:t>5</w:t>
            </w:r>
          </w:p>
        </w:tc>
        <w:tc>
          <w:tcPr>
            <w:tcW w:w="293" w:type="pct"/>
            <w:tcBorders>
              <w:top w:val="single" w:sz="8" w:space="0" w:color="007BC4"/>
              <w:left w:val="single" w:sz="8" w:space="0" w:color="007BC4"/>
              <w:bottom w:val="single" w:sz="8" w:space="0" w:color="007BC4"/>
              <w:right w:val="single" w:sz="8" w:space="0" w:color="007BC4"/>
            </w:tcBorders>
            <w:shd w:val="clear" w:color="auto" w:fill="FFFFFF"/>
            <w:tcMar>
              <w:top w:w="0" w:type="dxa"/>
              <w:left w:w="20" w:type="dxa"/>
              <w:bottom w:w="0" w:type="dxa"/>
              <w:right w:w="20" w:type="dxa"/>
            </w:tcMar>
            <w:vAlign w:val="center"/>
          </w:tcPr>
          <w:p w14:paraId="1C80B9EC" w14:textId="77777777" w:rsidR="008B2351" w:rsidRPr="00791C2A" w:rsidRDefault="008B2351" w:rsidP="00662E83">
            <w:pPr>
              <w:spacing w:after="0" w:line="240" w:lineRule="auto"/>
              <w:jc w:val="center"/>
              <w:rPr>
                <w:sz w:val="22"/>
              </w:rPr>
            </w:pPr>
            <w:r w:rsidRPr="00791C2A">
              <w:rPr>
                <w:rFonts w:eastAsia="Times New Roman"/>
                <w:b/>
                <w:color w:val="007BC4"/>
                <w:sz w:val="22"/>
              </w:rPr>
              <w:t>6</w:t>
            </w:r>
          </w:p>
        </w:tc>
        <w:tc>
          <w:tcPr>
            <w:tcW w:w="293" w:type="pct"/>
            <w:tcBorders>
              <w:top w:val="single" w:sz="8" w:space="0" w:color="007BC4"/>
              <w:left w:val="single" w:sz="8" w:space="0" w:color="007BC4"/>
              <w:bottom w:val="single" w:sz="8" w:space="0" w:color="007BC4"/>
              <w:right w:val="single" w:sz="8" w:space="0" w:color="007BC4"/>
            </w:tcBorders>
            <w:shd w:val="clear" w:color="auto" w:fill="FFFFFF"/>
            <w:tcMar>
              <w:top w:w="0" w:type="dxa"/>
              <w:left w:w="20" w:type="dxa"/>
              <w:bottom w:w="0" w:type="dxa"/>
              <w:right w:w="20" w:type="dxa"/>
            </w:tcMar>
            <w:vAlign w:val="center"/>
          </w:tcPr>
          <w:p w14:paraId="11694337" w14:textId="77777777" w:rsidR="008B2351" w:rsidRPr="00791C2A" w:rsidRDefault="008B2351" w:rsidP="00662E83">
            <w:pPr>
              <w:spacing w:after="0" w:line="240" w:lineRule="auto"/>
              <w:jc w:val="center"/>
              <w:rPr>
                <w:sz w:val="22"/>
              </w:rPr>
            </w:pPr>
            <w:r w:rsidRPr="00791C2A">
              <w:rPr>
                <w:rFonts w:eastAsia="Times New Roman"/>
                <w:b/>
                <w:color w:val="007BC4"/>
                <w:sz w:val="22"/>
              </w:rPr>
              <w:t>7</w:t>
            </w:r>
          </w:p>
        </w:tc>
        <w:tc>
          <w:tcPr>
            <w:tcW w:w="293" w:type="pct"/>
            <w:tcBorders>
              <w:top w:val="single" w:sz="8" w:space="0" w:color="007BC4"/>
              <w:left w:val="single" w:sz="8" w:space="0" w:color="007BC4"/>
              <w:bottom w:val="single" w:sz="8" w:space="0" w:color="007BC4"/>
              <w:right w:val="single" w:sz="8" w:space="0" w:color="007BC4"/>
            </w:tcBorders>
            <w:shd w:val="clear" w:color="auto" w:fill="FFFFFF"/>
            <w:tcMar>
              <w:top w:w="0" w:type="dxa"/>
              <w:left w:w="20" w:type="dxa"/>
              <w:bottom w:w="0" w:type="dxa"/>
              <w:right w:w="20" w:type="dxa"/>
            </w:tcMar>
            <w:vAlign w:val="center"/>
          </w:tcPr>
          <w:p w14:paraId="0E445C77" w14:textId="77777777" w:rsidR="008B2351" w:rsidRPr="00791C2A" w:rsidRDefault="008B2351" w:rsidP="00662E83">
            <w:pPr>
              <w:spacing w:after="0" w:line="240" w:lineRule="auto"/>
              <w:jc w:val="center"/>
              <w:rPr>
                <w:sz w:val="22"/>
              </w:rPr>
            </w:pPr>
            <w:r w:rsidRPr="00791C2A">
              <w:rPr>
                <w:rFonts w:eastAsia="Times New Roman"/>
                <w:b/>
                <w:color w:val="007BC4"/>
                <w:sz w:val="22"/>
              </w:rPr>
              <w:t>8</w:t>
            </w:r>
          </w:p>
        </w:tc>
        <w:tc>
          <w:tcPr>
            <w:tcW w:w="293" w:type="pct"/>
            <w:tcBorders>
              <w:top w:val="single" w:sz="8" w:space="0" w:color="007BC4"/>
              <w:left w:val="single" w:sz="8" w:space="0" w:color="007BC4"/>
              <w:bottom w:val="single" w:sz="8" w:space="0" w:color="007BC4"/>
              <w:right w:val="single" w:sz="8" w:space="0" w:color="007BC4"/>
            </w:tcBorders>
            <w:shd w:val="clear" w:color="auto" w:fill="FFFFFF"/>
            <w:tcMar>
              <w:top w:w="0" w:type="dxa"/>
              <w:left w:w="20" w:type="dxa"/>
              <w:bottom w:w="0" w:type="dxa"/>
              <w:right w:w="20" w:type="dxa"/>
            </w:tcMar>
            <w:vAlign w:val="center"/>
          </w:tcPr>
          <w:p w14:paraId="6F9BFFA5" w14:textId="77777777" w:rsidR="008B2351" w:rsidRPr="00791C2A" w:rsidRDefault="008B2351" w:rsidP="00662E83">
            <w:pPr>
              <w:spacing w:after="0" w:line="240" w:lineRule="auto"/>
              <w:jc w:val="center"/>
              <w:rPr>
                <w:sz w:val="22"/>
              </w:rPr>
            </w:pPr>
            <w:r w:rsidRPr="00791C2A">
              <w:rPr>
                <w:rFonts w:eastAsia="Times New Roman"/>
                <w:b/>
                <w:color w:val="007BC4"/>
                <w:sz w:val="22"/>
              </w:rPr>
              <w:t>9</w:t>
            </w:r>
          </w:p>
        </w:tc>
        <w:tc>
          <w:tcPr>
            <w:tcW w:w="293" w:type="pct"/>
            <w:tcBorders>
              <w:top w:val="single" w:sz="8" w:space="0" w:color="007BC4"/>
              <w:left w:val="single" w:sz="8" w:space="0" w:color="007BC4"/>
              <w:bottom w:val="single" w:sz="8" w:space="0" w:color="007BC4"/>
              <w:right w:val="single" w:sz="8" w:space="0" w:color="007BC4"/>
            </w:tcBorders>
            <w:shd w:val="clear" w:color="auto" w:fill="FFFFFF"/>
            <w:tcMar>
              <w:top w:w="0" w:type="dxa"/>
              <w:left w:w="20" w:type="dxa"/>
              <w:bottom w:w="0" w:type="dxa"/>
              <w:right w:w="20" w:type="dxa"/>
            </w:tcMar>
            <w:vAlign w:val="center"/>
          </w:tcPr>
          <w:p w14:paraId="4EAB428B" w14:textId="77777777" w:rsidR="008B2351" w:rsidRPr="00791C2A" w:rsidRDefault="008B2351" w:rsidP="00662E83">
            <w:pPr>
              <w:spacing w:after="0" w:line="240" w:lineRule="auto"/>
              <w:jc w:val="center"/>
              <w:rPr>
                <w:sz w:val="22"/>
              </w:rPr>
            </w:pPr>
            <w:r w:rsidRPr="00791C2A">
              <w:rPr>
                <w:rFonts w:eastAsia="Times New Roman"/>
                <w:b/>
                <w:color w:val="007BC4"/>
                <w:sz w:val="22"/>
              </w:rPr>
              <w:t>10</w:t>
            </w:r>
          </w:p>
        </w:tc>
        <w:tc>
          <w:tcPr>
            <w:tcW w:w="293" w:type="pct"/>
            <w:tcBorders>
              <w:top w:val="single" w:sz="8" w:space="0" w:color="007BC4"/>
              <w:left w:val="single" w:sz="8" w:space="0" w:color="007BC4"/>
              <w:bottom w:val="single" w:sz="8" w:space="0" w:color="007BC4"/>
              <w:right w:val="single" w:sz="8" w:space="0" w:color="007BC4"/>
            </w:tcBorders>
            <w:shd w:val="clear" w:color="auto" w:fill="FFFFFF"/>
            <w:tcMar>
              <w:top w:w="0" w:type="dxa"/>
              <w:left w:w="20" w:type="dxa"/>
              <w:bottom w:w="0" w:type="dxa"/>
              <w:right w:w="20" w:type="dxa"/>
            </w:tcMar>
            <w:vAlign w:val="center"/>
          </w:tcPr>
          <w:p w14:paraId="1B24B407" w14:textId="77777777" w:rsidR="008B2351" w:rsidRPr="00791C2A" w:rsidRDefault="008B2351" w:rsidP="00662E83">
            <w:pPr>
              <w:spacing w:after="0" w:line="240" w:lineRule="auto"/>
              <w:jc w:val="center"/>
              <w:rPr>
                <w:sz w:val="22"/>
              </w:rPr>
            </w:pPr>
            <w:r w:rsidRPr="00791C2A">
              <w:rPr>
                <w:rFonts w:eastAsia="Times New Roman"/>
                <w:b/>
                <w:color w:val="007BC4"/>
                <w:sz w:val="22"/>
              </w:rPr>
              <w:t>11</w:t>
            </w:r>
          </w:p>
        </w:tc>
        <w:tc>
          <w:tcPr>
            <w:tcW w:w="294" w:type="pct"/>
            <w:tcBorders>
              <w:top w:val="single" w:sz="8" w:space="0" w:color="007BC4"/>
              <w:left w:val="single" w:sz="8" w:space="0" w:color="007BC4"/>
              <w:bottom w:val="single" w:sz="8" w:space="0" w:color="007BC4"/>
              <w:right w:val="single" w:sz="8" w:space="0" w:color="007BC4"/>
            </w:tcBorders>
            <w:shd w:val="clear" w:color="auto" w:fill="FFFFFF"/>
            <w:tcMar>
              <w:top w:w="0" w:type="dxa"/>
              <w:left w:w="20" w:type="dxa"/>
              <w:bottom w:w="0" w:type="dxa"/>
              <w:right w:w="20" w:type="dxa"/>
            </w:tcMar>
            <w:vAlign w:val="center"/>
          </w:tcPr>
          <w:p w14:paraId="6A1B28BD" w14:textId="77777777" w:rsidR="008B2351" w:rsidRPr="00791C2A" w:rsidRDefault="008B2351" w:rsidP="00662E83">
            <w:pPr>
              <w:spacing w:after="0" w:line="240" w:lineRule="auto"/>
              <w:jc w:val="center"/>
              <w:rPr>
                <w:sz w:val="22"/>
              </w:rPr>
            </w:pPr>
            <w:r w:rsidRPr="00791C2A">
              <w:rPr>
                <w:rFonts w:eastAsia="Times New Roman"/>
                <w:b/>
                <w:color w:val="007BC4"/>
                <w:sz w:val="22"/>
              </w:rPr>
              <w:t>12</w:t>
            </w:r>
          </w:p>
        </w:tc>
      </w:tr>
      <w:tr w:rsidR="008B2351" w:rsidRPr="00791C2A" w14:paraId="3997E30B" w14:textId="77777777" w:rsidTr="00791C2A">
        <w:trPr>
          <w:trHeight w:hRule="exact" w:val="592"/>
        </w:trPr>
        <w:tc>
          <w:tcPr>
            <w:tcW w:w="330" w:type="pct"/>
            <w:tcBorders>
              <w:top w:val="single" w:sz="8" w:space="0" w:color="007BC4"/>
              <w:left w:val="single" w:sz="8" w:space="0" w:color="007BC4"/>
              <w:bottom w:val="single" w:sz="8" w:space="0" w:color="007BC4"/>
              <w:right w:val="single" w:sz="8" w:space="0" w:color="007BC4"/>
            </w:tcBorders>
            <w:shd w:val="clear" w:color="auto" w:fill="FFFFFF"/>
            <w:tcMar>
              <w:top w:w="0" w:type="dxa"/>
              <w:left w:w="20" w:type="dxa"/>
              <w:bottom w:w="0" w:type="dxa"/>
              <w:right w:w="20" w:type="dxa"/>
            </w:tcMar>
            <w:vAlign w:val="center"/>
          </w:tcPr>
          <w:p w14:paraId="4ACA94E9" w14:textId="77777777" w:rsidR="008B2351" w:rsidRPr="00791C2A" w:rsidRDefault="008B2351" w:rsidP="00662E83">
            <w:pPr>
              <w:spacing w:after="0" w:line="204" w:lineRule="auto"/>
              <w:jc w:val="center"/>
              <w:rPr>
                <w:sz w:val="22"/>
              </w:rPr>
            </w:pPr>
            <w:r w:rsidRPr="00791C2A">
              <w:rPr>
                <w:rFonts w:eastAsia="Times New Roman"/>
                <w:b/>
                <w:i/>
                <w:color w:val="007BC4"/>
                <w:sz w:val="22"/>
              </w:rPr>
              <w:t>WP1</w:t>
            </w:r>
          </w:p>
        </w:tc>
        <w:tc>
          <w:tcPr>
            <w:tcW w:w="1156" w:type="pct"/>
            <w:tcBorders>
              <w:top w:val="single" w:sz="8" w:space="0" w:color="007BC4"/>
              <w:left w:val="single" w:sz="8" w:space="0" w:color="007BC4"/>
              <w:bottom w:val="single" w:sz="8" w:space="0" w:color="007BC4"/>
              <w:right w:val="single" w:sz="8" w:space="0" w:color="007BC4"/>
            </w:tcBorders>
            <w:shd w:val="clear" w:color="auto" w:fill="FFFFFF"/>
            <w:tcMar>
              <w:top w:w="0" w:type="dxa"/>
              <w:left w:w="20" w:type="dxa"/>
              <w:bottom w:w="0" w:type="dxa"/>
              <w:right w:w="20" w:type="dxa"/>
            </w:tcMar>
            <w:vAlign w:val="center"/>
          </w:tcPr>
          <w:p w14:paraId="58BF9479" w14:textId="77777777" w:rsidR="008B2351" w:rsidRPr="00791C2A" w:rsidRDefault="008B2351" w:rsidP="00662E83">
            <w:pPr>
              <w:spacing w:after="0" w:line="204" w:lineRule="auto"/>
              <w:jc w:val="center"/>
              <w:rPr>
                <w:sz w:val="22"/>
              </w:rPr>
            </w:pPr>
            <w:r w:rsidRPr="00791C2A">
              <w:rPr>
                <w:rFonts w:eastAsia="Times New Roman"/>
                <w:b/>
                <w:color w:val="007BC4"/>
                <w:sz w:val="22"/>
              </w:rPr>
              <w:t>Management and governance</w:t>
            </w:r>
          </w:p>
        </w:tc>
        <w:tc>
          <w:tcPr>
            <w:tcW w:w="293" w:type="pct"/>
            <w:tcBorders>
              <w:top w:val="single" w:sz="8" w:space="0" w:color="007BC4"/>
              <w:left w:val="single" w:sz="8" w:space="0" w:color="007BC4"/>
              <w:bottom w:val="single" w:sz="8" w:space="0" w:color="007BC4"/>
              <w:right w:val="single" w:sz="8" w:space="0" w:color="007BC4"/>
            </w:tcBorders>
            <w:shd w:val="clear" w:color="auto" w:fill="DCEEF8"/>
            <w:tcMar>
              <w:top w:w="0" w:type="dxa"/>
              <w:left w:w="20" w:type="dxa"/>
              <w:bottom w:w="0" w:type="dxa"/>
              <w:right w:w="20" w:type="dxa"/>
            </w:tcMar>
            <w:vAlign w:val="center"/>
          </w:tcPr>
          <w:p w14:paraId="48AFBA07" w14:textId="77777777" w:rsidR="008B2351" w:rsidRPr="00791C2A" w:rsidRDefault="008B2351" w:rsidP="00662E83">
            <w:pPr>
              <w:spacing w:after="0" w:line="204" w:lineRule="auto"/>
              <w:jc w:val="center"/>
              <w:rPr>
                <w:sz w:val="22"/>
              </w:rPr>
            </w:pPr>
          </w:p>
        </w:tc>
        <w:tc>
          <w:tcPr>
            <w:tcW w:w="293" w:type="pct"/>
            <w:tcBorders>
              <w:top w:val="single" w:sz="8" w:space="0" w:color="007BC4"/>
              <w:left w:val="single" w:sz="8" w:space="0" w:color="007BC4"/>
              <w:bottom w:val="single" w:sz="8" w:space="0" w:color="007BC4"/>
              <w:right w:val="single" w:sz="8" w:space="0" w:color="007BC4"/>
            </w:tcBorders>
            <w:shd w:val="clear" w:color="auto" w:fill="DCEEF8"/>
            <w:tcMar>
              <w:top w:w="0" w:type="dxa"/>
              <w:left w:w="20" w:type="dxa"/>
              <w:bottom w:w="0" w:type="dxa"/>
              <w:right w:w="20" w:type="dxa"/>
            </w:tcMar>
            <w:vAlign w:val="center"/>
          </w:tcPr>
          <w:p w14:paraId="188070BE" w14:textId="77777777" w:rsidR="008B2351" w:rsidRPr="00791C2A" w:rsidRDefault="008B2351" w:rsidP="00662E83">
            <w:pPr>
              <w:spacing w:after="0" w:line="204" w:lineRule="auto"/>
              <w:jc w:val="center"/>
              <w:rPr>
                <w:sz w:val="22"/>
              </w:rPr>
            </w:pPr>
            <w:r w:rsidRPr="00791C2A">
              <w:rPr>
                <w:rFonts w:eastAsia="Times New Roman"/>
                <w:b/>
                <w:color w:val="007BC4"/>
                <w:sz w:val="22"/>
              </w:rPr>
              <w:t>D1.1</w:t>
            </w:r>
            <w:r w:rsidRPr="00791C2A">
              <w:rPr>
                <w:rFonts w:eastAsia="Times New Roman"/>
                <w:b/>
                <w:color w:val="007BC4"/>
                <w:sz w:val="22"/>
              </w:rPr>
              <w:br/>
              <w:t>MS0</w:t>
            </w:r>
          </w:p>
        </w:tc>
        <w:tc>
          <w:tcPr>
            <w:tcW w:w="293" w:type="pct"/>
            <w:tcBorders>
              <w:top w:val="single" w:sz="8" w:space="0" w:color="007BC4"/>
              <w:left w:val="single" w:sz="8" w:space="0" w:color="007BC4"/>
              <w:bottom w:val="single" w:sz="8" w:space="0" w:color="007BC4"/>
              <w:right w:val="single" w:sz="8" w:space="0" w:color="007BC4"/>
            </w:tcBorders>
            <w:shd w:val="clear" w:color="auto" w:fill="DCEEF8"/>
            <w:tcMar>
              <w:top w:w="0" w:type="dxa"/>
              <w:left w:w="20" w:type="dxa"/>
              <w:bottom w:w="0" w:type="dxa"/>
              <w:right w:w="20" w:type="dxa"/>
            </w:tcMar>
            <w:vAlign w:val="center"/>
          </w:tcPr>
          <w:p w14:paraId="1271E678" w14:textId="77777777" w:rsidR="008B2351" w:rsidRPr="00791C2A" w:rsidRDefault="008B2351" w:rsidP="00662E83">
            <w:pPr>
              <w:spacing w:after="0" w:line="204" w:lineRule="auto"/>
              <w:jc w:val="center"/>
              <w:rPr>
                <w:sz w:val="22"/>
              </w:rPr>
            </w:pPr>
            <w:r w:rsidRPr="00791C2A">
              <w:rPr>
                <w:rFonts w:eastAsia="Times New Roman"/>
                <w:b/>
                <w:color w:val="007BC4"/>
                <w:sz w:val="22"/>
              </w:rPr>
              <w:t>D1.2</w:t>
            </w:r>
          </w:p>
        </w:tc>
        <w:tc>
          <w:tcPr>
            <w:tcW w:w="293" w:type="pct"/>
            <w:tcBorders>
              <w:top w:val="single" w:sz="8" w:space="0" w:color="007BC4"/>
              <w:left w:val="single" w:sz="8" w:space="0" w:color="007BC4"/>
              <w:bottom w:val="single" w:sz="8" w:space="0" w:color="007BC4"/>
              <w:right w:val="single" w:sz="8" w:space="0" w:color="007BC4"/>
            </w:tcBorders>
            <w:shd w:val="clear" w:color="auto" w:fill="DCEEF8"/>
            <w:tcMar>
              <w:top w:w="0" w:type="dxa"/>
              <w:left w:w="20" w:type="dxa"/>
              <w:bottom w:w="0" w:type="dxa"/>
              <w:right w:w="20" w:type="dxa"/>
            </w:tcMar>
            <w:vAlign w:val="center"/>
          </w:tcPr>
          <w:p w14:paraId="36A33AF9" w14:textId="77777777" w:rsidR="008B2351" w:rsidRPr="00791C2A" w:rsidRDefault="008B2351" w:rsidP="00662E83">
            <w:pPr>
              <w:spacing w:after="0" w:line="204" w:lineRule="auto"/>
              <w:jc w:val="center"/>
              <w:rPr>
                <w:sz w:val="22"/>
              </w:rPr>
            </w:pPr>
          </w:p>
        </w:tc>
        <w:tc>
          <w:tcPr>
            <w:tcW w:w="293" w:type="pct"/>
            <w:tcBorders>
              <w:top w:val="single" w:sz="8" w:space="0" w:color="007BC4"/>
              <w:left w:val="single" w:sz="8" w:space="0" w:color="007BC4"/>
              <w:bottom w:val="single" w:sz="8" w:space="0" w:color="007BC4"/>
              <w:right w:val="single" w:sz="8" w:space="0" w:color="007BC4"/>
            </w:tcBorders>
            <w:shd w:val="clear" w:color="auto" w:fill="DCEEF8"/>
            <w:tcMar>
              <w:top w:w="0" w:type="dxa"/>
              <w:left w:w="20" w:type="dxa"/>
              <w:bottom w:w="0" w:type="dxa"/>
              <w:right w:w="20" w:type="dxa"/>
            </w:tcMar>
            <w:vAlign w:val="center"/>
          </w:tcPr>
          <w:p w14:paraId="2F1A30D5" w14:textId="77777777" w:rsidR="008B2351" w:rsidRPr="00791C2A" w:rsidRDefault="008B2351" w:rsidP="00662E83">
            <w:pPr>
              <w:spacing w:after="0" w:line="204" w:lineRule="auto"/>
              <w:jc w:val="center"/>
              <w:rPr>
                <w:sz w:val="22"/>
              </w:rPr>
            </w:pPr>
          </w:p>
        </w:tc>
        <w:tc>
          <w:tcPr>
            <w:tcW w:w="293" w:type="pct"/>
            <w:tcBorders>
              <w:top w:val="single" w:sz="8" w:space="0" w:color="007BC4"/>
              <w:left w:val="single" w:sz="8" w:space="0" w:color="007BC4"/>
              <w:bottom w:val="single" w:sz="8" w:space="0" w:color="007BC4"/>
              <w:right w:val="single" w:sz="8" w:space="0" w:color="007BC4"/>
            </w:tcBorders>
            <w:shd w:val="clear" w:color="auto" w:fill="DCEEF8"/>
            <w:tcMar>
              <w:top w:w="0" w:type="dxa"/>
              <w:left w:w="20" w:type="dxa"/>
              <w:bottom w:w="0" w:type="dxa"/>
              <w:right w:w="20" w:type="dxa"/>
            </w:tcMar>
            <w:vAlign w:val="center"/>
          </w:tcPr>
          <w:p w14:paraId="1AD03512" w14:textId="77777777" w:rsidR="008B2351" w:rsidRPr="00791C2A" w:rsidRDefault="008B2351" w:rsidP="00662E83">
            <w:pPr>
              <w:spacing w:after="0" w:line="204" w:lineRule="auto"/>
              <w:jc w:val="center"/>
              <w:rPr>
                <w:sz w:val="22"/>
              </w:rPr>
            </w:pPr>
          </w:p>
        </w:tc>
        <w:tc>
          <w:tcPr>
            <w:tcW w:w="293" w:type="pct"/>
            <w:tcBorders>
              <w:top w:val="single" w:sz="8" w:space="0" w:color="007BC4"/>
              <w:left w:val="single" w:sz="8" w:space="0" w:color="007BC4"/>
              <w:bottom w:val="single" w:sz="8" w:space="0" w:color="007BC4"/>
              <w:right w:val="single" w:sz="8" w:space="0" w:color="007BC4"/>
            </w:tcBorders>
            <w:shd w:val="clear" w:color="auto" w:fill="DCEEF8"/>
            <w:tcMar>
              <w:top w:w="0" w:type="dxa"/>
              <w:left w:w="20" w:type="dxa"/>
              <w:bottom w:w="0" w:type="dxa"/>
              <w:right w:w="20" w:type="dxa"/>
            </w:tcMar>
            <w:vAlign w:val="center"/>
          </w:tcPr>
          <w:p w14:paraId="4090B746" w14:textId="77777777" w:rsidR="008B2351" w:rsidRPr="00791C2A" w:rsidRDefault="008B2351" w:rsidP="00662E83">
            <w:pPr>
              <w:spacing w:after="0" w:line="204" w:lineRule="auto"/>
              <w:jc w:val="center"/>
              <w:rPr>
                <w:sz w:val="22"/>
              </w:rPr>
            </w:pPr>
          </w:p>
        </w:tc>
        <w:tc>
          <w:tcPr>
            <w:tcW w:w="293" w:type="pct"/>
            <w:tcBorders>
              <w:top w:val="single" w:sz="8" w:space="0" w:color="007BC4"/>
              <w:left w:val="single" w:sz="8" w:space="0" w:color="007BC4"/>
              <w:bottom w:val="single" w:sz="8" w:space="0" w:color="007BC4"/>
              <w:right w:val="single" w:sz="8" w:space="0" w:color="007BC4"/>
            </w:tcBorders>
            <w:shd w:val="clear" w:color="auto" w:fill="DCEEF8"/>
            <w:tcMar>
              <w:top w:w="0" w:type="dxa"/>
              <w:left w:w="20" w:type="dxa"/>
              <w:bottom w:w="0" w:type="dxa"/>
              <w:right w:w="20" w:type="dxa"/>
            </w:tcMar>
            <w:vAlign w:val="center"/>
          </w:tcPr>
          <w:p w14:paraId="0AD3DA11" w14:textId="77777777" w:rsidR="008B2351" w:rsidRPr="00791C2A" w:rsidRDefault="008B2351" w:rsidP="00662E83">
            <w:pPr>
              <w:spacing w:after="0" w:line="204" w:lineRule="auto"/>
              <w:jc w:val="center"/>
              <w:rPr>
                <w:sz w:val="22"/>
              </w:rPr>
            </w:pPr>
          </w:p>
        </w:tc>
        <w:tc>
          <w:tcPr>
            <w:tcW w:w="293" w:type="pct"/>
            <w:tcBorders>
              <w:top w:val="single" w:sz="8" w:space="0" w:color="007BC4"/>
              <w:left w:val="single" w:sz="8" w:space="0" w:color="007BC4"/>
              <w:bottom w:val="single" w:sz="8" w:space="0" w:color="007BC4"/>
              <w:right w:val="single" w:sz="8" w:space="0" w:color="007BC4"/>
            </w:tcBorders>
            <w:shd w:val="clear" w:color="auto" w:fill="DCEEF8"/>
            <w:tcMar>
              <w:top w:w="0" w:type="dxa"/>
              <w:left w:w="20" w:type="dxa"/>
              <w:bottom w:w="0" w:type="dxa"/>
              <w:right w:w="20" w:type="dxa"/>
            </w:tcMar>
            <w:vAlign w:val="center"/>
          </w:tcPr>
          <w:p w14:paraId="7C616549" w14:textId="77777777" w:rsidR="008B2351" w:rsidRPr="00791C2A" w:rsidRDefault="008B2351" w:rsidP="00662E83">
            <w:pPr>
              <w:spacing w:after="0" w:line="204" w:lineRule="auto"/>
              <w:jc w:val="center"/>
              <w:rPr>
                <w:sz w:val="22"/>
              </w:rPr>
            </w:pPr>
          </w:p>
        </w:tc>
        <w:tc>
          <w:tcPr>
            <w:tcW w:w="293" w:type="pct"/>
            <w:tcBorders>
              <w:top w:val="single" w:sz="8" w:space="0" w:color="007BC4"/>
              <w:left w:val="single" w:sz="8" w:space="0" w:color="007BC4"/>
              <w:bottom w:val="single" w:sz="8" w:space="0" w:color="007BC4"/>
              <w:right w:val="single" w:sz="8" w:space="0" w:color="007BC4"/>
            </w:tcBorders>
            <w:shd w:val="clear" w:color="auto" w:fill="DCEEF8"/>
            <w:tcMar>
              <w:top w:w="0" w:type="dxa"/>
              <w:left w:w="20" w:type="dxa"/>
              <w:bottom w:w="0" w:type="dxa"/>
              <w:right w:w="20" w:type="dxa"/>
            </w:tcMar>
            <w:vAlign w:val="center"/>
          </w:tcPr>
          <w:p w14:paraId="3F779AAE" w14:textId="77777777" w:rsidR="008B2351" w:rsidRPr="00791C2A" w:rsidRDefault="008B2351" w:rsidP="00662E83">
            <w:pPr>
              <w:spacing w:after="0" w:line="204" w:lineRule="auto"/>
              <w:jc w:val="center"/>
              <w:rPr>
                <w:sz w:val="22"/>
              </w:rPr>
            </w:pPr>
          </w:p>
        </w:tc>
        <w:tc>
          <w:tcPr>
            <w:tcW w:w="293" w:type="pct"/>
            <w:tcBorders>
              <w:top w:val="single" w:sz="8" w:space="0" w:color="007BC4"/>
              <w:left w:val="single" w:sz="8" w:space="0" w:color="007BC4"/>
              <w:bottom w:val="single" w:sz="8" w:space="0" w:color="007BC4"/>
              <w:right w:val="single" w:sz="8" w:space="0" w:color="007BC4"/>
            </w:tcBorders>
            <w:shd w:val="clear" w:color="auto" w:fill="DCEEF8"/>
            <w:tcMar>
              <w:top w:w="0" w:type="dxa"/>
              <w:left w:w="20" w:type="dxa"/>
              <w:bottom w:w="0" w:type="dxa"/>
              <w:right w:w="20" w:type="dxa"/>
            </w:tcMar>
            <w:vAlign w:val="center"/>
          </w:tcPr>
          <w:p w14:paraId="6A75D41C" w14:textId="77777777" w:rsidR="008B2351" w:rsidRPr="00791C2A" w:rsidRDefault="008B2351" w:rsidP="00662E83">
            <w:pPr>
              <w:spacing w:after="0" w:line="204" w:lineRule="auto"/>
              <w:jc w:val="center"/>
              <w:rPr>
                <w:sz w:val="22"/>
              </w:rPr>
            </w:pPr>
          </w:p>
        </w:tc>
        <w:tc>
          <w:tcPr>
            <w:tcW w:w="294" w:type="pct"/>
            <w:tcBorders>
              <w:top w:val="single" w:sz="8" w:space="0" w:color="007BC4"/>
              <w:left w:val="single" w:sz="8" w:space="0" w:color="007BC4"/>
              <w:bottom w:val="single" w:sz="8" w:space="0" w:color="007BC4"/>
              <w:right w:val="single" w:sz="8" w:space="0" w:color="007BC4"/>
            </w:tcBorders>
            <w:shd w:val="clear" w:color="auto" w:fill="DCEEF8"/>
            <w:tcMar>
              <w:top w:w="0" w:type="dxa"/>
              <w:left w:w="20" w:type="dxa"/>
              <w:bottom w:w="0" w:type="dxa"/>
              <w:right w:w="20" w:type="dxa"/>
            </w:tcMar>
            <w:vAlign w:val="center"/>
          </w:tcPr>
          <w:p w14:paraId="45571A47" w14:textId="77777777" w:rsidR="008B2351" w:rsidRPr="00791C2A" w:rsidRDefault="008B2351" w:rsidP="00662E83">
            <w:pPr>
              <w:spacing w:after="0" w:line="204" w:lineRule="auto"/>
              <w:jc w:val="center"/>
              <w:rPr>
                <w:sz w:val="22"/>
              </w:rPr>
            </w:pPr>
            <w:r w:rsidRPr="00791C2A">
              <w:rPr>
                <w:rFonts w:eastAsia="Times New Roman"/>
                <w:b/>
                <w:color w:val="007BC4"/>
                <w:sz w:val="22"/>
              </w:rPr>
              <w:t>R</w:t>
            </w:r>
          </w:p>
        </w:tc>
      </w:tr>
      <w:tr w:rsidR="008B2351" w:rsidRPr="00791C2A" w14:paraId="3E62F57A" w14:textId="77777777" w:rsidTr="00791C2A">
        <w:trPr>
          <w:trHeight w:hRule="exact" w:val="572"/>
        </w:trPr>
        <w:tc>
          <w:tcPr>
            <w:tcW w:w="330" w:type="pct"/>
            <w:tcBorders>
              <w:top w:val="single" w:sz="8" w:space="0" w:color="007BC4"/>
              <w:left w:val="single" w:sz="8" w:space="0" w:color="007BC4"/>
              <w:bottom w:val="single" w:sz="8" w:space="0" w:color="007BC4"/>
              <w:right w:val="single" w:sz="8" w:space="0" w:color="007BC4"/>
            </w:tcBorders>
            <w:shd w:val="clear" w:color="auto" w:fill="FFFFFF"/>
            <w:tcMar>
              <w:top w:w="0" w:type="dxa"/>
              <w:left w:w="20" w:type="dxa"/>
              <w:bottom w:w="0" w:type="dxa"/>
              <w:right w:w="20" w:type="dxa"/>
            </w:tcMar>
            <w:vAlign w:val="center"/>
          </w:tcPr>
          <w:p w14:paraId="12EE0141" w14:textId="77777777" w:rsidR="008B2351" w:rsidRPr="00791C2A" w:rsidRDefault="008B2351" w:rsidP="00662E83">
            <w:pPr>
              <w:spacing w:after="0" w:line="204" w:lineRule="auto"/>
              <w:jc w:val="center"/>
              <w:rPr>
                <w:sz w:val="22"/>
              </w:rPr>
            </w:pPr>
            <w:r w:rsidRPr="00791C2A">
              <w:rPr>
                <w:rFonts w:eastAsia="Times New Roman"/>
                <w:b/>
                <w:i/>
                <w:color w:val="007BC4"/>
                <w:sz w:val="22"/>
              </w:rPr>
              <w:t>WP2</w:t>
            </w:r>
          </w:p>
        </w:tc>
        <w:tc>
          <w:tcPr>
            <w:tcW w:w="1156" w:type="pct"/>
            <w:tcBorders>
              <w:top w:val="single" w:sz="8" w:space="0" w:color="007BC4"/>
              <w:left w:val="single" w:sz="8" w:space="0" w:color="007BC4"/>
              <w:bottom w:val="single" w:sz="8" w:space="0" w:color="007BC4"/>
              <w:right w:val="single" w:sz="8" w:space="0" w:color="007BC4"/>
            </w:tcBorders>
            <w:shd w:val="clear" w:color="auto" w:fill="FFFFFF"/>
            <w:tcMar>
              <w:top w:w="0" w:type="dxa"/>
              <w:left w:w="20" w:type="dxa"/>
              <w:bottom w:w="0" w:type="dxa"/>
              <w:right w:w="20" w:type="dxa"/>
            </w:tcMar>
            <w:vAlign w:val="center"/>
          </w:tcPr>
          <w:p w14:paraId="4FB2CF70" w14:textId="77777777" w:rsidR="008B2351" w:rsidRPr="00791C2A" w:rsidRDefault="008B2351" w:rsidP="00662E83">
            <w:pPr>
              <w:spacing w:after="0" w:line="204" w:lineRule="auto"/>
              <w:jc w:val="center"/>
              <w:rPr>
                <w:sz w:val="22"/>
              </w:rPr>
            </w:pPr>
            <w:r w:rsidRPr="00791C2A">
              <w:rPr>
                <w:rFonts w:eastAsia="Times New Roman"/>
                <w:b/>
                <w:color w:val="007BC4"/>
                <w:sz w:val="22"/>
              </w:rPr>
              <w:t>Data and benchmark</w:t>
            </w:r>
          </w:p>
        </w:tc>
        <w:tc>
          <w:tcPr>
            <w:tcW w:w="293" w:type="pct"/>
            <w:tcBorders>
              <w:top w:val="single" w:sz="8" w:space="0" w:color="007BC4"/>
              <w:left w:val="single" w:sz="8" w:space="0" w:color="007BC4"/>
              <w:bottom w:val="single" w:sz="8" w:space="0" w:color="007BC4"/>
              <w:right w:val="single" w:sz="8" w:space="0" w:color="007BC4"/>
            </w:tcBorders>
            <w:shd w:val="clear" w:color="auto" w:fill="DCEEF8"/>
            <w:tcMar>
              <w:top w:w="0" w:type="dxa"/>
              <w:left w:w="20" w:type="dxa"/>
              <w:bottom w:w="0" w:type="dxa"/>
              <w:right w:w="20" w:type="dxa"/>
            </w:tcMar>
            <w:vAlign w:val="center"/>
          </w:tcPr>
          <w:p w14:paraId="19CCD7B4" w14:textId="77777777" w:rsidR="008B2351" w:rsidRPr="00791C2A" w:rsidRDefault="008B2351" w:rsidP="00662E83">
            <w:pPr>
              <w:spacing w:after="0" w:line="204" w:lineRule="auto"/>
              <w:jc w:val="center"/>
              <w:rPr>
                <w:sz w:val="22"/>
              </w:rPr>
            </w:pPr>
          </w:p>
        </w:tc>
        <w:tc>
          <w:tcPr>
            <w:tcW w:w="293" w:type="pct"/>
            <w:tcBorders>
              <w:top w:val="single" w:sz="8" w:space="0" w:color="007BC4"/>
              <w:left w:val="single" w:sz="8" w:space="0" w:color="007BC4"/>
              <w:bottom w:val="single" w:sz="8" w:space="0" w:color="007BC4"/>
              <w:right w:val="single" w:sz="8" w:space="0" w:color="007BC4"/>
            </w:tcBorders>
            <w:shd w:val="clear" w:color="auto" w:fill="DCEEF8"/>
            <w:tcMar>
              <w:top w:w="0" w:type="dxa"/>
              <w:left w:w="20" w:type="dxa"/>
              <w:bottom w:w="0" w:type="dxa"/>
              <w:right w:w="20" w:type="dxa"/>
            </w:tcMar>
            <w:vAlign w:val="center"/>
          </w:tcPr>
          <w:p w14:paraId="627BC9F6" w14:textId="77777777" w:rsidR="008B2351" w:rsidRPr="00791C2A" w:rsidRDefault="008B2351" w:rsidP="00662E83">
            <w:pPr>
              <w:spacing w:after="0" w:line="204" w:lineRule="auto"/>
              <w:jc w:val="center"/>
              <w:rPr>
                <w:sz w:val="22"/>
              </w:rPr>
            </w:pPr>
          </w:p>
        </w:tc>
        <w:tc>
          <w:tcPr>
            <w:tcW w:w="293" w:type="pct"/>
            <w:tcBorders>
              <w:top w:val="single" w:sz="8" w:space="0" w:color="007BC4"/>
              <w:left w:val="single" w:sz="8" w:space="0" w:color="007BC4"/>
              <w:bottom w:val="single" w:sz="8" w:space="0" w:color="007BC4"/>
              <w:right w:val="single" w:sz="8" w:space="0" w:color="007BC4"/>
            </w:tcBorders>
            <w:shd w:val="clear" w:color="auto" w:fill="DCEEF8"/>
            <w:tcMar>
              <w:top w:w="0" w:type="dxa"/>
              <w:left w:w="20" w:type="dxa"/>
              <w:bottom w:w="0" w:type="dxa"/>
              <w:right w:w="20" w:type="dxa"/>
            </w:tcMar>
            <w:vAlign w:val="center"/>
          </w:tcPr>
          <w:p w14:paraId="41FFDDB3" w14:textId="77777777" w:rsidR="008B2351" w:rsidRPr="00791C2A" w:rsidRDefault="008B2351" w:rsidP="00662E83">
            <w:pPr>
              <w:spacing w:after="0" w:line="204" w:lineRule="auto"/>
              <w:jc w:val="center"/>
              <w:rPr>
                <w:sz w:val="22"/>
              </w:rPr>
            </w:pPr>
          </w:p>
        </w:tc>
        <w:tc>
          <w:tcPr>
            <w:tcW w:w="293" w:type="pct"/>
            <w:tcBorders>
              <w:top w:val="single" w:sz="8" w:space="0" w:color="007BC4"/>
              <w:left w:val="single" w:sz="8" w:space="0" w:color="007BC4"/>
              <w:bottom w:val="single" w:sz="8" w:space="0" w:color="007BC4"/>
              <w:right w:val="single" w:sz="8" w:space="0" w:color="007BC4"/>
            </w:tcBorders>
            <w:shd w:val="clear" w:color="auto" w:fill="DCEEF8"/>
            <w:tcMar>
              <w:top w:w="0" w:type="dxa"/>
              <w:left w:w="20" w:type="dxa"/>
              <w:bottom w:w="0" w:type="dxa"/>
              <w:right w:w="20" w:type="dxa"/>
            </w:tcMar>
            <w:vAlign w:val="center"/>
          </w:tcPr>
          <w:p w14:paraId="0FE8F51F" w14:textId="77777777" w:rsidR="008B2351" w:rsidRPr="00791C2A" w:rsidRDefault="008B2351" w:rsidP="00662E83">
            <w:pPr>
              <w:spacing w:after="0" w:line="204" w:lineRule="auto"/>
              <w:jc w:val="center"/>
              <w:rPr>
                <w:sz w:val="22"/>
              </w:rPr>
            </w:pPr>
          </w:p>
        </w:tc>
        <w:tc>
          <w:tcPr>
            <w:tcW w:w="293" w:type="pct"/>
            <w:tcBorders>
              <w:top w:val="single" w:sz="8" w:space="0" w:color="007BC4"/>
              <w:left w:val="single" w:sz="8" w:space="0" w:color="007BC4"/>
              <w:bottom w:val="single" w:sz="8" w:space="0" w:color="007BC4"/>
              <w:right w:val="single" w:sz="8" w:space="0" w:color="007BC4"/>
            </w:tcBorders>
            <w:shd w:val="clear" w:color="auto" w:fill="DCEEF8"/>
            <w:tcMar>
              <w:top w:w="0" w:type="dxa"/>
              <w:left w:w="20" w:type="dxa"/>
              <w:bottom w:w="0" w:type="dxa"/>
              <w:right w:w="20" w:type="dxa"/>
            </w:tcMar>
            <w:vAlign w:val="center"/>
          </w:tcPr>
          <w:p w14:paraId="7710589C" w14:textId="77777777" w:rsidR="008B2351" w:rsidRPr="00791C2A" w:rsidRDefault="008B2351" w:rsidP="00662E83">
            <w:pPr>
              <w:spacing w:after="0" w:line="204" w:lineRule="auto"/>
              <w:jc w:val="center"/>
              <w:rPr>
                <w:sz w:val="22"/>
              </w:rPr>
            </w:pPr>
          </w:p>
        </w:tc>
        <w:tc>
          <w:tcPr>
            <w:tcW w:w="293" w:type="pct"/>
            <w:tcBorders>
              <w:top w:val="single" w:sz="8" w:space="0" w:color="007BC4"/>
              <w:left w:val="single" w:sz="8" w:space="0" w:color="007BC4"/>
              <w:bottom w:val="single" w:sz="8" w:space="0" w:color="007BC4"/>
              <w:right w:val="single" w:sz="8" w:space="0" w:color="007BC4"/>
            </w:tcBorders>
            <w:shd w:val="clear" w:color="auto" w:fill="DCEEF8"/>
            <w:tcMar>
              <w:top w:w="0" w:type="dxa"/>
              <w:left w:w="20" w:type="dxa"/>
              <w:bottom w:w="0" w:type="dxa"/>
              <w:right w:w="20" w:type="dxa"/>
            </w:tcMar>
            <w:vAlign w:val="center"/>
          </w:tcPr>
          <w:p w14:paraId="49245B46" w14:textId="77777777" w:rsidR="008B2351" w:rsidRPr="00791C2A" w:rsidRDefault="008B2351" w:rsidP="00662E83">
            <w:pPr>
              <w:spacing w:after="0" w:line="204" w:lineRule="auto"/>
              <w:jc w:val="center"/>
              <w:rPr>
                <w:sz w:val="22"/>
              </w:rPr>
            </w:pPr>
          </w:p>
        </w:tc>
        <w:tc>
          <w:tcPr>
            <w:tcW w:w="293" w:type="pct"/>
            <w:tcBorders>
              <w:top w:val="single" w:sz="8" w:space="0" w:color="007BC4"/>
              <w:left w:val="single" w:sz="8" w:space="0" w:color="007BC4"/>
              <w:bottom w:val="single" w:sz="8" w:space="0" w:color="007BC4"/>
              <w:right w:val="single" w:sz="8" w:space="0" w:color="007BC4"/>
            </w:tcBorders>
            <w:shd w:val="clear" w:color="auto" w:fill="DCEEF8"/>
            <w:tcMar>
              <w:top w:w="0" w:type="dxa"/>
              <w:left w:w="20" w:type="dxa"/>
              <w:bottom w:w="0" w:type="dxa"/>
              <w:right w:w="20" w:type="dxa"/>
            </w:tcMar>
            <w:vAlign w:val="center"/>
          </w:tcPr>
          <w:p w14:paraId="12CE56FD" w14:textId="77777777" w:rsidR="008B2351" w:rsidRPr="00791C2A" w:rsidRDefault="008B2351" w:rsidP="00662E83">
            <w:pPr>
              <w:spacing w:after="0" w:line="204" w:lineRule="auto"/>
              <w:jc w:val="center"/>
              <w:rPr>
                <w:sz w:val="22"/>
              </w:rPr>
            </w:pPr>
            <w:r w:rsidRPr="00791C2A">
              <w:rPr>
                <w:rFonts w:eastAsia="Times New Roman"/>
                <w:b/>
                <w:color w:val="007BC4"/>
                <w:sz w:val="22"/>
              </w:rPr>
              <w:t>D2.1</w:t>
            </w:r>
            <w:r w:rsidRPr="00791C2A">
              <w:rPr>
                <w:rFonts w:eastAsia="Times New Roman"/>
                <w:b/>
                <w:color w:val="007BC4"/>
                <w:sz w:val="22"/>
              </w:rPr>
              <w:br/>
              <w:t>MS1</w:t>
            </w:r>
          </w:p>
        </w:tc>
        <w:tc>
          <w:tcPr>
            <w:tcW w:w="293" w:type="pct"/>
            <w:tcBorders>
              <w:top w:val="single" w:sz="8" w:space="0" w:color="007BC4"/>
              <w:left w:val="single" w:sz="8" w:space="0" w:color="007BC4"/>
              <w:bottom w:val="single" w:sz="8" w:space="0" w:color="007BC4"/>
              <w:right w:val="single" w:sz="8" w:space="0" w:color="007BC4"/>
            </w:tcBorders>
            <w:shd w:val="clear" w:color="auto" w:fill="FFFFFF"/>
            <w:tcMar>
              <w:top w:w="0" w:type="dxa"/>
              <w:left w:w="20" w:type="dxa"/>
              <w:bottom w:w="0" w:type="dxa"/>
              <w:right w:w="20" w:type="dxa"/>
            </w:tcMar>
            <w:vAlign w:val="center"/>
          </w:tcPr>
          <w:p w14:paraId="10EBD120" w14:textId="77777777" w:rsidR="008B2351" w:rsidRPr="00791C2A" w:rsidRDefault="008B2351" w:rsidP="00662E83">
            <w:pPr>
              <w:spacing w:after="0" w:line="204" w:lineRule="auto"/>
              <w:jc w:val="center"/>
              <w:rPr>
                <w:sz w:val="22"/>
              </w:rPr>
            </w:pPr>
          </w:p>
        </w:tc>
        <w:tc>
          <w:tcPr>
            <w:tcW w:w="293" w:type="pct"/>
            <w:tcBorders>
              <w:top w:val="single" w:sz="8" w:space="0" w:color="007BC4"/>
              <w:left w:val="single" w:sz="8" w:space="0" w:color="007BC4"/>
              <w:bottom w:val="single" w:sz="8" w:space="0" w:color="007BC4"/>
              <w:right w:val="single" w:sz="8" w:space="0" w:color="007BC4"/>
            </w:tcBorders>
            <w:shd w:val="clear" w:color="auto" w:fill="FFFFFF"/>
            <w:tcMar>
              <w:top w:w="0" w:type="dxa"/>
              <w:left w:w="20" w:type="dxa"/>
              <w:bottom w:w="0" w:type="dxa"/>
              <w:right w:w="20" w:type="dxa"/>
            </w:tcMar>
            <w:vAlign w:val="center"/>
          </w:tcPr>
          <w:p w14:paraId="41C2685B" w14:textId="77777777" w:rsidR="008B2351" w:rsidRPr="00791C2A" w:rsidRDefault="008B2351" w:rsidP="00662E83">
            <w:pPr>
              <w:spacing w:after="0" w:line="204" w:lineRule="auto"/>
              <w:jc w:val="center"/>
              <w:rPr>
                <w:sz w:val="22"/>
              </w:rPr>
            </w:pPr>
          </w:p>
        </w:tc>
        <w:tc>
          <w:tcPr>
            <w:tcW w:w="293" w:type="pct"/>
            <w:tcBorders>
              <w:top w:val="single" w:sz="8" w:space="0" w:color="007BC4"/>
              <w:left w:val="single" w:sz="8" w:space="0" w:color="007BC4"/>
              <w:bottom w:val="single" w:sz="8" w:space="0" w:color="007BC4"/>
              <w:right w:val="single" w:sz="8" w:space="0" w:color="007BC4"/>
            </w:tcBorders>
            <w:shd w:val="clear" w:color="auto" w:fill="FFFFFF"/>
            <w:tcMar>
              <w:top w:w="0" w:type="dxa"/>
              <w:left w:w="20" w:type="dxa"/>
              <w:bottom w:w="0" w:type="dxa"/>
              <w:right w:w="20" w:type="dxa"/>
            </w:tcMar>
            <w:vAlign w:val="center"/>
          </w:tcPr>
          <w:p w14:paraId="5A2A3995" w14:textId="77777777" w:rsidR="008B2351" w:rsidRPr="00791C2A" w:rsidRDefault="008B2351" w:rsidP="00662E83">
            <w:pPr>
              <w:spacing w:after="0" w:line="204" w:lineRule="auto"/>
              <w:jc w:val="center"/>
              <w:rPr>
                <w:sz w:val="22"/>
              </w:rPr>
            </w:pPr>
          </w:p>
        </w:tc>
        <w:tc>
          <w:tcPr>
            <w:tcW w:w="293" w:type="pct"/>
            <w:tcBorders>
              <w:top w:val="single" w:sz="8" w:space="0" w:color="007BC4"/>
              <w:left w:val="single" w:sz="8" w:space="0" w:color="007BC4"/>
              <w:bottom w:val="single" w:sz="8" w:space="0" w:color="007BC4"/>
              <w:right w:val="single" w:sz="8" w:space="0" w:color="007BC4"/>
            </w:tcBorders>
            <w:shd w:val="clear" w:color="auto" w:fill="FFFFFF"/>
            <w:tcMar>
              <w:top w:w="0" w:type="dxa"/>
              <w:left w:w="20" w:type="dxa"/>
              <w:bottom w:w="0" w:type="dxa"/>
              <w:right w:w="20" w:type="dxa"/>
            </w:tcMar>
            <w:vAlign w:val="center"/>
          </w:tcPr>
          <w:p w14:paraId="20EFF0C2" w14:textId="77777777" w:rsidR="008B2351" w:rsidRPr="00791C2A" w:rsidRDefault="008B2351" w:rsidP="00662E83">
            <w:pPr>
              <w:spacing w:after="0" w:line="204" w:lineRule="auto"/>
              <w:jc w:val="center"/>
              <w:rPr>
                <w:sz w:val="22"/>
              </w:rPr>
            </w:pPr>
          </w:p>
        </w:tc>
        <w:tc>
          <w:tcPr>
            <w:tcW w:w="294" w:type="pct"/>
            <w:tcBorders>
              <w:top w:val="single" w:sz="8" w:space="0" w:color="007BC4"/>
              <w:left w:val="single" w:sz="8" w:space="0" w:color="007BC4"/>
              <w:bottom w:val="single" w:sz="8" w:space="0" w:color="007BC4"/>
              <w:right w:val="single" w:sz="8" w:space="0" w:color="007BC4"/>
            </w:tcBorders>
            <w:shd w:val="clear" w:color="auto" w:fill="FFFFFF"/>
            <w:tcMar>
              <w:top w:w="0" w:type="dxa"/>
              <w:left w:w="20" w:type="dxa"/>
              <w:bottom w:w="0" w:type="dxa"/>
              <w:right w:w="20" w:type="dxa"/>
            </w:tcMar>
            <w:vAlign w:val="center"/>
          </w:tcPr>
          <w:p w14:paraId="2FF3FDF9" w14:textId="77777777" w:rsidR="008B2351" w:rsidRPr="00791C2A" w:rsidRDefault="008B2351" w:rsidP="00662E83">
            <w:pPr>
              <w:spacing w:after="0" w:line="204" w:lineRule="auto"/>
              <w:jc w:val="center"/>
              <w:rPr>
                <w:sz w:val="22"/>
              </w:rPr>
            </w:pPr>
          </w:p>
        </w:tc>
      </w:tr>
      <w:tr w:rsidR="008B2351" w:rsidRPr="00791C2A" w14:paraId="4AFC0FA6" w14:textId="77777777" w:rsidTr="00791C2A">
        <w:trPr>
          <w:trHeight w:hRule="exact" w:val="552"/>
        </w:trPr>
        <w:tc>
          <w:tcPr>
            <w:tcW w:w="330" w:type="pct"/>
            <w:tcBorders>
              <w:top w:val="single" w:sz="8" w:space="0" w:color="007BC4"/>
              <w:left w:val="single" w:sz="8" w:space="0" w:color="007BC4"/>
              <w:bottom w:val="single" w:sz="8" w:space="0" w:color="007BC4"/>
              <w:right w:val="single" w:sz="8" w:space="0" w:color="007BC4"/>
            </w:tcBorders>
            <w:shd w:val="clear" w:color="auto" w:fill="FFFFFF"/>
            <w:tcMar>
              <w:top w:w="0" w:type="dxa"/>
              <w:left w:w="20" w:type="dxa"/>
              <w:bottom w:w="0" w:type="dxa"/>
              <w:right w:w="20" w:type="dxa"/>
            </w:tcMar>
            <w:vAlign w:val="center"/>
          </w:tcPr>
          <w:p w14:paraId="75700FC0" w14:textId="77777777" w:rsidR="008B2351" w:rsidRPr="00791C2A" w:rsidRDefault="008B2351" w:rsidP="00662E83">
            <w:pPr>
              <w:spacing w:after="0" w:line="204" w:lineRule="auto"/>
              <w:jc w:val="center"/>
              <w:rPr>
                <w:sz w:val="22"/>
              </w:rPr>
            </w:pPr>
            <w:r w:rsidRPr="00791C2A">
              <w:rPr>
                <w:rFonts w:eastAsia="Times New Roman"/>
                <w:b/>
                <w:i/>
                <w:color w:val="007BC4"/>
                <w:sz w:val="22"/>
              </w:rPr>
              <w:t>WP3</w:t>
            </w:r>
          </w:p>
        </w:tc>
        <w:tc>
          <w:tcPr>
            <w:tcW w:w="1156" w:type="pct"/>
            <w:tcBorders>
              <w:top w:val="single" w:sz="8" w:space="0" w:color="007BC4"/>
              <w:left w:val="single" w:sz="8" w:space="0" w:color="007BC4"/>
              <w:bottom w:val="single" w:sz="8" w:space="0" w:color="007BC4"/>
              <w:right w:val="single" w:sz="8" w:space="0" w:color="007BC4"/>
            </w:tcBorders>
            <w:shd w:val="clear" w:color="auto" w:fill="FFFFFF"/>
            <w:tcMar>
              <w:top w:w="0" w:type="dxa"/>
              <w:left w:w="20" w:type="dxa"/>
              <w:bottom w:w="0" w:type="dxa"/>
              <w:right w:w="20" w:type="dxa"/>
            </w:tcMar>
            <w:vAlign w:val="center"/>
          </w:tcPr>
          <w:p w14:paraId="67192F0F" w14:textId="77777777" w:rsidR="008B2351" w:rsidRPr="00791C2A" w:rsidRDefault="008B2351" w:rsidP="00662E83">
            <w:pPr>
              <w:spacing w:after="0" w:line="204" w:lineRule="auto"/>
              <w:jc w:val="center"/>
              <w:rPr>
                <w:sz w:val="22"/>
              </w:rPr>
            </w:pPr>
            <w:r w:rsidRPr="00791C2A">
              <w:rPr>
                <w:rFonts w:eastAsia="Times New Roman"/>
                <w:b/>
                <w:color w:val="007BC4"/>
                <w:sz w:val="22"/>
              </w:rPr>
              <w:t>Graph-functional models</w:t>
            </w:r>
          </w:p>
        </w:tc>
        <w:tc>
          <w:tcPr>
            <w:tcW w:w="293" w:type="pct"/>
            <w:tcBorders>
              <w:top w:val="single" w:sz="8" w:space="0" w:color="007BC4"/>
              <w:left w:val="single" w:sz="8" w:space="0" w:color="007BC4"/>
              <w:bottom w:val="single" w:sz="8" w:space="0" w:color="007BC4"/>
              <w:right w:val="single" w:sz="8" w:space="0" w:color="007BC4"/>
            </w:tcBorders>
            <w:shd w:val="clear" w:color="auto" w:fill="FFFFFF"/>
            <w:tcMar>
              <w:top w:w="0" w:type="dxa"/>
              <w:left w:w="20" w:type="dxa"/>
              <w:bottom w:w="0" w:type="dxa"/>
              <w:right w:w="20" w:type="dxa"/>
            </w:tcMar>
            <w:vAlign w:val="center"/>
          </w:tcPr>
          <w:p w14:paraId="4C2F4B75" w14:textId="77777777" w:rsidR="008B2351" w:rsidRPr="00791C2A" w:rsidRDefault="008B2351" w:rsidP="00662E83">
            <w:pPr>
              <w:spacing w:after="0" w:line="204" w:lineRule="auto"/>
              <w:jc w:val="center"/>
              <w:rPr>
                <w:sz w:val="22"/>
              </w:rPr>
            </w:pPr>
          </w:p>
        </w:tc>
        <w:tc>
          <w:tcPr>
            <w:tcW w:w="293" w:type="pct"/>
            <w:tcBorders>
              <w:top w:val="single" w:sz="8" w:space="0" w:color="007BC4"/>
              <w:left w:val="single" w:sz="8" w:space="0" w:color="007BC4"/>
              <w:bottom w:val="single" w:sz="8" w:space="0" w:color="007BC4"/>
              <w:right w:val="single" w:sz="8" w:space="0" w:color="007BC4"/>
            </w:tcBorders>
            <w:shd w:val="clear" w:color="auto" w:fill="FFFFFF"/>
            <w:tcMar>
              <w:top w:w="0" w:type="dxa"/>
              <w:left w:w="20" w:type="dxa"/>
              <w:bottom w:w="0" w:type="dxa"/>
              <w:right w:w="20" w:type="dxa"/>
            </w:tcMar>
            <w:vAlign w:val="center"/>
          </w:tcPr>
          <w:p w14:paraId="4D6EAEC1" w14:textId="77777777" w:rsidR="008B2351" w:rsidRPr="00791C2A" w:rsidRDefault="008B2351" w:rsidP="00662E83">
            <w:pPr>
              <w:spacing w:after="0" w:line="204" w:lineRule="auto"/>
              <w:jc w:val="center"/>
              <w:rPr>
                <w:sz w:val="22"/>
              </w:rPr>
            </w:pPr>
          </w:p>
        </w:tc>
        <w:tc>
          <w:tcPr>
            <w:tcW w:w="293" w:type="pct"/>
            <w:tcBorders>
              <w:top w:val="single" w:sz="8" w:space="0" w:color="007BC4"/>
              <w:left w:val="single" w:sz="8" w:space="0" w:color="007BC4"/>
              <w:bottom w:val="single" w:sz="8" w:space="0" w:color="007BC4"/>
              <w:right w:val="single" w:sz="8" w:space="0" w:color="007BC4"/>
            </w:tcBorders>
            <w:shd w:val="clear" w:color="auto" w:fill="FFFFFF"/>
            <w:tcMar>
              <w:top w:w="0" w:type="dxa"/>
              <w:left w:w="20" w:type="dxa"/>
              <w:bottom w:w="0" w:type="dxa"/>
              <w:right w:w="20" w:type="dxa"/>
            </w:tcMar>
            <w:vAlign w:val="center"/>
          </w:tcPr>
          <w:p w14:paraId="2A33077E" w14:textId="77777777" w:rsidR="008B2351" w:rsidRPr="00791C2A" w:rsidRDefault="008B2351" w:rsidP="00662E83">
            <w:pPr>
              <w:spacing w:after="0" w:line="204" w:lineRule="auto"/>
              <w:jc w:val="center"/>
              <w:rPr>
                <w:sz w:val="22"/>
              </w:rPr>
            </w:pPr>
          </w:p>
        </w:tc>
        <w:tc>
          <w:tcPr>
            <w:tcW w:w="293" w:type="pct"/>
            <w:tcBorders>
              <w:top w:val="single" w:sz="8" w:space="0" w:color="007BC4"/>
              <w:left w:val="single" w:sz="8" w:space="0" w:color="007BC4"/>
              <w:bottom w:val="single" w:sz="8" w:space="0" w:color="007BC4"/>
              <w:right w:val="single" w:sz="8" w:space="0" w:color="007BC4"/>
            </w:tcBorders>
            <w:shd w:val="clear" w:color="auto" w:fill="DCEEF8"/>
            <w:tcMar>
              <w:top w:w="0" w:type="dxa"/>
              <w:left w:w="20" w:type="dxa"/>
              <w:bottom w:w="0" w:type="dxa"/>
              <w:right w:w="20" w:type="dxa"/>
            </w:tcMar>
            <w:vAlign w:val="center"/>
          </w:tcPr>
          <w:p w14:paraId="02B33D66" w14:textId="77777777" w:rsidR="008B2351" w:rsidRPr="00791C2A" w:rsidRDefault="008B2351" w:rsidP="00662E83">
            <w:pPr>
              <w:spacing w:after="0" w:line="204" w:lineRule="auto"/>
              <w:jc w:val="center"/>
              <w:rPr>
                <w:sz w:val="22"/>
              </w:rPr>
            </w:pPr>
          </w:p>
        </w:tc>
        <w:tc>
          <w:tcPr>
            <w:tcW w:w="293" w:type="pct"/>
            <w:tcBorders>
              <w:top w:val="single" w:sz="8" w:space="0" w:color="007BC4"/>
              <w:left w:val="single" w:sz="8" w:space="0" w:color="007BC4"/>
              <w:bottom w:val="single" w:sz="8" w:space="0" w:color="007BC4"/>
              <w:right w:val="single" w:sz="8" w:space="0" w:color="007BC4"/>
            </w:tcBorders>
            <w:shd w:val="clear" w:color="auto" w:fill="DCEEF8"/>
            <w:tcMar>
              <w:top w:w="0" w:type="dxa"/>
              <w:left w:w="20" w:type="dxa"/>
              <w:bottom w:w="0" w:type="dxa"/>
              <w:right w:w="20" w:type="dxa"/>
            </w:tcMar>
            <w:vAlign w:val="center"/>
          </w:tcPr>
          <w:p w14:paraId="3147369E" w14:textId="77777777" w:rsidR="008B2351" w:rsidRPr="00791C2A" w:rsidRDefault="008B2351" w:rsidP="00662E83">
            <w:pPr>
              <w:spacing w:after="0" w:line="204" w:lineRule="auto"/>
              <w:jc w:val="center"/>
              <w:rPr>
                <w:sz w:val="22"/>
              </w:rPr>
            </w:pPr>
          </w:p>
        </w:tc>
        <w:tc>
          <w:tcPr>
            <w:tcW w:w="293" w:type="pct"/>
            <w:tcBorders>
              <w:top w:val="single" w:sz="8" w:space="0" w:color="007BC4"/>
              <w:left w:val="single" w:sz="8" w:space="0" w:color="007BC4"/>
              <w:bottom w:val="single" w:sz="8" w:space="0" w:color="007BC4"/>
              <w:right w:val="single" w:sz="8" w:space="0" w:color="007BC4"/>
            </w:tcBorders>
            <w:shd w:val="clear" w:color="auto" w:fill="DCEEF8"/>
            <w:tcMar>
              <w:top w:w="0" w:type="dxa"/>
              <w:left w:w="20" w:type="dxa"/>
              <w:bottom w:w="0" w:type="dxa"/>
              <w:right w:w="20" w:type="dxa"/>
            </w:tcMar>
            <w:vAlign w:val="center"/>
          </w:tcPr>
          <w:p w14:paraId="14070699" w14:textId="77777777" w:rsidR="008B2351" w:rsidRPr="00791C2A" w:rsidRDefault="008B2351" w:rsidP="00662E83">
            <w:pPr>
              <w:spacing w:after="0" w:line="204" w:lineRule="auto"/>
              <w:jc w:val="center"/>
              <w:rPr>
                <w:sz w:val="22"/>
              </w:rPr>
            </w:pPr>
          </w:p>
        </w:tc>
        <w:tc>
          <w:tcPr>
            <w:tcW w:w="293" w:type="pct"/>
            <w:tcBorders>
              <w:top w:val="single" w:sz="8" w:space="0" w:color="007BC4"/>
              <w:left w:val="single" w:sz="8" w:space="0" w:color="007BC4"/>
              <w:bottom w:val="single" w:sz="8" w:space="0" w:color="007BC4"/>
              <w:right w:val="single" w:sz="8" w:space="0" w:color="007BC4"/>
            </w:tcBorders>
            <w:shd w:val="clear" w:color="auto" w:fill="DCEEF8"/>
            <w:tcMar>
              <w:top w:w="0" w:type="dxa"/>
              <w:left w:w="20" w:type="dxa"/>
              <w:bottom w:w="0" w:type="dxa"/>
              <w:right w:w="20" w:type="dxa"/>
            </w:tcMar>
            <w:vAlign w:val="center"/>
          </w:tcPr>
          <w:p w14:paraId="6C94D2BA" w14:textId="77777777" w:rsidR="008B2351" w:rsidRPr="00791C2A" w:rsidRDefault="008B2351" w:rsidP="00662E83">
            <w:pPr>
              <w:spacing w:after="0" w:line="204" w:lineRule="auto"/>
              <w:jc w:val="center"/>
              <w:rPr>
                <w:sz w:val="22"/>
              </w:rPr>
            </w:pPr>
          </w:p>
        </w:tc>
        <w:tc>
          <w:tcPr>
            <w:tcW w:w="293" w:type="pct"/>
            <w:tcBorders>
              <w:top w:val="single" w:sz="8" w:space="0" w:color="007BC4"/>
              <w:left w:val="single" w:sz="8" w:space="0" w:color="007BC4"/>
              <w:bottom w:val="single" w:sz="8" w:space="0" w:color="007BC4"/>
              <w:right w:val="single" w:sz="8" w:space="0" w:color="007BC4"/>
            </w:tcBorders>
            <w:shd w:val="clear" w:color="auto" w:fill="DCEEF8"/>
            <w:tcMar>
              <w:top w:w="0" w:type="dxa"/>
              <w:left w:w="20" w:type="dxa"/>
              <w:bottom w:w="0" w:type="dxa"/>
              <w:right w:w="20" w:type="dxa"/>
            </w:tcMar>
            <w:vAlign w:val="center"/>
          </w:tcPr>
          <w:p w14:paraId="24651DC9" w14:textId="77777777" w:rsidR="008B2351" w:rsidRPr="00791C2A" w:rsidRDefault="008B2351" w:rsidP="00662E83">
            <w:pPr>
              <w:spacing w:after="0" w:line="204" w:lineRule="auto"/>
              <w:jc w:val="center"/>
              <w:rPr>
                <w:sz w:val="22"/>
              </w:rPr>
            </w:pPr>
          </w:p>
        </w:tc>
        <w:tc>
          <w:tcPr>
            <w:tcW w:w="293" w:type="pct"/>
            <w:tcBorders>
              <w:top w:val="single" w:sz="8" w:space="0" w:color="007BC4"/>
              <w:left w:val="single" w:sz="8" w:space="0" w:color="007BC4"/>
              <w:bottom w:val="single" w:sz="8" w:space="0" w:color="007BC4"/>
              <w:right w:val="single" w:sz="8" w:space="0" w:color="007BC4"/>
            </w:tcBorders>
            <w:shd w:val="clear" w:color="auto" w:fill="DCEEF8"/>
            <w:tcMar>
              <w:top w:w="0" w:type="dxa"/>
              <w:left w:w="20" w:type="dxa"/>
              <w:bottom w:w="0" w:type="dxa"/>
              <w:right w:w="20" w:type="dxa"/>
            </w:tcMar>
            <w:vAlign w:val="center"/>
          </w:tcPr>
          <w:p w14:paraId="5634775E" w14:textId="77777777" w:rsidR="008B2351" w:rsidRPr="00791C2A" w:rsidRDefault="008B2351" w:rsidP="00662E83">
            <w:pPr>
              <w:spacing w:after="0" w:line="204" w:lineRule="auto"/>
              <w:jc w:val="center"/>
              <w:rPr>
                <w:sz w:val="22"/>
              </w:rPr>
            </w:pPr>
          </w:p>
        </w:tc>
        <w:tc>
          <w:tcPr>
            <w:tcW w:w="293" w:type="pct"/>
            <w:tcBorders>
              <w:top w:val="single" w:sz="8" w:space="0" w:color="007BC4"/>
              <w:left w:val="single" w:sz="8" w:space="0" w:color="007BC4"/>
              <w:bottom w:val="single" w:sz="8" w:space="0" w:color="007BC4"/>
              <w:right w:val="single" w:sz="8" w:space="0" w:color="007BC4"/>
            </w:tcBorders>
            <w:shd w:val="clear" w:color="auto" w:fill="DCEEF8"/>
            <w:tcMar>
              <w:top w:w="0" w:type="dxa"/>
              <w:left w:w="20" w:type="dxa"/>
              <w:bottom w:w="0" w:type="dxa"/>
              <w:right w:w="20" w:type="dxa"/>
            </w:tcMar>
            <w:vAlign w:val="center"/>
          </w:tcPr>
          <w:p w14:paraId="35D438B3" w14:textId="77777777" w:rsidR="008B2351" w:rsidRPr="00791C2A" w:rsidRDefault="008B2351" w:rsidP="00662E83">
            <w:pPr>
              <w:spacing w:after="0" w:line="204" w:lineRule="auto"/>
              <w:jc w:val="center"/>
              <w:rPr>
                <w:sz w:val="22"/>
              </w:rPr>
            </w:pPr>
          </w:p>
        </w:tc>
        <w:tc>
          <w:tcPr>
            <w:tcW w:w="293" w:type="pct"/>
            <w:tcBorders>
              <w:top w:val="single" w:sz="8" w:space="0" w:color="007BC4"/>
              <w:left w:val="single" w:sz="8" w:space="0" w:color="007BC4"/>
              <w:bottom w:val="single" w:sz="8" w:space="0" w:color="007BC4"/>
              <w:right w:val="single" w:sz="8" w:space="0" w:color="007BC4"/>
            </w:tcBorders>
            <w:shd w:val="clear" w:color="auto" w:fill="DCEEF8"/>
            <w:tcMar>
              <w:top w:w="0" w:type="dxa"/>
              <w:left w:w="20" w:type="dxa"/>
              <w:bottom w:w="0" w:type="dxa"/>
              <w:right w:w="20" w:type="dxa"/>
            </w:tcMar>
            <w:vAlign w:val="center"/>
          </w:tcPr>
          <w:p w14:paraId="299005EB" w14:textId="77777777" w:rsidR="008B2351" w:rsidRPr="00791C2A" w:rsidRDefault="008B2351" w:rsidP="00662E83">
            <w:pPr>
              <w:spacing w:after="0" w:line="204" w:lineRule="auto"/>
              <w:jc w:val="center"/>
              <w:rPr>
                <w:sz w:val="22"/>
              </w:rPr>
            </w:pPr>
          </w:p>
        </w:tc>
        <w:tc>
          <w:tcPr>
            <w:tcW w:w="294" w:type="pct"/>
            <w:tcBorders>
              <w:top w:val="single" w:sz="8" w:space="0" w:color="007BC4"/>
              <w:left w:val="single" w:sz="8" w:space="0" w:color="007BC4"/>
              <w:bottom w:val="single" w:sz="8" w:space="0" w:color="007BC4"/>
              <w:right w:val="single" w:sz="8" w:space="0" w:color="007BC4"/>
            </w:tcBorders>
            <w:shd w:val="clear" w:color="auto" w:fill="DCEEF8"/>
            <w:tcMar>
              <w:top w:w="0" w:type="dxa"/>
              <w:left w:w="20" w:type="dxa"/>
              <w:bottom w:w="0" w:type="dxa"/>
              <w:right w:w="20" w:type="dxa"/>
            </w:tcMar>
            <w:vAlign w:val="center"/>
          </w:tcPr>
          <w:p w14:paraId="153FC883" w14:textId="77777777" w:rsidR="008B2351" w:rsidRPr="00791C2A" w:rsidRDefault="008B2351" w:rsidP="00662E83">
            <w:pPr>
              <w:spacing w:after="0" w:line="204" w:lineRule="auto"/>
              <w:jc w:val="center"/>
              <w:rPr>
                <w:sz w:val="22"/>
              </w:rPr>
            </w:pPr>
          </w:p>
        </w:tc>
      </w:tr>
      <w:tr w:rsidR="008B2351" w:rsidRPr="00791C2A" w14:paraId="496F6476" w14:textId="77777777" w:rsidTr="008B2351">
        <w:trPr>
          <w:trHeight w:hRule="exact" w:val="340"/>
        </w:trPr>
        <w:tc>
          <w:tcPr>
            <w:tcW w:w="330" w:type="pct"/>
            <w:tcBorders>
              <w:top w:val="single" w:sz="8" w:space="0" w:color="007BC4"/>
              <w:left w:val="single" w:sz="8" w:space="0" w:color="007BC4"/>
              <w:bottom w:val="single" w:sz="8" w:space="0" w:color="007BC4"/>
              <w:right w:val="single" w:sz="8" w:space="0" w:color="007BC4"/>
            </w:tcBorders>
            <w:shd w:val="clear" w:color="auto" w:fill="FFFFFF"/>
            <w:tcMar>
              <w:top w:w="0" w:type="dxa"/>
              <w:left w:w="20" w:type="dxa"/>
              <w:bottom w:w="0" w:type="dxa"/>
              <w:right w:w="20" w:type="dxa"/>
            </w:tcMar>
            <w:vAlign w:val="center"/>
          </w:tcPr>
          <w:p w14:paraId="42F126C6" w14:textId="77777777" w:rsidR="008B2351" w:rsidRPr="00791C2A" w:rsidRDefault="008B2351" w:rsidP="00662E83">
            <w:pPr>
              <w:spacing w:after="0" w:line="204" w:lineRule="auto"/>
              <w:jc w:val="center"/>
              <w:rPr>
                <w:sz w:val="22"/>
              </w:rPr>
            </w:pPr>
            <w:r w:rsidRPr="00791C2A">
              <w:rPr>
                <w:rFonts w:eastAsia="Times New Roman"/>
                <w:b/>
                <w:i/>
                <w:color w:val="007BC4"/>
                <w:sz w:val="22"/>
              </w:rPr>
              <w:t>WP4</w:t>
            </w:r>
          </w:p>
        </w:tc>
        <w:tc>
          <w:tcPr>
            <w:tcW w:w="1156" w:type="pct"/>
            <w:tcBorders>
              <w:top w:val="single" w:sz="8" w:space="0" w:color="007BC4"/>
              <w:left w:val="single" w:sz="8" w:space="0" w:color="007BC4"/>
              <w:bottom w:val="single" w:sz="8" w:space="0" w:color="007BC4"/>
              <w:right w:val="single" w:sz="8" w:space="0" w:color="007BC4"/>
            </w:tcBorders>
            <w:shd w:val="clear" w:color="auto" w:fill="FFFFFF"/>
            <w:tcMar>
              <w:top w:w="0" w:type="dxa"/>
              <w:left w:w="20" w:type="dxa"/>
              <w:bottom w:w="0" w:type="dxa"/>
              <w:right w:w="20" w:type="dxa"/>
            </w:tcMar>
            <w:vAlign w:val="center"/>
          </w:tcPr>
          <w:p w14:paraId="3869611B" w14:textId="77777777" w:rsidR="008B2351" w:rsidRPr="00791C2A" w:rsidRDefault="008B2351" w:rsidP="00662E83">
            <w:pPr>
              <w:spacing w:after="0" w:line="204" w:lineRule="auto"/>
              <w:jc w:val="center"/>
              <w:rPr>
                <w:sz w:val="22"/>
              </w:rPr>
            </w:pPr>
            <w:r w:rsidRPr="00791C2A">
              <w:rPr>
                <w:rFonts w:eastAsia="Times New Roman"/>
                <w:b/>
                <w:color w:val="007BC4"/>
                <w:sz w:val="22"/>
              </w:rPr>
              <w:t>Trustworthy AI</w:t>
            </w:r>
          </w:p>
        </w:tc>
        <w:tc>
          <w:tcPr>
            <w:tcW w:w="293" w:type="pct"/>
            <w:tcBorders>
              <w:top w:val="single" w:sz="8" w:space="0" w:color="007BC4"/>
              <w:left w:val="single" w:sz="8" w:space="0" w:color="007BC4"/>
              <w:bottom w:val="single" w:sz="8" w:space="0" w:color="007BC4"/>
              <w:right w:val="single" w:sz="8" w:space="0" w:color="007BC4"/>
            </w:tcBorders>
            <w:shd w:val="clear" w:color="auto" w:fill="FFFFFF"/>
            <w:tcMar>
              <w:top w:w="0" w:type="dxa"/>
              <w:left w:w="20" w:type="dxa"/>
              <w:bottom w:w="0" w:type="dxa"/>
              <w:right w:w="20" w:type="dxa"/>
            </w:tcMar>
            <w:vAlign w:val="center"/>
          </w:tcPr>
          <w:p w14:paraId="3DBF2738" w14:textId="77777777" w:rsidR="008B2351" w:rsidRPr="00791C2A" w:rsidRDefault="008B2351" w:rsidP="00662E83">
            <w:pPr>
              <w:spacing w:after="0" w:line="204" w:lineRule="auto"/>
              <w:jc w:val="center"/>
              <w:rPr>
                <w:sz w:val="22"/>
              </w:rPr>
            </w:pPr>
          </w:p>
        </w:tc>
        <w:tc>
          <w:tcPr>
            <w:tcW w:w="293" w:type="pct"/>
            <w:tcBorders>
              <w:top w:val="single" w:sz="8" w:space="0" w:color="007BC4"/>
              <w:left w:val="single" w:sz="8" w:space="0" w:color="007BC4"/>
              <w:bottom w:val="single" w:sz="8" w:space="0" w:color="007BC4"/>
              <w:right w:val="single" w:sz="8" w:space="0" w:color="007BC4"/>
            </w:tcBorders>
            <w:shd w:val="clear" w:color="auto" w:fill="FFFFFF"/>
            <w:tcMar>
              <w:top w:w="0" w:type="dxa"/>
              <w:left w:w="20" w:type="dxa"/>
              <w:bottom w:w="0" w:type="dxa"/>
              <w:right w:w="20" w:type="dxa"/>
            </w:tcMar>
            <w:vAlign w:val="center"/>
          </w:tcPr>
          <w:p w14:paraId="69506416" w14:textId="77777777" w:rsidR="008B2351" w:rsidRPr="00791C2A" w:rsidRDefault="008B2351" w:rsidP="00662E83">
            <w:pPr>
              <w:spacing w:after="0" w:line="204" w:lineRule="auto"/>
              <w:jc w:val="center"/>
              <w:rPr>
                <w:sz w:val="22"/>
              </w:rPr>
            </w:pPr>
          </w:p>
        </w:tc>
        <w:tc>
          <w:tcPr>
            <w:tcW w:w="293" w:type="pct"/>
            <w:tcBorders>
              <w:top w:val="single" w:sz="8" w:space="0" w:color="007BC4"/>
              <w:left w:val="single" w:sz="8" w:space="0" w:color="007BC4"/>
              <w:bottom w:val="single" w:sz="8" w:space="0" w:color="007BC4"/>
              <w:right w:val="single" w:sz="8" w:space="0" w:color="007BC4"/>
            </w:tcBorders>
            <w:shd w:val="clear" w:color="auto" w:fill="FFFFFF"/>
            <w:tcMar>
              <w:top w:w="0" w:type="dxa"/>
              <w:left w:w="20" w:type="dxa"/>
              <w:bottom w:w="0" w:type="dxa"/>
              <w:right w:w="20" w:type="dxa"/>
            </w:tcMar>
            <w:vAlign w:val="center"/>
          </w:tcPr>
          <w:p w14:paraId="4C1C8A8A" w14:textId="77777777" w:rsidR="008B2351" w:rsidRPr="00791C2A" w:rsidRDefault="008B2351" w:rsidP="00662E83">
            <w:pPr>
              <w:spacing w:after="0" w:line="204" w:lineRule="auto"/>
              <w:jc w:val="center"/>
              <w:rPr>
                <w:sz w:val="22"/>
              </w:rPr>
            </w:pPr>
          </w:p>
        </w:tc>
        <w:tc>
          <w:tcPr>
            <w:tcW w:w="293" w:type="pct"/>
            <w:tcBorders>
              <w:top w:val="single" w:sz="8" w:space="0" w:color="007BC4"/>
              <w:left w:val="single" w:sz="8" w:space="0" w:color="007BC4"/>
              <w:bottom w:val="single" w:sz="8" w:space="0" w:color="007BC4"/>
              <w:right w:val="single" w:sz="8" w:space="0" w:color="007BC4"/>
            </w:tcBorders>
            <w:shd w:val="clear" w:color="auto" w:fill="FFFFFF"/>
            <w:tcMar>
              <w:top w:w="0" w:type="dxa"/>
              <w:left w:w="20" w:type="dxa"/>
              <w:bottom w:w="0" w:type="dxa"/>
              <w:right w:w="20" w:type="dxa"/>
            </w:tcMar>
            <w:vAlign w:val="center"/>
          </w:tcPr>
          <w:p w14:paraId="7DFBB535" w14:textId="77777777" w:rsidR="008B2351" w:rsidRPr="00791C2A" w:rsidRDefault="008B2351" w:rsidP="00662E83">
            <w:pPr>
              <w:spacing w:after="0" w:line="204" w:lineRule="auto"/>
              <w:jc w:val="center"/>
              <w:rPr>
                <w:sz w:val="22"/>
              </w:rPr>
            </w:pPr>
          </w:p>
        </w:tc>
        <w:tc>
          <w:tcPr>
            <w:tcW w:w="293" w:type="pct"/>
            <w:tcBorders>
              <w:top w:val="single" w:sz="8" w:space="0" w:color="007BC4"/>
              <w:left w:val="single" w:sz="8" w:space="0" w:color="007BC4"/>
              <w:bottom w:val="single" w:sz="8" w:space="0" w:color="007BC4"/>
              <w:right w:val="single" w:sz="8" w:space="0" w:color="007BC4"/>
            </w:tcBorders>
            <w:shd w:val="clear" w:color="auto" w:fill="FFFFFF"/>
            <w:tcMar>
              <w:top w:w="0" w:type="dxa"/>
              <w:left w:w="20" w:type="dxa"/>
              <w:bottom w:w="0" w:type="dxa"/>
              <w:right w:w="20" w:type="dxa"/>
            </w:tcMar>
            <w:vAlign w:val="center"/>
          </w:tcPr>
          <w:p w14:paraId="3C63B3BB" w14:textId="77777777" w:rsidR="008B2351" w:rsidRPr="00791C2A" w:rsidRDefault="008B2351" w:rsidP="00662E83">
            <w:pPr>
              <w:spacing w:after="0" w:line="204" w:lineRule="auto"/>
              <w:jc w:val="center"/>
              <w:rPr>
                <w:sz w:val="22"/>
              </w:rPr>
            </w:pPr>
          </w:p>
        </w:tc>
        <w:tc>
          <w:tcPr>
            <w:tcW w:w="293" w:type="pct"/>
            <w:tcBorders>
              <w:top w:val="single" w:sz="8" w:space="0" w:color="007BC4"/>
              <w:left w:val="single" w:sz="8" w:space="0" w:color="007BC4"/>
              <w:bottom w:val="single" w:sz="8" w:space="0" w:color="007BC4"/>
              <w:right w:val="single" w:sz="8" w:space="0" w:color="007BC4"/>
            </w:tcBorders>
            <w:shd w:val="clear" w:color="auto" w:fill="FFFFFF"/>
            <w:tcMar>
              <w:top w:w="0" w:type="dxa"/>
              <w:left w:w="20" w:type="dxa"/>
              <w:bottom w:w="0" w:type="dxa"/>
              <w:right w:w="20" w:type="dxa"/>
            </w:tcMar>
            <w:vAlign w:val="center"/>
          </w:tcPr>
          <w:p w14:paraId="57F2E1FA" w14:textId="77777777" w:rsidR="008B2351" w:rsidRPr="00791C2A" w:rsidRDefault="008B2351" w:rsidP="00662E83">
            <w:pPr>
              <w:spacing w:after="0" w:line="204" w:lineRule="auto"/>
              <w:jc w:val="center"/>
              <w:rPr>
                <w:sz w:val="22"/>
              </w:rPr>
            </w:pPr>
          </w:p>
        </w:tc>
        <w:tc>
          <w:tcPr>
            <w:tcW w:w="293" w:type="pct"/>
            <w:tcBorders>
              <w:top w:val="single" w:sz="8" w:space="0" w:color="007BC4"/>
              <w:left w:val="single" w:sz="8" w:space="0" w:color="007BC4"/>
              <w:bottom w:val="single" w:sz="8" w:space="0" w:color="007BC4"/>
              <w:right w:val="single" w:sz="8" w:space="0" w:color="007BC4"/>
            </w:tcBorders>
            <w:shd w:val="clear" w:color="auto" w:fill="FFFFFF"/>
            <w:tcMar>
              <w:top w:w="0" w:type="dxa"/>
              <w:left w:w="20" w:type="dxa"/>
              <w:bottom w:w="0" w:type="dxa"/>
              <w:right w:w="20" w:type="dxa"/>
            </w:tcMar>
            <w:vAlign w:val="center"/>
          </w:tcPr>
          <w:p w14:paraId="1BD413E2" w14:textId="77777777" w:rsidR="008B2351" w:rsidRPr="00791C2A" w:rsidRDefault="008B2351" w:rsidP="00662E83">
            <w:pPr>
              <w:spacing w:after="0" w:line="204" w:lineRule="auto"/>
              <w:jc w:val="center"/>
              <w:rPr>
                <w:sz w:val="22"/>
              </w:rPr>
            </w:pPr>
          </w:p>
        </w:tc>
        <w:tc>
          <w:tcPr>
            <w:tcW w:w="293" w:type="pct"/>
            <w:tcBorders>
              <w:top w:val="single" w:sz="8" w:space="0" w:color="007BC4"/>
              <w:left w:val="single" w:sz="8" w:space="0" w:color="007BC4"/>
              <w:bottom w:val="single" w:sz="8" w:space="0" w:color="007BC4"/>
              <w:right w:val="single" w:sz="8" w:space="0" w:color="007BC4"/>
            </w:tcBorders>
            <w:shd w:val="clear" w:color="auto" w:fill="FFFFFF"/>
            <w:tcMar>
              <w:top w:w="0" w:type="dxa"/>
              <w:left w:w="20" w:type="dxa"/>
              <w:bottom w:w="0" w:type="dxa"/>
              <w:right w:w="20" w:type="dxa"/>
            </w:tcMar>
            <w:vAlign w:val="center"/>
          </w:tcPr>
          <w:p w14:paraId="320B7355" w14:textId="77777777" w:rsidR="008B2351" w:rsidRPr="00791C2A" w:rsidRDefault="008B2351" w:rsidP="00662E83">
            <w:pPr>
              <w:spacing w:after="0" w:line="204" w:lineRule="auto"/>
              <w:jc w:val="center"/>
              <w:rPr>
                <w:sz w:val="22"/>
              </w:rPr>
            </w:pPr>
          </w:p>
        </w:tc>
        <w:tc>
          <w:tcPr>
            <w:tcW w:w="293" w:type="pct"/>
            <w:tcBorders>
              <w:top w:val="single" w:sz="8" w:space="0" w:color="007BC4"/>
              <w:left w:val="single" w:sz="8" w:space="0" w:color="007BC4"/>
              <w:bottom w:val="single" w:sz="8" w:space="0" w:color="007BC4"/>
              <w:right w:val="single" w:sz="8" w:space="0" w:color="007BC4"/>
            </w:tcBorders>
            <w:shd w:val="clear" w:color="auto" w:fill="DCEEF8"/>
            <w:tcMar>
              <w:top w:w="0" w:type="dxa"/>
              <w:left w:w="20" w:type="dxa"/>
              <w:bottom w:w="0" w:type="dxa"/>
              <w:right w:w="20" w:type="dxa"/>
            </w:tcMar>
            <w:vAlign w:val="center"/>
          </w:tcPr>
          <w:p w14:paraId="7C54607D" w14:textId="77777777" w:rsidR="008B2351" w:rsidRPr="00791C2A" w:rsidRDefault="008B2351" w:rsidP="00662E83">
            <w:pPr>
              <w:spacing w:after="0" w:line="204" w:lineRule="auto"/>
              <w:jc w:val="center"/>
              <w:rPr>
                <w:sz w:val="22"/>
              </w:rPr>
            </w:pPr>
          </w:p>
        </w:tc>
        <w:tc>
          <w:tcPr>
            <w:tcW w:w="293" w:type="pct"/>
            <w:tcBorders>
              <w:top w:val="single" w:sz="8" w:space="0" w:color="007BC4"/>
              <w:left w:val="single" w:sz="8" w:space="0" w:color="007BC4"/>
              <w:bottom w:val="single" w:sz="8" w:space="0" w:color="007BC4"/>
              <w:right w:val="single" w:sz="8" w:space="0" w:color="007BC4"/>
            </w:tcBorders>
            <w:shd w:val="clear" w:color="auto" w:fill="DCEEF8"/>
            <w:tcMar>
              <w:top w:w="0" w:type="dxa"/>
              <w:left w:w="20" w:type="dxa"/>
              <w:bottom w:w="0" w:type="dxa"/>
              <w:right w:w="20" w:type="dxa"/>
            </w:tcMar>
            <w:vAlign w:val="center"/>
          </w:tcPr>
          <w:p w14:paraId="4C0688BB" w14:textId="77777777" w:rsidR="008B2351" w:rsidRPr="00791C2A" w:rsidRDefault="008B2351" w:rsidP="00662E83">
            <w:pPr>
              <w:spacing w:after="0" w:line="204" w:lineRule="auto"/>
              <w:jc w:val="center"/>
              <w:rPr>
                <w:sz w:val="22"/>
              </w:rPr>
            </w:pPr>
          </w:p>
        </w:tc>
        <w:tc>
          <w:tcPr>
            <w:tcW w:w="293" w:type="pct"/>
            <w:tcBorders>
              <w:top w:val="single" w:sz="8" w:space="0" w:color="007BC4"/>
              <w:left w:val="single" w:sz="8" w:space="0" w:color="007BC4"/>
              <w:bottom w:val="single" w:sz="8" w:space="0" w:color="007BC4"/>
              <w:right w:val="single" w:sz="8" w:space="0" w:color="007BC4"/>
            </w:tcBorders>
            <w:shd w:val="clear" w:color="auto" w:fill="DCEEF8"/>
            <w:tcMar>
              <w:top w:w="0" w:type="dxa"/>
              <w:left w:w="20" w:type="dxa"/>
              <w:bottom w:w="0" w:type="dxa"/>
              <w:right w:w="20" w:type="dxa"/>
            </w:tcMar>
            <w:vAlign w:val="center"/>
          </w:tcPr>
          <w:p w14:paraId="31B84860" w14:textId="77777777" w:rsidR="008B2351" w:rsidRPr="00791C2A" w:rsidRDefault="008B2351" w:rsidP="00662E83">
            <w:pPr>
              <w:spacing w:after="0" w:line="204" w:lineRule="auto"/>
              <w:jc w:val="center"/>
              <w:rPr>
                <w:sz w:val="22"/>
              </w:rPr>
            </w:pPr>
          </w:p>
        </w:tc>
        <w:tc>
          <w:tcPr>
            <w:tcW w:w="294" w:type="pct"/>
            <w:tcBorders>
              <w:top w:val="single" w:sz="8" w:space="0" w:color="007BC4"/>
              <w:left w:val="single" w:sz="8" w:space="0" w:color="007BC4"/>
              <w:bottom w:val="single" w:sz="8" w:space="0" w:color="007BC4"/>
              <w:right w:val="single" w:sz="8" w:space="0" w:color="007BC4"/>
            </w:tcBorders>
            <w:shd w:val="clear" w:color="auto" w:fill="DCEEF8"/>
            <w:tcMar>
              <w:top w:w="0" w:type="dxa"/>
              <w:left w:w="20" w:type="dxa"/>
              <w:bottom w:w="0" w:type="dxa"/>
              <w:right w:w="20" w:type="dxa"/>
            </w:tcMar>
            <w:vAlign w:val="center"/>
          </w:tcPr>
          <w:p w14:paraId="05BD4792" w14:textId="77777777" w:rsidR="008B2351" w:rsidRPr="00791C2A" w:rsidRDefault="008B2351" w:rsidP="00662E83">
            <w:pPr>
              <w:spacing w:after="0" w:line="204" w:lineRule="auto"/>
              <w:jc w:val="center"/>
              <w:rPr>
                <w:sz w:val="22"/>
              </w:rPr>
            </w:pPr>
          </w:p>
        </w:tc>
      </w:tr>
      <w:tr w:rsidR="008B2351" w:rsidRPr="00791C2A" w14:paraId="34038759" w14:textId="77777777" w:rsidTr="008B2351">
        <w:trPr>
          <w:trHeight w:hRule="exact" w:val="560"/>
        </w:trPr>
        <w:tc>
          <w:tcPr>
            <w:tcW w:w="330" w:type="pct"/>
            <w:tcBorders>
              <w:top w:val="single" w:sz="8" w:space="0" w:color="007BC4"/>
              <w:left w:val="single" w:sz="8" w:space="0" w:color="007BC4"/>
              <w:bottom w:val="single" w:sz="8" w:space="0" w:color="007BC4"/>
              <w:right w:val="single" w:sz="8" w:space="0" w:color="007BC4"/>
            </w:tcBorders>
            <w:shd w:val="clear" w:color="auto" w:fill="FFFFFF"/>
            <w:tcMar>
              <w:top w:w="0" w:type="dxa"/>
              <w:left w:w="20" w:type="dxa"/>
              <w:bottom w:w="0" w:type="dxa"/>
              <w:right w:w="20" w:type="dxa"/>
            </w:tcMar>
            <w:vAlign w:val="center"/>
          </w:tcPr>
          <w:p w14:paraId="516DD417" w14:textId="77777777" w:rsidR="008B2351" w:rsidRPr="00791C2A" w:rsidRDefault="008B2351" w:rsidP="00662E83">
            <w:pPr>
              <w:spacing w:after="0" w:line="204" w:lineRule="auto"/>
              <w:jc w:val="center"/>
              <w:rPr>
                <w:sz w:val="22"/>
              </w:rPr>
            </w:pPr>
            <w:r w:rsidRPr="00791C2A">
              <w:rPr>
                <w:rFonts w:eastAsia="Times New Roman"/>
                <w:b/>
                <w:i/>
                <w:color w:val="007BC4"/>
                <w:sz w:val="22"/>
              </w:rPr>
              <w:t>WP5</w:t>
            </w:r>
          </w:p>
        </w:tc>
        <w:tc>
          <w:tcPr>
            <w:tcW w:w="1156" w:type="pct"/>
            <w:tcBorders>
              <w:top w:val="single" w:sz="8" w:space="0" w:color="007BC4"/>
              <w:left w:val="single" w:sz="8" w:space="0" w:color="007BC4"/>
              <w:bottom w:val="single" w:sz="8" w:space="0" w:color="007BC4"/>
              <w:right w:val="single" w:sz="8" w:space="0" w:color="007BC4"/>
            </w:tcBorders>
            <w:shd w:val="clear" w:color="auto" w:fill="FFFFFF"/>
            <w:tcMar>
              <w:top w:w="0" w:type="dxa"/>
              <w:left w:w="20" w:type="dxa"/>
              <w:bottom w:w="0" w:type="dxa"/>
              <w:right w:w="20" w:type="dxa"/>
            </w:tcMar>
            <w:vAlign w:val="center"/>
          </w:tcPr>
          <w:p w14:paraId="7D6E4C4B" w14:textId="77777777" w:rsidR="008B2351" w:rsidRPr="00791C2A" w:rsidRDefault="008B2351" w:rsidP="00662E83">
            <w:pPr>
              <w:spacing w:after="0" w:line="204" w:lineRule="auto"/>
              <w:jc w:val="center"/>
              <w:rPr>
                <w:sz w:val="22"/>
              </w:rPr>
            </w:pPr>
            <w:r w:rsidRPr="00791C2A">
              <w:rPr>
                <w:rFonts w:eastAsia="Times New Roman"/>
                <w:b/>
                <w:color w:val="007BC4"/>
                <w:sz w:val="22"/>
              </w:rPr>
              <w:t>Validation and demonstrator</w:t>
            </w:r>
          </w:p>
        </w:tc>
        <w:tc>
          <w:tcPr>
            <w:tcW w:w="293" w:type="pct"/>
            <w:tcBorders>
              <w:top w:val="single" w:sz="8" w:space="0" w:color="007BC4"/>
              <w:left w:val="single" w:sz="8" w:space="0" w:color="007BC4"/>
              <w:bottom w:val="single" w:sz="8" w:space="0" w:color="007BC4"/>
              <w:right w:val="single" w:sz="8" w:space="0" w:color="007BC4"/>
            </w:tcBorders>
            <w:shd w:val="clear" w:color="auto" w:fill="FFFFFF"/>
            <w:tcMar>
              <w:top w:w="0" w:type="dxa"/>
              <w:left w:w="20" w:type="dxa"/>
              <w:bottom w:w="0" w:type="dxa"/>
              <w:right w:w="20" w:type="dxa"/>
            </w:tcMar>
            <w:vAlign w:val="center"/>
          </w:tcPr>
          <w:p w14:paraId="0B71E690" w14:textId="77777777" w:rsidR="008B2351" w:rsidRPr="00791C2A" w:rsidRDefault="008B2351" w:rsidP="00662E83">
            <w:pPr>
              <w:spacing w:after="0" w:line="204" w:lineRule="auto"/>
              <w:jc w:val="center"/>
              <w:rPr>
                <w:sz w:val="22"/>
              </w:rPr>
            </w:pPr>
          </w:p>
        </w:tc>
        <w:tc>
          <w:tcPr>
            <w:tcW w:w="293" w:type="pct"/>
            <w:tcBorders>
              <w:top w:val="single" w:sz="8" w:space="0" w:color="007BC4"/>
              <w:left w:val="single" w:sz="8" w:space="0" w:color="007BC4"/>
              <w:bottom w:val="single" w:sz="8" w:space="0" w:color="007BC4"/>
              <w:right w:val="single" w:sz="8" w:space="0" w:color="007BC4"/>
            </w:tcBorders>
            <w:shd w:val="clear" w:color="auto" w:fill="FFFFFF"/>
            <w:tcMar>
              <w:top w:w="0" w:type="dxa"/>
              <w:left w:w="20" w:type="dxa"/>
              <w:bottom w:w="0" w:type="dxa"/>
              <w:right w:w="20" w:type="dxa"/>
            </w:tcMar>
            <w:vAlign w:val="center"/>
          </w:tcPr>
          <w:p w14:paraId="2BA6EBF8" w14:textId="77777777" w:rsidR="008B2351" w:rsidRPr="00791C2A" w:rsidRDefault="008B2351" w:rsidP="00662E83">
            <w:pPr>
              <w:spacing w:after="0" w:line="204" w:lineRule="auto"/>
              <w:jc w:val="center"/>
              <w:rPr>
                <w:sz w:val="22"/>
              </w:rPr>
            </w:pPr>
          </w:p>
        </w:tc>
        <w:tc>
          <w:tcPr>
            <w:tcW w:w="293" w:type="pct"/>
            <w:tcBorders>
              <w:top w:val="single" w:sz="8" w:space="0" w:color="007BC4"/>
              <w:left w:val="single" w:sz="8" w:space="0" w:color="007BC4"/>
              <w:bottom w:val="single" w:sz="8" w:space="0" w:color="007BC4"/>
              <w:right w:val="single" w:sz="8" w:space="0" w:color="007BC4"/>
            </w:tcBorders>
            <w:shd w:val="clear" w:color="auto" w:fill="FFFFFF"/>
            <w:tcMar>
              <w:top w:w="0" w:type="dxa"/>
              <w:left w:w="20" w:type="dxa"/>
              <w:bottom w:w="0" w:type="dxa"/>
              <w:right w:w="20" w:type="dxa"/>
            </w:tcMar>
            <w:vAlign w:val="center"/>
          </w:tcPr>
          <w:p w14:paraId="3DB751C6" w14:textId="77777777" w:rsidR="008B2351" w:rsidRPr="00791C2A" w:rsidRDefault="008B2351" w:rsidP="00662E83">
            <w:pPr>
              <w:spacing w:after="0" w:line="204" w:lineRule="auto"/>
              <w:jc w:val="center"/>
              <w:rPr>
                <w:sz w:val="22"/>
              </w:rPr>
            </w:pPr>
          </w:p>
        </w:tc>
        <w:tc>
          <w:tcPr>
            <w:tcW w:w="293" w:type="pct"/>
            <w:tcBorders>
              <w:top w:val="single" w:sz="8" w:space="0" w:color="007BC4"/>
              <w:left w:val="single" w:sz="8" w:space="0" w:color="007BC4"/>
              <w:bottom w:val="single" w:sz="8" w:space="0" w:color="007BC4"/>
              <w:right w:val="single" w:sz="8" w:space="0" w:color="007BC4"/>
            </w:tcBorders>
            <w:shd w:val="clear" w:color="auto" w:fill="FFFFFF"/>
            <w:tcMar>
              <w:top w:w="0" w:type="dxa"/>
              <w:left w:w="20" w:type="dxa"/>
              <w:bottom w:w="0" w:type="dxa"/>
              <w:right w:w="20" w:type="dxa"/>
            </w:tcMar>
            <w:vAlign w:val="center"/>
          </w:tcPr>
          <w:p w14:paraId="3CC8FA1D" w14:textId="77777777" w:rsidR="008B2351" w:rsidRPr="00791C2A" w:rsidRDefault="008B2351" w:rsidP="00662E83">
            <w:pPr>
              <w:spacing w:after="0" w:line="204" w:lineRule="auto"/>
              <w:jc w:val="center"/>
              <w:rPr>
                <w:sz w:val="22"/>
              </w:rPr>
            </w:pPr>
          </w:p>
        </w:tc>
        <w:tc>
          <w:tcPr>
            <w:tcW w:w="293" w:type="pct"/>
            <w:tcBorders>
              <w:top w:val="single" w:sz="8" w:space="0" w:color="007BC4"/>
              <w:left w:val="single" w:sz="8" w:space="0" w:color="007BC4"/>
              <w:bottom w:val="single" w:sz="8" w:space="0" w:color="007BC4"/>
              <w:right w:val="single" w:sz="8" w:space="0" w:color="007BC4"/>
            </w:tcBorders>
            <w:shd w:val="clear" w:color="auto" w:fill="FFFFFF"/>
            <w:tcMar>
              <w:top w:w="0" w:type="dxa"/>
              <w:left w:w="20" w:type="dxa"/>
              <w:bottom w:w="0" w:type="dxa"/>
              <w:right w:w="20" w:type="dxa"/>
            </w:tcMar>
            <w:vAlign w:val="center"/>
          </w:tcPr>
          <w:p w14:paraId="052FF491" w14:textId="77777777" w:rsidR="008B2351" w:rsidRPr="00791C2A" w:rsidRDefault="008B2351" w:rsidP="00662E83">
            <w:pPr>
              <w:spacing w:after="0" w:line="204" w:lineRule="auto"/>
              <w:jc w:val="center"/>
              <w:rPr>
                <w:sz w:val="22"/>
              </w:rPr>
            </w:pPr>
          </w:p>
        </w:tc>
        <w:tc>
          <w:tcPr>
            <w:tcW w:w="293" w:type="pct"/>
            <w:tcBorders>
              <w:top w:val="single" w:sz="8" w:space="0" w:color="007BC4"/>
              <w:left w:val="single" w:sz="8" w:space="0" w:color="007BC4"/>
              <w:bottom w:val="single" w:sz="8" w:space="0" w:color="007BC4"/>
              <w:right w:val="single" w:sz="8" w:space="0" w:color="007BC4"/>
            </w:tcBorders>
            <w:shd w:val="clear" w:color="auto" w:fill="FFFFFF"/>
            <w:tcMar>
              <w:top w:w="0" w:type="dxa"/>
              <w:left w:w="20" w:type="dxa"/>
              <w:bottom w:w="0" w:type="dxa"/>
              <w:right w:w="20" w:type="dxa"/>
            </w:tcMar>
            <w:vAlign w:val="center"/>
          </w:tcPr>
          <w:p w14:paraId="1BC623D6" w14:textId="77777777" w:rsidR="008B2351" w:rsidRPr="00791C2A" w:rsidRDefault="008B2351" w:rsidP="00662E83">
            <w:pPr>
              <w:spacing w:after="0" w:line="204" w:lineRule="auto"/>
              <w:jc w:val="center"/>
              <w:rPr>
                <w:sz w:val="22"/>
              </w:rPr>
            </w:pPr>
          </w:p>
        </w:tc>
        <w:tc>
          <w:tcPr>
            <w:tcW w:w="293" w:type="pct"/>
            <w:tcBorders>
              <w:top w:val="single" w:sz="8" w:space="0" w:color="007BC4"/>
              <w:left w:val="single" w:sz="8" w:space="0" w:color="007BC4"/>
              <w:bottom w:val="single" w:sz="8" w:space="0" w:color="007BC4"/>
              <w:right w:val="single" w:sz="8" w:space="0" w:color="007BC4"/>
            </w:tcBorders>
            <w:shd w:val="clear" w:color="auto" w:fill="FFFFFF"/>
            <w:tcMar>
              <w:top w:w="0" w:type="dxa"/>
              <w:left w:w="20" w:type="dxa"/>
              <w:bottom w:w="0" w:type="dxa"/>
              <w:right w:w="20" w:type="dxa"/>
            </w:tcMar>
            <w:vAlign w:val="center"/>
          </w:tcPr>
          <w:p w14:paraId="1B599552" w14:textId="77777777" w:rsidR="008B2351" w:rsidRPr="00791C2A" w:rsidRDefault="008B2351" w:rsidP="00662E83">
            <w:pPr>
              <w:spacing w:after="0" w:line="204" w:lineRule="auto"/>
              <w:jc w:val="center"/>
              <w:rPr>
                <w:sz w:val="22"/>
              </w:rPr>
            </w:pPr>
          </w:p>
        </w:tc>
        <w:tc>
          <w:tcPr>
            <w:tcW w:w="293" w:type="pct"/>
            <w:tcBorders>
              <w:top w:val="single" w:sz="8" w:space="0" w:color="007BC4"/>
              <w:left w:val="single" w:sz="8" w:space="0" w:color="007BC4"/>
              <w:bottom w:val="single" w:sz="8" w:space="0" w:color="007BC4"/>
              <w:right w:val="single" w:sz="8" w:space="0" w:color="007BC4"/>
            </w:tcBorders>
            <w:shd w:val="clear" w:color="auto" w:fill="FFFFFF"/>
            <w:tcMar>
              <w:top w:w="0" w:type="dxa"/>
              <w:left w:w="20" w:type="dxa"/>
              <w:bottom w:w="0" w:type="dxa"/>
              <w:right w:w="20" w:type="dxa"/>
            </w:tcMar>
            <w:vAlign w:val="center"/>
          </w:tcPr>
          <w:p w14:paraId="56C236B1" w14:textId="77777777" w:rsidR="008B2351" w:rsidRPr="00791C2A" w:rsidRDefault="008B2351" w:rsidP="00662E83">
            <w:pPr>
              <w:spacing w:after="0" w:line="204" w:lineRule="auto"/>
              <w:jc w:val="center"/>
              <w:rPr>
                <w:sz w:val="22"/>
              </w:rPr>
            </w:pPr>
          </w:p>
        </w:tc>
        <w:tc>
          <w:tcPr>
            <w:tcW w:w="293" w:type="pct"/>
            <w:tcBorders>
              <w:top w:val="single" w:sz="8" w:space="0" w:color="007BC4"/>
              <w:left w:val="single" w:sz="8" w:space="0" w:color="007BC4"/>
              <w:bottom w:val="single" w:sz="8" w:space="0" w:color="007BC4"/>
              <w:right w:val="single" w:sz="8" w:space="0" w:color="007BC4"/>
            </w:tcBorders>
            <w:shd w:val="clear" w:color="auto" w:fill="FFFFFF"/>
            <w:tcMar>
              <w:top w:w="0" w:type="dxa"/>
              <w:left w:w="20" w:type="dxa"/>
              <w:bottom w:w="0" w:type="dxa"/>
              <w:right w:w="20" w:type="dxa"/>
            </w:tcMar>
            <w:vAlign w:val="center"/>
          </w:tcPr>
          <w:p w14:paraId="73B8FE36" w14:textId="77777777" w:rsidR="008B2351" w:rsidRPr="00791C2A" w:rsidRDefault="008B2351" w:rsidP="00662E83">
            <w:pPr>
              <w:spacing w:after="0" w:line="204" w:lineRule="auto"/>
              <w:jc w:val="center"/>
              <w:rPr>
                <w:sz w:val="22"/>
              </w:rPr>
            </w:pPr>
          </w:p>
        </w:tc>
        <w:tc>
          <w:tcPr>
            <w:tcW w:w="293" w:type="pct"/>
            <w:tcBorders>
              <w:top w:val="single" w:sz="8" w:space="0" w:color="007BC4"/>
              <w:left w:val="single" w:sz="8" w:space="0" w:color="007BC4"/>
              <w:bottom w:val="single" w:sz="8" w:space="0" w:color="007BC4"/>
              <w:right w:val="single" w:sz="8" w:space="0" w:color="007BC4"/>
            </w:tcBorders>
            <w:shd w:val="clear" w:color="auto" w:fill="FFFFFF"/>
            <w:tcMar>
              <w:top w:w="0" w:type="dxa"/>
              <w:left w:w="20" w:type="dxa"/>
              <w:bottom w:w="0" w:type="dxa"/>
              <w:right w:w="20" w:type="dxa"/>
            </w:tcMar>
            <w:vAlign w:val="center"/>
          </w:tcPr>
          <w:p w14:paraId="1AFD5CA0" w14:textId="77777777" w:rsidR="008B2351" w:rsidRPr="00791C2A" w:rsidRDefault="008B2351" w:rsidP="00662E83">
            <w:pPr>
              <w:spacing w:after="0" w:line="204" w:lineRule="auto"/>
              <w:jc w:val="center"/>
              <w:rPr>
                <w:sz w:val="22"/>
              </w:rPr>
            </w:pPr>
          </w:p>
        </w:tc>
        <w:tc>
          <w:tcPr>
            <w:tcW w:w="293" w:type="pct"/>
            <w:tcBorders>
              <w:top w:val="single" w:sz="8" w:space="0" w:color="007BC4"/>
              <w:left w:val="single" w:sz="8" w:space="0" w:color="007BC4"/>
              <w:bottom w:val="single" w:sz="8" w:space="0" w:color="007BC4"/>
              <w:right w:val="single" w:sz="8" w:space="0" w:color="007BC4"/>
            </w:tcBorders>
            <w:shd w:val="clear" w:color="auto" w:fill="FFFFFF"/>
            <w:tcMar>
              <w:top w:w="0" w:type="dxa"/>
              <w:left w:w="20" w:type="dxa"/>
              <w:bottom w:w="0" w:type="dxa"/>
              <w:right w:w="20" w:type="dxa"/>
            </w:tcMar>
            <w:vAlign w:val="center"/>
          </w:tcPr>
          <w:p w14:paraId="04D7151C" w14:textId="77777777" w:rsidR="008B2351" w:rsidRPr="00791C2A" w:rsidRDefault="008B2351" w:rsidP="00662E83">
            <w:pPr>
              <w:spacing w:after="0" w:line="204" w:lineRule="auto"/>
              <w:jc w:val="center"/>
              <w:rPr>
                <w:sz w:val="22"/>
              </w:rPr>
            </w:pPr>
          </w:p>
        </w:tc>
        <w:tc>
          <w:tcPr>
            <w:tcW w:w="294" w:type="pct"/>
            <w:tcBorders>
              <w:top w:val="single" w:sz="8" w:space="0" w:color="007BC4"/>
              <w:left w:val="single" w:sz="8" w:space="0" w:color="007BC4"/>
              <w:bottom w:val="single" w:sz="8" w:space="0" w:color="007BC4"/>
              <w:right w:val="single" w:sz="8" w:space="0" w:color="007BC4"/>
            </w:tcBorders>
            <w:shd w:val="clear" w:color="auto" w:fill="FFFFFF"/>
            <w:tcMar>
              <w:top w:w="0" w:type="dxa"/>
              <w:left w:w="20" w:type="dxa"/>
              <w:bottom w:w="0" w:type="dxa"/>
              <w:right w:w="20" w:type="dxa"/>
            </w:tcMar>
            <w:vAlign w:val="center"/>
          </w:tcPr>
          <w:p w14:paraId="4A518260" w14:textId="77777777" w:rsidR="008B2351" w:rsidRPr="00791C2A" w:rsidRDefault="008B2351" w:rsidP="00662E83">
            <w:pPr>
              <w:spacing w:after="0" w:line="204" w:lineRule="auto"/>
              <w:jc w:val="center"/>
              <w:rPr>
                <w:sz w:val="22"/>
              </w:rPr>
            </w:pPr>
          </w:p>
        </w:tc>
      </w:tr>
      <w:tr w:rsidR="008B2351" w:rsidRPr="00791C2A" w14:paraId="6A1D8F56" w14:textId="77777777" w:rsidTr="00791C2A">
        <w:trPr>
          <w:trHeight w:hRule="exact" w:val="672"/>
        </w:trPr>
        <w:tc>
          <w:tcPr>
            <w:tcW w:w="330" w:type="pct"/>
            <w:tcBorders>
              <w:top w:val="single" w:sz="8" w:space="0" w:color="007BC4"/>
              <w:left w:val="single" w:sz="8" w:space="0" w:color="007BC4"/>
              <w:bottom w:val="single" w:sz="8" w:space="0" w:color="007BC4"/>
              <w:right w:val="single" w:sz="8" w:space="0" w:color="007BC4"/>
            </w:tcBorders>
            <w:shd w:val="clear" w:color="auto" w:fill="FFFFFF"/>
            <w:tcMar>
              <w:top w:w="0" w:type="dxa"/>
              <w:left w:w="20" w:type="dxa"/>
              <w:bottom w:w="0" w:type="dxa"/>
              <w:right w:w="20" w:type="dxa"/>
            </w:tcMar>
            <w:vAlign w:val="center"/>
          </w:tcPr>
          <w:p w14:paraId="066C3F72" w14:textId="77777777" w:rsidR="008B2351" w:rsidRPr="00791C2A" w:rsidRDefault="008B2351" w:rsidP="00662E83">
            <w:pPr>
              <w:spacing w:after="0" w:line="204" w:lineRule="auto"/>
              <w:jc w:val="center"/>
              <w:rPr>
                <w:sz w:val="22"/>
              </w:rPr>
            </w:pPr>
            <w:r w:rsidRPr="00791C2A">
              <w:rPr>
                <w:rFonts w:eastAsia="Times New Roman"/>
                <w:b/>
                <w:i/>
                <w:color w:val="007BC4"/>
                <w:sz w:val="22"/>
              </w:rPr>
              <w:t>WP6</w:t>
            </w:r>
          </w:p>
        </w:tc>
        <w:tc>
          <w:tcPr>
            <w:tcW w:w="1156" w:type="pct"/>
            <w:tcBorders>
              <w:top w:val="single" w:sz="8" w:space="0" w:color="007BC4"/>
              <w:left w:val="single" w:sz="8" w:space="0" w:color="007BC4"/>
              <w:bottom w:val="single" w:sz="8" w:space="0" w:color="007BC4"/>
              <w:right w:val="single" w:sz="8" w:space="0" w:color="007BC4"/>
            </w:tcBorders>
            <w:shd w:val="clear" w:color="auto" w:fill="FFFFFF"/>
            <w:tcMar>
              <w:top w:w="0" w:type="dxa"/>
              <w:left w:w="20" w:type="dxa"/>
              <w:bottom w:w="0" w:type="dxa"/>
              <w:right w:w="20" w:type="dxa"/>
            </w:tcMar>
            <w:vAlign w:val="center"/>
          </w:tcPr>
          <w:p w14:paraId="01CAB14A" w14:textId="77777777" w:rsidR="008B2351" w:rsidRPr="00791C2A" w:rsidRDefault="008B2351" w:rsidP="00662E83">
            <w:pPr>
              <w:spacing w:after="0" w:line="204" w:lineRule="auto"/>
              <w:jc w:val="center"/>
              <w:rPr>
                <w:sz w:val="22"/>
              </w:rPr>
            </w:pPr>
            <w:r w:rsidRPr="00791C2A">
              <w:rPr>
                <w:rFonts w:eastAsia="Times New Roman"/>
                <w:b/>
                <w:color w:val="007BC4"/>
                <w:sz w:val="22"/>
              </w:rPr>
              <w:t>Training, career and secondment</w:t>
            </w:r>
          </w:p>
        </w:tc>
        <w:tc>
          <w:tcPr>
            <w:tcW w:w="293" w:type="pct"/>
            <w:tcBorders>
              <w:top w:val="single" w:sz="8" w:space="0" w:color="007BC4"/>
              <w:left w:val="single" w:sz="8" w:space="0" w:color="007BC4"/>
              <w:bottom w:val="single" w:sz="8" w:space="0" w:color="007BC4"/>
              <w:right w:val="single" w:sz="8" w:space="0" w:color="007BC4"/>
            </w:tcBorders>
            <w:shd w:val="clear" w:color="auto" w:fill="DCEEF8"/>
            <w:tcMar>
              <w:top w:w="0" w:type="dxa"/>
              <w:left w:w="20" w:type="dxa"/>
              <w:bottom w:w="0" w:type="dxa"/>
              <w:right w:w="20" w:type="dxa"/>
            </w:tcMar>
            <w:vAlign w:val="center"/>
          </w:tcPr>
          <w:p w14:paraId="58001230" w14:textId="77777777" w:rsidR="008B2351" w:rsidRPr="00791C2A" w:rsidRDefault="008B2351" w:rsidP="00662E83">
            <w:pPr>
              <w:spacing w:after="0" w:line="204" w:lineRule="auto"/>
              <w:jc w:val="center"/>
              <w:rPr>
                <w:sz w:val="22"/>
              </w:rPr>
            </w:pPr>
          </w:p>
        </w:tc>
        <w:tc>
          <w:tcPr>
            <w:tcW w:w="293" w:type="pct"/>
            <w:tcBorders>
              <w:top w:val="single" w:sz="8" w:space="0" w:color="007BC4"/>
              <w:left w:val="single" w:sz="8" w:space="0" w:color="007BC4"/>
              <w:bottom w:val="single" w:sz="8" w:space="0" w:color="007BC4"/>
              <w:right w:val="single" w:sz="8" w:space="0" w:color="007BC4"/>
            </w:tcBorders>
            <w:shd w:val="clear" w:color="auto" w:fill="DCEEF8"/>
            <w:tcMar>
              <w:top w:w="0" w:type="dxa"/>
              <w:left w:w="20" w:type="dxa"/>
              <w:bottom w:w="0" w:type="dxa"/>
              <w:right w:w="20" w:type="dxa"/>
            </w:tcMar>
            <w:vAlign w:val="center"/>
          </w:tcPr>
          <w:p w14:paraId="15C69F06" w14:textId="77777777" w:rsidR="008B2351" w:rsidRPr="00791C2A" w:rsidRDefault="008B2351" w:rsidP="00662E83">
            <w:pPr>
              <w:spacing w:after="0" w:line="204" w:lineRule="auto"/>
              <w:jc w:val="center"/>
              <w:rPr>
                <w:sz w:val="22"/>
              </w:rPr>
            </w:pPr>
          </w:p>
        </w:tc>
        <w:tc>
          <w:tcPr>
            <w:tcW w:w="293" w:type="pct"/>
            <w:tcBorders>
              <w:top w:val="single" w:sz="8" w:space="0" w:color="007BC4"/>
              <w:left w:val="single" w:sz="8" w:space="0" w:color="007BC4"/>
              <w:bottom w:val="single" w:sz="8" w:space="0" w:color="007BC4"/>
              <w:right w:val="single" w:sz="8" w:space="0" w:color="007BC4"/>
            </w:tcBorders>
            <w:shd w:val="clear" w:color="auto" w:fill="DCEEF8"/>
            <w:tcMar>
              <w:top w:w="0" w:type="dxa"/>
              <w:left w:w="20" w:type="dxa"/>
              <w:bottom w:w="0" w:type="dxa"/>
              <w:right w:w="20" w:type="dxa"/>
            </w:tcMar>
            <w:vAlign w:val="center"/>
          </w:tcPr>
          <w:p w14:paraId="7FCF5CA7" w14:textId="77777777" w:rsidR="008B2351" w:rsidRPr="00791C2A" w:rsidRDefault="008B2351" w:rsidP="00662E83">
            <w:pPr>
              <w:spacing w:after="0" w:line="204" w:lineRule="auto"/>
              <w:jc w:val="center"/>
              <w:rPr>
                <w:sz w:val="22"/>
              </w:rPr>
            </w:pPr>
          </w:p>
        </w:tc>
        <w:tc>
          <w:tcPr>
            <w:tcW w:w="293" w:type="pct"/>
            <w:tcBorders>
              <w:top w:val="single" w:sz="8" w:space="0" w:color="007BC4"/>
              <w:left w:val="single" w:sz="8" w:space="0" w:color="007BC4"/>
              <w:bottom w:val="single" w:sz="8" w:space="0" w:color="007BC4"/>
              <w:right w:val="single" w:sz="8" w:space="0" w:color="007BC4"/>
            </w:tcBorders>
            <w:shd w:val="clear" w:color="auto" w:fill="DCEEF8"/>
            <w:tcMar>
              <w:top w:w="0" w:type="dxa"/>
              <w:left w:w="20" w:type="dxa"/>
              <w:bottom w:w="0" w:type="dxa"/>
              <w:right w:w="20" w:type="dxa"/>
            </w:tcMar>
            <w:vAlign w:val="center"/>
          </w:tcPr>
          <w:p w14:paraId="51226AB4" w14:textId="77777777" w:rsidR="008B2351" w:rsidRPr="00791C2A" w:rsidRDefault="008B2351" w:rsidP="00662E83">
            <w:pPr>
              <w:spacing w:after="0" w:line="204" w:lineRule="auto"/>
              <w:jc w:val="center"/>
              <w:rPr>
                <w:sz w:val="22"/>
              </w:rPr>
            </w:pPr>
            <w:r w:rsidRPr="00791C2A">
              <w:rPr>
                <w:rFonts w:eastAsia="Times New Roman"/>
                <w:b/>
                <w:color w:val="007BC4"/>
                <w:sz w:val="22"/>
              </w:rPr>
              <w:t>D6.1</w:t>
            </w:r>
          </w:p>
        </w:tc>
        <w:tc>
          <w:tcPr>
            <w:tcW w:w="293" w:type="pct"/>
            <w:tcBorders>
              <w:top w:val="single" w:sz="8" w:space="0" w:color="007BC4"/>
              <w:left w:val="single" w:sz="8" w:space="0" w:color="007BC4"/>
              <w:bottom w:val="single" w:sz="8" w:space="0" w:color="007BC4"/>
              <w:right w:val="single" w:sz="8" w:space="0" w:color="007BC4"/>
            </w:tcBorders>
            <w:shd w:val="clear" w:color="auto" w:fill="DCEEF8"/>
            <w:tcMar>
              <w:top w:w="0" w:type="dxa"/>
              <w:left w:w="20" w:type="dxa"/>
              <w:bottom w:w="0" w:type="dxa"/>
              <w:right w:w="20" w:type="dxa"/>
            </w:tcMar>
            <w:vAlign w:val="center"/>
          </w:tcPr>
          <w:p w14:paraId="306454EE" w14:textId="77777777" w:rsidR="008B2351" w:rsidRPr="00791C2A" w:rsidRDefault="008B2351" w:rsidP="00662E83">
            <w:pPr>
              <w:spacing w:after="0" w:line="204" w:lineRule="auto"/>
              <w:jc w:val="center"/>
              <w:rPr>
                <w:sz w:val="22"/>
              </w:rPr>
            </w:pPr>
          </w:p>
        </w:tc>
        <w:tc>
          <w:tcPr>
            <w:tcW w:w="293" w:type="pct"/>
            <w:tcBorders>
              <w:top w:val="single" w:sz="8" w:space="0" w:color="007BC4"/>
              <w:left w:val="single" w:sz="8" w:space="0" w:color="007BC4"/>
              <w:bottom w:val="single" w:sz="8" w:space="0" w:color="007BC4"/>
              <w:right w:val="single" w:sz="8" w:space="0" w:color="007BC4"/>
            </w:tcBorders>
            <w:shd w:val="clear" w:color="auto" w:fill="DCEEF8"/>
            <w:tcMar>
              <w:top w:w="0" w:type="dxa"/>
              <w:left w:w="20" w:type="dxa"/>
              <w:bottom w:w="0" w:type="dxa"/>
              <w:right w:w="20" w:type="dxa"/>
            </w:tcMar>
            <w:vAlign w:val="center"/>
          </w:tcPr>
          <w:p w14:paraId="141B0AA0" w14:textId="77777777" w:rsidR="008B2351" w:rsidRPr="00791C2A" w:rsidRDefault="008B2351" w:rsidP="00662E83">
            <w:pPr>
              <w:spacing w:after="0" w:line="204" w:lineRule="auto"/>
              <w:jc w:val="center"/>
              <w:rPr>
                <w:sz w:val="22"/>
              </w:rPr>
            </w:pPr>
          </w:p>
        </w:tc>
        <w:tc>
          <w:tcPr>
            <w:tcW w:w="293" w:type="pct"/>
            <w:tcBorders>
              <w:top w:val="single" w:sz="8" w:space="0" w:color="007BC4"/>
              <w:left w:val="single" w:sz="8" w:space="0" w:color="007BC4"/>
              <w:bottom w:val="single" w:sz="8" w:space="0" w:color="007BC4"/>
              <w:right w:val="single" w:sz="8" w:space="0" w:color="007BC4"/>
            </w:tcBorders>
            <w:shd w:val="clear" w:color="auto" w:fill="DCEEF8"/>
            <w:tcMar>
              <w:top w:w="0" w:type="dxa"/>
              <w:left w:w="20" w:type="dxa"/>
              <w:bottom w:w="0" w:type="dxa"/>
              <w:right w:w="20" w:type="dxa"/>
            </w:tcMar>
            <w:vAlign w:val="center"/>
          </w:tcPr>
          <w:p w14:paraId="6C735FA2" w14:textId="77777777" w:rsidR="008B2351" w:rsidRPr="00791C2A" w:rsidRDefault="008B2351" w:rsidP="00662E83">
            <w:pPr>
              <w:spacing w:after="0" w:line="204" w:lineRule="auto"/>
              <w:jc w:val="center"/>
              <w:rPr>
                <w:sz w:val="22"/>
              </w:rPr>
            </w:pPr>
          </w:p>
        </w:tc>
        <w:tc>
          <w:tcPr>
            <w:tcW w:w="293" w:type="pct"/>
            <w:tcBorders>
              <w:top w:val="single" w:sz="8" w:space="0" w:color="007BC4"/>
              <w:left w:val="single" w:sz="8" w:space="0" w:color="007BC4"/>
              <w:bottom w:val="single" w:sz="8" w:space="0" w:color="007BC4"/>
              <w:right w:val="single" w:sz="8" w:space="0" w:color="007BC4"/>
            </w:tcBorders>
            <w:shd w:val="clear" w:color="auto" w:fill="DCEEF8"/>
            <w:tcMar>
              <w:top w:w="0" w:type="dxa"/>
              <w:left w:w="20" w:type="dxa"/>
              <w:bottom w:w="0" w:type="dxa"/>
              <w:right w:w="20" w:type="dxa"/>
            </w:tcMar>
            <w:vAlign w:val="center"/>
          </w:tcPr>
          <w:p w14:paraId="2128BCF2" w14:textId="77777777" w:rsidR="008B2351" w:rsidRPr="00791C2A" w:rsidRDefault="008B2351" w:rsidP="00662E83">
            <w:pPr>
              <w:spacing w:after="0" w:line="204" w:lineRule="auto"/>
              <w:jc w:val="center"/>
              <w:rPr>
                <w:sz w:val="22"/>
              </w:rPr>
            </w:pPr>
          </w:p>
        </w:tc>
        <w:tc>
          <w:tcPr>
            <w:tcW w:w="293" w:type="pct"/>
            <w:tcBorders>
              <w:top w:val="single" w:sz="8" w:space="0" w:color="007BC4"/>
              <w:left w:val="single" w:sz="8" w:space="0" w:color="007BC4"/>
              <w:bottom w:val="single" w:sz="8" w:space="0" w:color="007BC4"/>
              <w:right w:val="single" w:sz="8" w:space="0" w:color="007BC4"/>
            </w:tcBorders>
            <w:shd w:val="clear" w:color="auto" w:fill="DCEEF8"/>
            <w:tcMar>
              <w:top w:w="0" w:type="dxa"/>
              <w:left w:w="20" w:type="dxa"/>
              <w:bottom w:w="0" w:type="dxa"/>
              <w:right w:w="20" w:type="dxa"/>
            </w:tcMar>
            <w:vAlign w:val="center"/>
          </w:tcPr>
          <w:p w14:paraId="32E54364" w14:textId="77777777" w:rsidR="008B2351" w:rsidRPr="00791C2A" w:rsidRDefault="008B2351" w:rsidP="00662E83">
            <w:pPr>
              <w:spacing w:after="0" w:line="204" w:lineRule="auto"/>
              <w:jc w:val="center"/>
              <w:rPr>
                <w:sz w:val="22"/>
              </w:rPr>
            </w:pPr>
          </w:p>
        </w:tc>
        <w:tc>
          <w:tcPr>
            <w:tcW w:w="293" w:type="pct"/>
            <w:tcBorders>
              <w:top w:val="single" w:sz="8" w:space="0" w:color="007BC4"/>
              <w:left w:val="single" w:sz="8" w:space="0" w:color="007BC4"/>
              <w:bottom w:val="single" w:sz="8" w:space="0" w:color="007BC4"/>
              <w:right w:val="single" w:sz="8" w:space="0" w:color="007BC4"/>
            </w:tcBorders>
            <w:shd w:val="clear" w:color="auto" w:fill="DCEEF8"/>
            <w:tcMar>
              <w:top w:w="0" w:type="dxa"/>
              <w:left w:w="20" w:type="dxa"/>
              <w:bottom w:w="0" w:type="dxa"/>
              <w:right w:w="20" w:type="dxa"/>
            </w:tcMar>
            <w:vAlign w:val="center"/>
          </w:tcPr>
          <w:p w14:paraId="20572501" w14:textId="77777777" w:rsidR="008B2351" w:rsidRPr="00791C2A" w:rsidRDefault="008B2351" w:rsidP="00662E83">
            <w:pPr>
              <w:spacing w:after="0" w:line="204" w:lineRule="auto"/>
              <w:jc w:val="center"/>
              <w:rPr>
                <w:sz w:val="22"/>
              </w:rPr>
            </w:pPr>
          </w:p>
        </w:tc>
        <w:tc>
          <w:tcPr>
            <w:tcW w:w="293" w:type="pct"/>
            <w:tcBorders>
              <w:top w:val="single" w:sz="8" w:space="0" w:color="007BC4"/>
              <w:left w:val="single" w:sz="8" w:space="0" w:color="007BC4"/>
              <w:bottom w:val="single" w:sz="8" w:space="0" w:color="007BC4"/>
              <w:right w:val="single" w:sz="8" w:space="0" w:color="007BC4"/>
            </w:tcBorders>
            <w:shd w:val="clear" w:color="auto" w:fill="DCEEF8"/>
            <w:tcMar>
              <w:top w:w="0" w:type="dxa"/>
              <w:left w:w="20" w:type="dxa"/>
              <w:bottom w:w="0" w:type="dxa"/>
              <w:right w:w="20" w:type="dxa"/>
            </w:tcMar>
            <w:vAlign w:val="center"/>
          </w:tcPr>
          <w:p w14:paraId="4A334A64" w14:textId="77777777" w:rsidR="008B2351" w:rsidRPr="00791C2A" w:rsidRDefault="008B2351" w:rsidP="00662E83">
            <w:pPr>
              <w:spacing w:after="0" w:line="204" w:lineRule="auto"/>
              <w:jc w:val="center"/>
              <w:rPr>
                <w:sz w:val="22"/>
              </w:rPr>
            </w:pPr>
          </w:p>
        </w:tc>
        <w:tc>
          <w:tcPr>
            <w:tcW w:w="294" w:type="pct"/>
            <w:tcBorders>
              <w:top w:val="single" w:sz="8" w:space="0" w:color="007BC4"/>
              <w:left w:val="single" w:sz="8" w:space="0" w:color="007BC4"/>
              <w:bottom w:val="single" w:sz="8" w:space="0" w:color="007BC4"/>
              <w:right w:val="single" w:sz="8" w:space="0" w:color="007BC4"/>
            </w:tcBorders>
            <w:shd w:val="clear" w:color="auto" w:fill="DCEEF8"/>
            <w:tcMar>
              <w:top w:w="0" w:type="dxa"/>
              <w:left w:w="20" w:type="dxa"/>
              <w:bottom w:w="0" w:type="dxa"/>
              <w:right w:w="20" w:type="dxa"/>
            </w:tcMar>
            <w:vAlign w:val="center"/>
          </w:tcPr>
          <w:p w14:paraId="2CB9AC8E" w14:textId="77777777" w:rsidR="008B2351" w:rsidRPr="00791C2A" w:rsidRDefault="008B2351" w:rsidP="00662E83">
            <w:pPr>
              <w:spacing w:after="0" w:line="204" w:lineRule="auto"/>
              <w:jc w:val="center"/>
              <w:rPr>
                <w:sz w:val="22"/>
              </w:rPr>
            </w:pPr>
          </w:p>
        </w:tc>
      </w:tr>
      <w:tr w:rsidR="008B2351" w:rsidRPr="00791C2A" w14:paraId="7C5DBCFF" w14:textId="77777777" w:rsidTr="00791C2A">
        <w:trPr>
          <w:trHeight w:hRule="exact" w:val="710"/>
        </w:trPr>
        <w:tc>
          <w:tcPr>
            <w:tcW w:w="330" w:type="pct"/>
            <w:tcBorders>
              <w:top w:val="single" w:sz="8" w:space="0" w:color="007BC4"/>
              <w:left w:val="single" w:sz="8" w:space="0" w:color="007BC4"/>
              <w:bottom w:val="single" w:sz="8" w:space="0" w:color="007BC4"/>
              <w:right w:val="single" w:sz="8" w:space="0" w:color="007BC4"/>
            </w:tcBorders>
            <w:shd w:val="clear" w:color="auto" w:fill="FFFFFF"/>
            <w:tcMar>
              <w:top w:w="0" w:type="dxa"/>
              <w:left w:w="20" w:type="dxa"/>
              <w:bottom w:w="0" w:type="dxa"/>
              <w:right w:w="20" w:type="dxa"/>
            </w:tcMar>
            <w:vAlign w:val="center"/>
          </w:tcPr>
          <w:p w14:paraId="0B10C896" w14:textId="77777777" w:rsidR="008B2351" w:rsidRPr="00791C2A" w:rsidRDefault="008B2351" w:rsidP="00662E83">
            <w:pPr>
              <w:spacing w:after="0" w:line="204" w:lineRule="auto"/>
              <w:jc w:val="center"/>
              <w:rPr>
                <w:sz w:val="22"/>
              </w:rPr>
            </w:pPr>
            <w:r w:rsidRPr="00791C2A">
              <w:rPr>
                <w:rFonts w:eastAsia="Times New Roman"/>
                <w:b/>
                <w:color w:val="007BC4"/>
                <w:sz w:val="22"/>
              </w:rPr>
              <w:t>ACT</w:t>
            </w:r>
          </w:p>
        </w:tc>
        <w:tc>
          <w:tcPr>
            <w:tcW w:w="1156" w:type="pct"/>
            <w:tcBorders>
              <w:top w:val="single" w:sz="8" w:space="0" w:color="007BC4"/>
              <w:left w:val="single" w:sz="8" w:space="0" w:color="007BC4"/>
              <w:bottom w:val="single" w:sz="8" w:space="0" w:color="007BC4"/>
              <w:right w:val="single" w:sz="8" w:space="0" w:color="007BC4"/>
            </w:tcBorders>
            <w:shd w:val="clear" w:color="auto" w:fill="FFFFFF"/>
            <w:tcMar>
              <w:top w:w="0" w:type="dxa"/>
              <w:left w:w="20" w:type="dxa"/>
              <w:bottom w:w="0" w:type="dxa"/>
              <w:right w:w="20" w:type="dxa"/>
            </w:tcMar>
            <w:vAlign w:val="center"/>
          </w:tcPr>
          <w:p w14:paraId="1DEBDD03" w14:textId="77777777" w:rsidR="008B2351" w:rsidRPr="00791C2A" w:rsidRDefault="008B2351" w:rsidP="00662E83">
            <w:pPr>
              <w:spacing w:after="0" w:line="204" w:lineRule="auto"/>
              <w:jc w:val="center"/>
              <w:rPr>
                <w:sz w:val="22"/>
              </w:rPr>
            </w:pPr>
            <w:r w:rsidRPr="00791C2A">
              <w:rPr>
                <w:rFonts w:eastAsia="Times New Roman"/>
                <w:b/>
                <w:color w:val="007BC4"/>
                <w:sz w:val="22"/>
              </w:rPr>
              <w:t>Dissemination, communication and exploitation</w:t>
            </w:r>
          </w:p>
        </w:tc>
        <w:tc>
          <w:tcPr>
            <w:tcW w:w="293" w:type="pct"/>
            <w:tcBorders>
              <w:top w:val="single" w:sz="8" w:space="0" w:color="007BC4"/>
              <w:left w:val="single" w:sz="8" w:space="0" w:color="007BC4"/>
              <w:bottom w:val="single" w:sz="8" w:space="0" w:color="007BC4"/>
              <w:right w:val="single" w:sz="8" w:space="0" w:color="007BC4"/>
            </w:tcBorders>
            <w:shd w:val="clear" w:color="auto" w:fill="FFFFFF"/>
            <w:tcMar>
              <w:top w:w="0" w:type="dxa"/>
              <w:left w:w="20" w:type="dxa"/>
              <w:bottom w:w="0" w:type="dxa"/>
              <w:right w:w="20" w:type="dxa"/>
            </w:tcMar>
            <w:vAlign w:val="center"/>
          </w:tcPr>
          <w:p w14:paraId="7C8A909B" w14:textId="77777777" w:rsidR="008B2351" w:rsidRPr="00791C2A" w:rsidRDefault="008B2351" w:rsidP="00662E83">
            <w:pPr>
              <w:spacing w:after="0" w:line="204" w:lineRule="auto"/>
              <w:jc w:val="center"/>
              <w:rPr>
                <w:sz w:val="22"/>
              </w:rPr>
            </w:pPr>
          </w:p>
        </w:tc>
        <w:tc>
          <w:tcPr>
            <w:tcW w:w="293" w:type="pct"/>
            <w:tcBorders>
              <w:top w:val="single" w:sz="8" w:space="0" w:color="007BC4"/>
              <w:left w:val="single" w:sz="8" w:space="0" w:color="007BC4"/>
              <w:bottom w:val="single" w:sz="8" w:space="0" w:color="007BC4"/>
              <w:right w:val="single" w:sz="8" w:space="0" w:color="007BC4"/>
            </w:tcBorders>
            <w:shd w:val="clear" w:color="auto" w:fill="DCEEF8"/>
            <w:tcMar>
              <w:top w:w="0" w:type="dxa"/>
              <w:left w:w="20" w:type="dxa"/>
              <w:bottom w:w="0" w:type="dxa"/>
              <w:right w:w="20" w:type="dxa"/>
            </w:tcMar>
            <w:vAlign w:val="center"/>
          </w:tcPr>
          <w:p w14:paraId="6ADA8650" w14:textId="77777777" w:rsidR="008B2351" w:rsidRPr="00791C2A" w:rsidRDefault="008B2351" w:rsidP="00662E83">
            <w:pPr>
              <w:spacing w:after="0" w:line="204" w:lineRule="auto"/>
              <w:jc w:val="center"/>
              <w:rPr>
                <w:sz w:val="22"/>
              </w:rPr>
            </w:pPr>
            <w:r w:rsidRPr="00791C2A">
              <w:rPr>
                <w:rFonts w:eastAsia="Times New Roman"/>
                <w:b/>
                <w:color w:val="007BC4"/>
                <w:sz w:val="22"/>
              </w:rPr>
              <w:t>C</w:t>
            </w:r>
          </w:p>
        </w:tc>
        <w:tc>
          <w:tcPr>
            <w:tcW w:w="293" w:type="pct"/>
            <w:tcBorders>
              <w:top w:val="single" w:sz="8" w:space="0" w:color="007BC4"/>
              <w:left w:val="single" w:sz="8" w:space="0" w:color="007BC4"/>
              <w:bottom w:val="single" w:sz="8" w:space="0" w:color="007BC4"/>
              <w:right w:val="single" w:sz="8" w:space="0" w:color="007BC4"/>
            </w:tcBorders>
            <w:shd w:val="clear" w:color="auto" w:fill="DCEEF8"/>
            <w:tcMar>
              <w:top w:w="0" w:type="dxa"/>
              <w:left w:w="20" w:type="dxa"/>
              <w:bottom w:w="0" w:type="dxa"/>
              <w:right w:w="20" w:type="dxa"/>
            </w:tcMar>
            <w:vAlign w:val="center"/>
          </w:tcPr>
          <w:p w14:paraId="5C5F9C94" w14:textId="77777777" w:rsidR="008B2351" w:rsidRPr="00791C2A" w:rsidRDefault="008B2351" w:rsidP="00662E83">
            <w:pPr>
              <w:spacing w:after="0" w:line="204" w:lineRule="auto"/>
              <w:jc w:val="center"/>
              <w:rPr>
                <w:sz w:val="22"/>
              </w:rPr>
            </w:pPr>
          </w:p>
        </w:tc>
        <w:tc>
          <w:tcPr>
            <w:tcW w:w="293" w:type="pct"/>
            <w:tcBorders>
              <w:top w:val="single" w:sz="8" w:space="0" w:color="007BC4"/>
              <w:left w:val="single" w:sz="8" w:space="0" w:color="007BC4"/>
              <w:bottom w:val="single" w:sz="8" w:space="0" w:color="007BC4"/>
              <w:right w:val="single" w:sz="8" w:space="0" w:color="007BC4"/>
            </w:tcBorders>
            <w:shd w:val="clear" w:color="auto" w:fill="DCEEF8"/>
            <w:tcMar>
              <w:top w:w="0" w:type="dxa"/>
              <w:left w:w="20" w:type="dxa"/>
              <w:bottom w:w="0" w:type="dxa"/>
              <w:right w:w="20" w:type="dxa"/>
            </w:tcMar>
            <w:vAlign w:val="center"/>
          </w:tcPr>
          <w:p w14:paraId="5B06BACC" w14:textId="77777777" w:rsidR="008B2351" w:rsidRPr="00791C2A" w:rsidRDefault="008B2351" w:rsidP="00662E83">
            <w:pPr>
              <w:spacing w:after="0" w:line="204" w:lineRule="auto"/>
              <w:jc w:val="center"/>
              <w:rPr>
                <w:sz w:val="22"/>
              </w:rPr>
            </w:pPr>
          </w:p>
        </w:tc>
        <w:tc>
          <w:tcPr>
            <w:tcW w:w="293" w:type="pct"/>
            <w:tcBorders>
              <w:top w:val="single" w:sz="8" w:space="0" w:color="007BC4"/>
              <w:left w:val="single" w:sz="8" w:space="0" w:color="007BC4"/>
              <w:bottom w:val="single" w:sz="8" w:space="0" w:color="007BC4"/>
              <w:right w:val="single" w:sz="8" w:space="0" w:color="007BC4"/>
            </w:tcBorders>
            <w:shd w:val="clear" w:color="auto" w:fill="DCEEF8"/>
            <w:tcMar>
              <w:top w:w="0" w:type="dxa"/>
              <w:left w:w="20" w:type="dxa"/>
              <w:bottom w:w="0" w:type="dxa"/>
              <w:right w:w="20" w:type="dxa"/>
            </w:tcMar>
            <w:vAlign w:val="center"/>
          </w:tcPr>
          <w:p w14:paraId="2C390691" w14:textId="77777777" w:rsidR="008B2351" w:rsidRPr="00791C2A" w:rsidRDefault="008B2351" w:rsidP="00662E83">
            <w:pPr>
              <w:spacing w:after="0" w:line="204" w:lineRule="auto"/>
              <w:jc w:val="center"/>
              <w:rPr>
                <w:sz w:val="22"/>
              </w:rPr>
            </w:pPr>
          </w:p>
        </w:tc>
        <w:tc>
          <w:tcPr>
            <w:tcW w:w="293" w:type="pct"/>
            <w:tcBorders>
              <w:top w:val="single" w:sz="8" w:space="0" w:color="007BC4"/>
              <w:left w:val="single" w:sz="8" w:space="0" w:color="007BC4"/>
              <w:bottom w:val="single" w:sz="8" w:space="0" w:color="007BC4"/>
              <w:right w:val="single" w:sz="8" w:space="0" w:color="007BC4"/>
            </w:tcBorders>
            <w:shd w:val="clear" w:color="auto" w:fill="DCEEF8"/>
            <w:tcMar>
              <w:top w:w="0" w:type="dxa"/>
              <w:left w:w="20" w:type="dxa"/>
              <w:bottom w:w="0" w:type="dxa"/>
              <w:right w:w="20" w:type="dxa"/>
            </w:tcMar>
            <w:vAlign w:val="center"/>
          </w:tcPr>
          <w:p w14:paraId="22BDB614" w14:textId="77777777" w:rsidR="008B2351" w:rsidRPr="00791C2A" w:rsidRDefault="008B2351" w:rsidP="00662E83">
            <w:pPr>
              <w:spacing w:after="0" w:line="204" w:lineRule="auto"/>
              <w:jc w:val="center"/>
              <w:rPr>
                <w:sz w:val="22"/>
              </w:rPr>
            </w:pPr>
          </w:p>
        </w:tc>
        <w:tc>
          <w:tcPr>
            <w:tcW w:w="293" w:type="pct"/>
            <w:tcBorders>
              <w:top w:val="single" w:sz="8" w:space="0" w:color="007BC4"/>
              <w:left w:val="single" w:sz="8" w:space="0" w:color="007BC4"/>
              <w:bottom w:val="single" w:sz="8" w:space="0" w:color="007BC4"/>
              <w:right w:val="single" w:sz="8" w:space="0" w:color="007BC4"/>
            </w:tcBorders>
            <w:shd w:val="clear" w:color="auto" w:fill="DCEEF8"/>
            <w:tcMar>
              <w:top w:w="0" w:type="dxa"/>
              <w:left w:w="20" w:type="dxa"/>
              <w:bottom w:w="0" w:type="dxa"/>
              <w:right w:w="20" w:type="dxa"/>
            </w:tcMar>
            <w:vAlign w:val="center"/>
          </w:tcPr>
          <w:p w14:paraId="62FEE917" w14:textId="77777777" w:rsidR="008B2351" w:rsidRPr="00791C2A" w:rsidRDefault="008B2351" w:rsidP="00662E83">
            <w:pPr>
              <w:spacing w:after="0" w:line="204" w:lineRule="auto"/>
              <w:jc w:val="center"/>
              <w:rPr>
                <w:sz w:val="22"/>
              </w:rPr>
            </w:pPr>
          </w:p>
        </w:tc>
        <w:tc>
          <w:tcPr>
            <w:tcW w:w="293" w:type="pct"/>
            <w:tcBorders>
              <w:top w:val="single" w:sz="8" w:space="0" w:color="007BC4"/>
              <w:left w:val="single" w:sz="8" w:space="0" w:color="007BC4"/>
              <w:bottom w:val="single" w:sz="8" w:space="0" w:color="007BC4"/>
              <w:right w:val="single" w:sz="8" w:space="0" w:color="007BC4"/>
            </w:tcBorders>
            <w:shd w:val="clear" w:color="auto" w:fill="DCEEF8"/>
            <w:tcMar>
              <w:top w:w="0" w:type="dxa"/>
              <w:left w:w="20" w:type="dxa"/>
              <w:bottom w:w="0" w:type="dxa"/>
              <w:right w:w="20" w:type="dxa"/>
            </w:tcMar>
            <w:vAlign w:val="center"/>
          </w:tcPr>
          <w:p w14:paraId="684110AA" w14:textId="77777777" w:rsidR="008B2351" w:rsidRPr="00791C2A" w:rsidRDefault="008B2351" w:rsidP="00662E83">
            <w:pPr>
              <w:spacing w:after="0" w:line="204" w:lineRule="auto"/>
              <w:jc w:val="center"/>
              <w:rPr>
                <w:sz w:val="22"/>
              </w:rPr>
            </w:pPr>
            <w:r w:rsidRPr="00791C2A">
              <w:rPr>
                <w:rFonts w:eastAsia="Times New Roman"/>
                <w:b/>
                <w:color w:val="007BC4"/>
                <w:sz w:val="22"/>
              </w:rPr>
              <w:t>W</w:t>
            </w:r>
          </w:p>
        </w:tc>
        <w:tc>
          <w:tcPr>
            <w:tcW w:w="293" w:type="pct"/>
            <w:tcBorders>
              <w:top w:val="single" w:sz="8" w:space="0" w:color="007BC4"/>
              <w:left w:val="single" w:sz="8" w:space="0" w:color="007BC4"/>
              <w:bottom w:val="single" w:sz="8" w:space="0" w:color="007BC4"/>
              <w:right w:val="single" w:sz="8" w:space="0" w:color="007BC4"/>
            </w:tcBorders>
            <w:shd w:val="clear" w:color="auto" w:fill="DCEEF8"/>
            <w:tcMar>
              <w:top w:w="0" w:type="dxa"/>
              <w:left w:w="20" w:type="dxa"/>
              <w:bottom w:w="0" w:type="dxa"/>
              <w:right w:w="20" w:type="dxa"/>
            </w:tcMar>
            <w:vAlign w:val="center"/>
          </w:tcPr>
          <w:p w14:paraId="23292685" w14:textId="77777777" w:rsidR="008B2351" w:rsidRPr="00791C2A" w:rsidRDefault="008B2351" w:rsidP="00662E83">
            <w:pPr>
              <w:spacing w:after="0" w:line="204" w:lineRule="auto"/>
              <w:jc w:val="center"/>
              <w:rPr>
                <w:sz w:val="22"/>
              </w:rPr>
            </w:pPr>
          </w:p>
        </w:tc>
        <w:tc>
          <w:tcPr>
            <w:tcW w:w="293" w:type="pct"/>
            <w:tcBorders>
              <w:top w:val="single" w:sz="8" w:space="0" w:color="007BC4"/>
              <w:left w:val="single" w:sz="8" w:space="0" w:color="007BC4"/>
              <w:bottom w:val="single" w:sz="8" w:space="0" w:color="007BC4"/>
              <w:right w:val="single" w:sz="8" w:space="0" w:color="007BC4"/>
            </w:tcBorders>
            <w:shd w:val="clear" w:color="auto" w:fill="DCEEF8"/>
            <w:tcMar>
              <w:top w:w="0" w:type="dxa"/>
              <w:left w:w="20" w:type="dxa"/>
              <w:bottom w:w="0" w:type="dxa"/>
              <w:right w:w="20" w:type="dxa"/>
            </w:tcMar>
            <w:vAlign w:val="center"/>
          </w:tcPr>
          <w:p w14:paraId="7CB79135" w14:textId="77777777" w:rsidR="008B2351" w:rsidRPr="00791C2A" w:rsidRDefault="008B2351" w:rsidP="00662E83">
            <w:pPr>
              <w:spacing w:after="0" w:line="204" w:lineRule="auto"/>
              <w:jc w:val="center"/>
              <w:rPr>
                <w:sz w:val="22"/>
              </w:rPr>
            </w:pPr>
          </w:p>
        </w:tc>
        <w:tc>
          <w:tcPr>
            <w:tcW w:w="293" w:type="pct"/>
            <w:tcBorders>
              <w:top w:val="single" w:sz="8" w:space="0" w:color="007BC4"/>
              <w:left w:val="single" w:sz="8" w:space="0" w:color="007BC4"/>
              <w:bottom w:val="single" w:sz="8" w:space="0" w:color="007BC4"/>
              <w:right w:val="single" w:sz="8" w:space="0" w:color="007BC4"/>
            </w:tcBorders>
            <w:shd w:val="clear" w:color="auto" w:fill="DCEEF8"/>
            <w:tcMar>
              <w:top w:w="0" w:type="dxa"/>
              <w:left w:w="20" w:type="dxa"/>
              <w:bottom w:w="0" w:type="dxa"/>
              <w:right w:w="20" w:type="dxa"/>
            </w:tcMar>
            <w:vAlign w:val="center"/>
          </w:tcPr>
          <w:p w14:paraId="294A96BE" w14:textId="77777777" w:rsidR="008B2351" w:rsidRPr="00791C2A" w:rsidRDefault="008B2351" w:rsidP="00662E83">
            <w:pPr>
              <w:spacing w:after="0" w:line="204" w:lineRule="auto"/>
              <w:jc w:val="center"/>
              <w:rPr>
                <w:sz w:val="22"/>
              </w:rPr>
            </w:pPr>
          </w:p>
        </w:tc>
        <w:tc>
          <w:tcPr>
            <w:tcW w:w="294" w:type="pct"/>
            <w:tcBorders>
              <w:top w:val="single" w:sz="8" w:space="0" w:color="007BC4"/>
              <w:left w:val="single" w:sz="8" w:space="0" w:color="007BC4"/>
              <w:bottom w:val="single" w:sz="8" w:space="0" w:color="007BC4"/>
              <w:right w:val="single" w:sz="8" w:space="0" w:color="007BC4"/>
            </w:tcBorders>
            <w:shd w:val="clear" w:color="auto" w:fill="DCEEF8"/>
            <w:tcMar>
              <w:top w:w="0" w:type="dxa"/>
              <w:left w:w="20" w:type="dxa"/>
              <w:bottom w:w="0" w:type="dxa"/>
              <w:right w:w="20" w:type="dxa"/>
            </w:tcMar>
            <w:vAlign w:val="center"/>
          </w:tcPr>
          <w:p w14:paraId="2D85AD7F" w14:textId="77777777" w:rsidR="008B2351" w:rsidRPr="00791C2A" w:rsidRDefault="008B2351" w:rsidP="00662E83">
            <w:pPr>
              <w:spacing w:after="0" w:line="204" w:lineRule="auto"/>
              <w:jc w:val="center"/>
              <w:rPr>
                <w:sz w:val="22"/>
              </w:rPr>
            </w:pPr>
          </w:p>
        </w:tc>
      </w:tr>
    </w:tbl>
    <w:p w14:paraId="33287700" w14:textId="77777777" w:rsidR="008B2351" w:rsidRPr="00791C2A" w:rsidRDefault="008B2351" w:rsidP="008B2351">
      <w:pPr>
        <w:spacing w:after="0" w:line="192" w:lineRule="auto"/>
        <w:rPr>
          <w:sz w:val="22"/>
        </w:rPr>
      </w:pPr>
    </w:p>
    <w:tbl>
      <w:tblPr>
        <w:tblW w:w="5000" w:type="pct"/>
        <w:tblLook w:val="04A0" w:firstRow="1" w:lastRow="0" w:firstColumn="1" w:lastColumn="0" w:noHBand="0" w:noVBand="1"/>
      </w:tblPr>
      <w:tblGrid>
        <w:gridCol w:w="552"/>
        <w:gridCol w:w="1954"/>
        <w:gridCol w:w="489"/>
        <w:gridCol w:w="489"/>
        <w:gridCol w:w="489"/>
        <w:gridCol w:w="489"/>
        <w:gridCol w:w="489"/>
        <w:gridCol w:w="597"/>
        <w:gridCol w:w="489"/>
        <w:gridCol w:w="490"/>
        <w:gridCol w:w="490"/>
        <w:gridCol w:w="490"/>
        <w:gridCol w:w="490"/>
        <w:gridCol w:w="487"/>
      </w:tblGrid>
      <w:tr w:rsidR="008B2351" w:rsidRPr="00791C2A" w14:paraId="0B730521" w14:textId="77777777" w:rsidTr="008B2351">
        <w:trPr>
          <w:trHeight w:hRule="exact" w:val="255"/>
          <w:tblHeader/>
        </w:trPr>
        <w:tc>
          <w:tcPr>
            <w:tcW w:w="330" w:type="pct"/>
            <w:tcBorders>
              <w:top w:val="single" w:sz="8" w:space="0" w:color="007BC4"/>
              <w:left w:val="single" w:sz="8" w:space="0" w:color="007BC4"/>
              <w:bottom w:val="single" w:sz="8" w:space="0" w:color="007BC4"/>
              <w:right w:val="single" w:sz="8" w:space="0" w:color="007BC4"/>
            </w:tcBorders>
            <w:shd w:val="clear" w:color="auto" w:fill="007BC4"/>
            <w:tcMar>
              <w:top w:w="0" w:type="dxa"/>
              <w:left w:w="20" w:type="dxa"/>
              <w:bottom w:w="0" w:type="dxa"/>
              <w:right w:w="20" w:type="dxa"/>
            </w:tcMar>
            <w:vAlign w:val="center"/>
          </w:tcPr>
          <w:p w14:paraId="326A1849" w14:textId="77777777" w:rsidR="008B2351" w:rsidRPr="00791C2A" w:rsidRDefault="008B2351" w:rsidP="00662E83">
            <w:pPr>
              <w:spacing w:after="0" w:line="240" w:lineRule="auto"/>
              <w:jc w:val="center"/>
              <w:rPr>
                <w:sz w:val="22"/>
              </w:rPr>
            </w:pPr>
          </w:p>
        </w:tc>
        <w:tc>
          <w:tcPr>
            <w:tcW w:w="1156" w:type="pct"/>
            <w:tcBorders>
              <w:top w:val="single" w:sz="8" w:space="0" w:color="007BC4"/>
              <w:left w:val="single" w:sz="8" w:space="0" w:color="007BC4"/>
              <w:bottom w:val="single" w:sz="8" w:space="0" w:color="007BC4"/>
              <w:right w:val="single" w:sz="8" w:space="0" w:color="007BC4"/>
            </w:tcBorders>
            <w:shd w:val="clear" w:color="auto" w:fill="007BC4"/>
            <w:tcMar>
              <w:top w:w="0" w:type="dxa"/>
              <w:left w:w="20" w:type="dxa"/>
              <w:bottom w:w="0" w:type="dxa"/>
              <w:right w:w="20" w:type="dxa"/>
            </w:tcMar>
            <w:vAlign w:val="center"/>
          </w:tcPr>
          <w:p w14:paraId="2B3287D4" w14:textId="77777777" w:rsidR="008B2351" w:rsidRPr="00791C2A" w:rsidRDefault="008B2351" w:rsidP="00662E83">
            <w:pPr>
              <w:spacing w:after="0" w:line="240" w:lineRule="auto"/>
              <w:jc w:val="center"/>
              <w:rPr>
                <w:sz w:val="22"/>
              </w:rPr>
            </w:pPr>
          </w:p>
        </w:tc>
        <w:tc>
          <w:tcPr>
            <w:tcW w:w="3514" w:type="pct"/>
            <w:gridSpan w:val="12"/>
            <w:tcBorders>
              <w:top w:val="single" w:sz="8" w:space="0" w:color="007BC4"/>
              <w:left w:val="single" w:sz="8" w:space="0" w:color="007BC4"/>
              <w:bottom w:val="single" w:sz="8" w:space="0" w:color="007BC4"/>
              <w:right w:val="single" w:sz="8" w:space="0" w:color="007BC4"/>
            </w:tcBorders>
            <w:shd w:val="clear" w:color="auto" w:fill="007BC4"/>
            <w:tcMar>
              <w:top w:w="0" w:type="dxa"/>
              <w:left w:w="20" w:type="dxa"/>
              <w:bottom w:w="0" w:type="dxa"/>
              <w:right w:w="20" w:type="dxa"/>
            </w:tcMar>
            <w:vAlign w:val="center"/>
          </w:tcPr>
          <w:p w14:paraId="4C91ABA7" w14:textId="77777777" w:rsidR="008B2351" w:rsidRPr="00791C2A" w:rsidRDefault="008B2351" w:rsidP="00662E83">
            <w:pPr>
              <w:spacing w:after="0" w:line="240" w:lineRule="auto"/>
              <w:jc w:val="center"/>
              <w:rPr>
                <w:sz w:val="22"/>
              </w:rPr>
            </w:pPr>
            <w:r w:rsidRPr="00791C2A">
              <w:rPr>
                <w:rFonts w:eastAsia="Times New Roman"/>
                <w:b/>
                <w:color w:val="FFFFFF"/>
                <w:sz w:val="22"/>
              </w:rPr>
              <w:t>Year 2</w:t>
            </w:r>
          </w:p>
        </w:tc>
      </w:tr>
      <w:tr w:rsidR="008B2351" w:rsidRPr="00791C2A" w14:paraId="12D0DBC9" w14:textId="77777777" w:rsidTr="008B2351">
        <w:trPr>
          <w:trHeight w:hRule="exact" w:val="329"/>
          <w:tblHeader/>
        </w:trPr>
        <w:tc>
          <w:tcPr>
            <w:tcW w:w="330" w:type="pct"/>
            <w:tcBorders>
              <w:top w:val="single" w:sz="8" w:space="0" w:color="007BC4"/>
              <w:left w:val="single" w:sz="8" w:space="0" w:color="007BC4"/>
              <w:bottom w:val="single" w:sz="8" w:space="0" w:color="007BC4"/>
              <w:right w:val="single" w:sz="8" w:space="0" w:color="007BC4"/>
            </w:tcBorders>
            <w:shd w:val="clear" w:color="auto" w:fill="FFFFFF"/>
            <w:tcMar>
              <w:top w:w="0" w:type="dxa"/>
              <w:left w:w="20" w:type="dxa"/>
              <w:bottom w:w="0" w:type="dxa"/>
              <w:right w:w="20" w:type="dxa"/>
            </w:tcMar>
            <w:vAlign w:val="center"/>
          </w:tcPr>
          <w:p w14:paraId="56988633" w14:textId="77777777" w:rsidR="008B2351" w:rsidRPr="00791C2A" w:rsidRDefault="008B2351" w:rsidP="00662E83">
            <w:pPr>
              <w:spacing w:after="0" w:line="240" w:lineRule="auto"/>
              <w:jc w:val="center"/>
              <w:rPr>
                <w:sz w:val="22"/>
              </w:rPr>
            </w:pPr>
            <w:r w:rsidRPr="00791C2A">
              <w:rPr>
                <w:rFonts w:eastAsia="Times New Roman"/>
                <w:b/>
                <w:i/>
                <w:color w:val="007BC4"/>
                <w:sz w:val="22"/>
              </w:rPr>
              <w:t>WP</w:t>
            </w:r>
          </w:p>
        </w:tc>
        <w:tc>
          <w:tcPr>
            <w:tcW w:w="1156" w:type="pct"/>
            <w:tcBorders>
              <w:top w:val="single" w:sz="8" w:space="0" w:color="007BC4"/>
              <w:left w:val="single" w:sz="8" w:space="0" w:color="007BC4"/>
              <w:bottom w:val="single" w:sz="8" w:space="0" w:color="007BC4"/>
              <w:right w:val="single" w:sz="8" w:space="0" w:color="007BC4"/>
            </w:tcBorders>
            <w:shd w:val="clear" w:color="auto" w:fill="FFFFFF"/>
            <w:tcMar>
              <w:top w:w="0" w:type="dxa"/>
              <w:left w:w="20" w:type="dxa"/>
              <w:bottom w:w="0" w:type="dxa"/>
              <w:right w:w="20" w:type="dxa"/>
            </w:tcMar>
            <w:vAlign w:val="center"/>
          </w:tcPr>
          <w:p w14:paraId="346129BF" w14:textId="77777777" w:rsidR="008B2351" w:rsidRPr="00791C2A" w:rsidRDefault="008B2351" w:rsidP="00662E83">
            <w:pPr>
              <w:spacing w:after="0" w:line="240" w:lineRule="auto"/>
              <w:jc w:val="center"/>
              <w:rPr>
                <w:sz w:val="22"/>
              </w:rPr>
            </w:pPr>
            <w:r w:rsidRPr="00791C2A">
              <w:rPr>
                <w:rFonts w:eastAsia="Times New Roman"/>
                <w:b/>
                <w:color w:val="007BC4"/>
                <w:sz w:val="22"/>
              </w:rPr>
              <w:t>Title</w:t>
            </w:r>
          </w:p>
        </w:tc>
        <w:tc>
          <w:tcPr>
            <w:tcW w:w="293" w:type="pct"/>
            <w:tcBorders>
              <w:top w:val="single" w:sz="8" w:space="0" w:color="007BC4"/>
              <w:left w:val="single" w:sz="8" w:space="0" w:color="007BC4"/>
              <w:bottom w:val="single" w:sz="8" w:space="0" w:color="007BC4"/>
              <w:right w:val="single" w:sz="8" w:space="0" w:color="007BC4"/>
            </w:tcBorders>
            <w:shd w:val="clear" w:color="auto" w:fill="FFFFFF"/>
            <w:tcMar>
              <w:top w:w="0" w:type="dxa"/>
              <w:left w:w="20" w:type="dxa"/>
              <w:bottom w:w="0" w:type="dxa"/>
              <w:right w:w="20" w:type="dxa"/>
            </w:tcMar>
            <w:vAlign w:val="center"/>
          </w:tcPr>
          <w:p w14:paraId="0E8B485A" w14:textId="77777777" w:rsidR="008B2351" w:rsidRPr="00791C2A" w:rsidRDefault="008B2351" w:rsidP="00662E83">
            <w:pPr>
              <w:spacing w:after="0" w:line="240" w:lineRule="auto"/>
              <w:jc w:val="center"/>
              <w:rPr>
                <w:sz w:val="22"/>
              </w:rPr>
            </w:pPr>
            <w:r w:rsidRPr="00791C2A">
              <w:rPr>
                <w:rFonts w:eastAsia="Times New Roman"/>
                <w:b/>
                <w:color w:val="007BC4"/>
                <w:sz w:val="22"/>
              </w:rPr>
              <w:t>13</w:t>
            </w:r>
          </w:p>
        </w:tc>
        <w:tc>
          <w:tcPr>
            <w:tcW w:w="293" w:type="pct"/>
            <w:tcBorders>
              <w:top w:val="single" w:sz="8" w:space="0" w:color="007BC4"/>
              <w:left w:val="single" w:sz="8" w:space="0" w:color="007BC4"/>
              <w:bottom w:val="single" w:sz="8" w:space="0" w:color="007BC4"/>
              <w:right w:val="single" w:sz="8" w:space="0" w:color="007BC4"/>
            </w:tcBorders>
            <w:shd w:val="clear" w:color="auto" w:fill="FFFFFF"/>
            <w:tcMar>
              <w:top w:w="0" w:type="dxa"/>
              <w:left w:w="20" w:type="dxa"/>
              <w:bottom w:w="0" w:type="dxa"/>
              <w:right w:w="20" w:type="dxa"/>
            </w:tcMar>
            <w:vAlign w:val="center"/>
          </w:tcPr>
          <w:p w14:paraId="10634E82" w14:textId="77777777" w:rsidR="008B2351" w:rsidRPr="00791C2A" w:rsidRDefault="008B2351" w:rsidP="00662E83">
            <w:pPr>
              <w:spacing w:after="0" w:line="240" w:lineRule="auto"/>
              <w:jc w:val="center"/>
              <w:rPr>
                <w:sz w:val="22"/>
              </w:rPr>
            </w:pPr>
            <w:r w:rsidRPr="00791C2A">
              <w:rPr>
                <w:rFonts w:eastAsia="Times New Roman"/>
                <w:b/>
                <w:color w:val="007BC4"/>
                <w:sz w:val="22"/>
              </w:rPr>
              <w:t>14</w:t>
            </w:r>
          </w:p>
        </w:tc>
        <w:tc>
          <w:tcPr>
            <w:tcW w:w="293" w:type="pct"/>
            <w:tcBorders>
              <w:top w:val="single" w:sz="8" w:space="0" w:color="007BC4"/>
              <w:left w:val="single" w:sz="8" w:space="0" w:color="007BC4"/>
              <w:bottom w:val="single" w:sz="8" w:space="0" w:color="007BC4"/>
              <w:right w:val="single" w:sz="8" w:space="0" w:color="007BC4"/>
            </w:tcBorders>
            <w:shd w:val="clear" w:color="auto" w:fill="FFFFFF"/>
            <w:tcMar>
              <w:top w:w="0" w:type="dxa"/>
              <w:left w:w="20" w:type="dxa"/>
              <w:bottom w:w="0" w:type="dxa"/>
              <w:right w:w="20" w:type="dxa"/>
            </w:tcMar>
            <w:vAlign w:val="center"/>
          </w:tcPr>
          <w:p w14:paraId="4CC79257" w14:textId="77777777" w:rsidR="008B2351" w:rsidRPr="00791C2A" w:rsidRDefault="008B2351" w:rsidP="00662E83">
            <w:pPr>
              <w:spacing w:after="0" w:line="240" w:lineRule="auto"/>
              <w:jc w:val="center"/>
              <w:rPr>
                <w:sz w:val="22"/>
              </w:rPr>
            </w:pPr>
            <w:r w:rsidRPr="00791C2A">
              <w:rPr>
                <w:rFonts w:eastAsia="Times New Roman"/>
                <w:b/>
                <w:color w:val="007BC4"/>
                <w:sz w:val="22"/>
              </w:rPr>
              <w:t>15</w:t>
            </w:r>
          </w:p>
        </w:tc>
        <w:tc>
          <w:tcPr>
            <w:tcW w:w="293" w:type="pct"/>
            <w:tcBorders>
              <w:top w:val="single" w:sz="8" w:space="0" w:color="007BC4"/>
              <w:left w:val="single" w:sz="8" w:space="0" w:color="007BC4"/>
              <w:bottom w:val="single" w:sz="8" w:space="0" w:color="007BC4"/>
              <w:right w:val="single" w:sz="8" w:space="0" w:color="007BC4"/>
            </w:tcBorders>
            <w:shd w:val="clear" w:color="auto" w:fill="FFFFFF"/>
            <w:tcMar>
              <w:top w:w="0" w:type="dxa"/>
              <w:left w:w="20" w:type="dxa"/>
              <w:bottom w:w="0" w:type="dxa"/>
              <w:right w:w="20" w:type="dxa"/>
            </w:tcMar>
            <w:vAlign w:val="center"/>
          </w:tcPr>
          <w:p w14:paraId="1F45E787" w14:textId="77777777" w:rsidR="008B2351" w:rsidRPr="00791C2A" w:rsidRDefault="008B2351" w:rsidP="00662E83">
            <w:pPr>
              <w:spacing w:after="0" w:line="240" w:lineRule="auto"/>
              <w:jc w:val="center"/>
              <w:rPr>
                <w:sz w:val="22"/>
              </w:rPr>
            </w:pPr>
            <w:r w:rsidRPr="00791C2A">
              <w:rPr>
                <w:rFonts w:eastAsia="Times New Roman"/>
                <w:b/>
                <w:color w:val="007BC4"/>
                <w:sz w:val="22"/>
              </w:rPr>
              <w:t>16</w:t>
            </w:r>
          </w:p>
        </w:tc>
        <w:tc>
          <w:tcPr>
            <w:tcW w:w="293" w:type="pct"/>
            <w:tcBorders>
              <w:top w:val="single" w:sz="8" w:space="0" w:color="007BC4"/>
              <w:left w:val="single" w:sz="8" w:space="0" w:color="007BC4"/>
              <w:bottom w:val="single" w:sz="8" w:space="0" w:color="007BC4"/>
              <w:right w:val="single" w:sz="8" w:space="0" w:color="007BC4"/>
            </w:tcBorders>
            <w:shd w:val="clear" w:color="auto" w:fill="FFFFFF"/>
            <w:tcMar>
              <w:top w:w="0" w:type="dxa"/>
              <w:left w:w="20" w:type="dxa"/>
              <w:bottom w:w="0" w:type="dxa"/>
              <w:right w:w="20" w:type="dxa"/>
            </w:tcMar>
            <w:vAlign w:val="center"/>
          </w:tcPr>
          <w:p w14:paraId="57CFEA4D" w14:textId="77777777" w:rsidR="008B2351" w:rsidRPr="00791C2A" w:rsidRDefault="008B2351" w:rsidP="00662E83">
            <w:pPr>
              <w:spacing w:after="0" w:line="240" w:lineRule="auto"/>
              <w:jc w:val="center"/>
              <w:rPr>
                <w:sz w:val="22"/>
              </w:rPr>
            </w:pPr>
            <w:r w:rsidRPr="00791C2A">
              <w:rPr>
                <w:rFonts w:eastAsia="Times New Roman"/>
                <w:b/>
                <w:color w:val="007BC4"/>
                <w:sz w:val="22"/>
              </w:rPr>
              <w:t>17</w:t>
            </w:r>
          </w:p>
        </w:tc>
        <w:tc>
          <w:tcPr>
            <w:tcW w:w="293" w:type="pct"/>
            <w:tcBorders>
              <w:top w:val="single" w:sz="8" w:space="0" w:color="007BC4"/>
              <w:left w:val="single" w:sz="8" w:space="0" w:color="007BC4"/>
              <w:bottom w:val="single" w:sz="8" w:space="0" w:color="007BC4"/>
              <w:right w:val="single" w:sz="8" w:space="0" w:color="007BC4"/>
            </w:tcBorders>
            <w:shd w:val="clear" w:color="auto" w:fill="FFFFFF"/>
            <w:tcMar>
              <w:top w:w="0" w:type="dxa"/>
              <w:left w:w="20" w:type="dxa"/>
              <w:bottom w:w="0" w:type="dxa"/>
              <w:right w:w="20" w:type="dxa"/>
            </w:tcMar>
            <w:vAlign w:val="center"/>
          </w:tcPr>
          <w:p w14:paraId="5E5C7805" w14:textId="77777777" w:rsidR="008B2351" w:rsidRPr="00791C2A" w:rsidRDefault="008B2351" w:rsidP="00662E83">
            <w:pPr>
              <w:spacing w:after="0" w:line="240" w:lineRule="auto"/>
              <w:jc w:val="center"/>
              <w:rPr>
                <w:sz w:val="22"/>
              </w:rPr>
            </w:pPr>
            <w:r w:rsidRPr="00791C2A">
              <w:rPr>
                <w:rFonts w:eastAsia="Times New Roman"/>
                <w:b/>
                <w:color w:val="007BC4"/>
                <w:sz w:val="22"/>
              </w:rPr>
              <w:t>18</w:t>
            </w:r>
          </w:p>
        </w:tc>
        <w:tc>
          <w:tcPr>
            <w:tcW w:w="293" w:type="pct"/>
            <w:tcBorders>
              <w:top w:val="single" w:sz="8" w:space="0" w:color="007BC4"/>
              <w:left w:val="single" w:sz="8" w:space="0" w:color="007BC4"/>
              <w:bottom w:val="single" w:sz="8" w:space="0" w:color="007BC4"/>
              <w:right w:val="single" w:sz="8" w:space="0" w:color="007BC4"/>
            </w:tcBorders>
            <w:shd w:val="clear" w:color="auto" w:fill="FFFFFF"/>
            <w:tcMar>
              <w:top w:w="0" w:type="dxa"/>
              <w:left w:w="20" w:type="dxa"/>
              <w:bottom w:w="0" w:type="dxa"/>
              <w:right w:w="20" w:type="dxa"/>
            </w:tcMar>
            <w:vAlign w:val="center"/>
          </w:tcPr>
          <w:p w14:paraId="1C752ED0" w14:textId="77777777" w:rsidR="008B2351" w:rsidRPr="00791C2A" w:rsidRDefault="008B2351" w:rsidP="00662E83">
            <w:pPr>
              <w:spacing w:after="0" w:line="240" w:lineRule="auto"/>
              <w:jc w:val="center"/>
              <w:rPr>
                <w:sz w:val="22"/>
              </w:rPr>
            </w:pPr>
            <w:r w:rsidRPr="00791C2A">
              <w:rPr>
                <w:rFonts w:eastAsia="Times New Roman"/>
                <w:b/>
                <w:color w:val="007BC4"/>
                <w:sz w:val="22"/>
              </w:rPr>
              <w:t>19</w:t>
            </w:r>
          </w:p>
        </w:tc>
        <w:tc>
          <w:tcPr>
            <w:tcW w:w="293" w:type="pct"/>
            <w:tcBorders>
              <w:top w:val="single" w:sz="8" w:space="0" w:color="007BC4"/>
              <w:left w:val="single" w:sz="8" w:space="0" w:color="007BC4"/>
              <w:bottom w:val="single" w:sz="8" w:space="0" w:color="007BC4"/>
              <w:right w:val="single" w:sz="8" w:space="0" w:color="007BC4"/>
            </w:tcBorders>
            <w:shd w:val="clear" w:color="auto" w:fill="FFFFFF"/>
            <w:tcMar>
              <w:top w:w="0" w:type="dxa"/>
              <w:left w:w="20" w:type="dxa"/>
              <w:bottom w:w="0" w:type="dxa"/>
              <w:right w:w="20" w:type="dxa"/>
            </w:tcMar>
            <w:vAlign w:val="center"/>
          </w:tcPr>
          <w:p w14:paraId="5691909E" w14:textId="77777777" w:rsidR="008B2351" w:rsidRPr="00791C2A" w:rsidRDefault="008B2351" w:rsidP="00662E83">
            <w:pPr>
              <w:spacing w:after="0" w:line="240" w:lineRule="auto"/>
              <w:jc w:val="center"/>
              <w:rPr>
                <w:sz w:val="22"/>
              </w:rPr>
            </w:pPr>
            <w:r w:rsidRPr="00791C2A">
              <w:rPr>
                <w:rFonts w:eastAsia="Times New Roman"/>
                <w:b/>
                <w:color w:val="007BC4"/>
                <w:sz w:val="22"/>
              </w:rPr>
              <w:t>20</w:t>
            </w:r>
          </w:p>
        </w:tc>
        <w:tc>
          <w:tcPr>
            <w:tcW w:w="293" w:type="pct"/>
            <w:tcBorders>
              <w:top w:val="single" w:sz="8" w:space="0" w:color="007BC4"/>
              <w:left w:val="single" w:sz="8" w:space="0" w:color="007BC4"/>
              <w:bottom w:val="single" w:sz="8" w:space="0" w:color="007BC4"/>
              <w:right w:val="single" w:sz="8" w:space="0" w:color="007BC4"/>
            </w:tcBorders>
            <w:shd w:val="clear" w:color="auto" w:fill="FFFFFF"/>
            <w:tcMar>
              <w:top w:w="0" w:type="dxa"/>
              <w:left w:w="20" w:type="dxa"/>
              <w:bottom w:w="0" w:type="dxa"/>
              <w:right w:w="20" w:type="dxa"/>
            </w:tcMar>
            <w:vAlign w:val="center"/>
          </w:tcPr>
          <w:p w14:paraId="2965D9F0" w14:textId="77777777" w:rsidR="008B2351" w:rsidRPr="00791C2A" w:rsidRDefault="008B2351" w:rsidP="00662E83">
            <w:pPr>
              <w:spacing w:after="0" w:line="240" w:lineRule="auto"/>
              <w:jc w:val="center"/>
              <w:rPr>
                <w:sz w:val="22"/>
              </w:rPr>
            </w:pPr>
            <w:r w:rsidRPr="00791C2A">
              <w:rPr>
                <w:rFonts w:eastAsia="Times New Roman"/>
                <w:b/>
                <w:color w:val="007BC4"/>
                <w:sz w:val="22"/>
              </w:rPr>
              <w:t>21</w:t>
            </w:r>
          </w:p>
        </w:tc>
        <w:tc>
          <w:tcPr>
            <w:tcW w:w="293" w:type="pct"/>
            <w:tcBorders>
              <w:top w:val="single" w:sz="8" w:space="0" w:color="007BC4"/>
              <w:left w:val="single" w:sz="8" w:space="0" w:color="007BC4"/>
              <w:bottom w:val="single" w:sz="8" w:space="0" w:color="007BC4"/>
              <w:right w:val="single" w:sz="8" w:space="0" w:color="007BC4"/>
            </w:tcBorders>
            <w:shd w:val="clear" w:color="auto" w:fill="FFFFFF"/>
            <w:tcMar>
              <w:top w:w="0" w:type="dxa"/>
              <w:left w:w="20" w:type="dxa"/>
              <w:bottom w:w="0" w:type="dxa"/>
              <w:right w:w="20" w:type="dxa"/>
            </w:tcMar>
            <w:vAlign w:val="center"/>
          </w:tcPr>
          <w:p w14:paraId="43668C2D" w14:textId="77777777" w:rsidR="008B2351" w:rsidRPr="00791C2A" w:rsidRDefault="008B2351" w:rsidP="00662E83">
            <w:pPr>
              <w:spacing w:after="0" w:line="240" w:lineRule="auto"/>
              <w:jc w:val="center"/>
              <w:rPr>
                <w:sz w:val="22"/>
              </w:rPr>
            </w:pPr>
            <w:r w:rsidRPr="00791C2A">
              <w:rPr>
                <w:rFonts w:eastAsia="Times New Roman"/>
                <w:b/>
                <w:color w:val="007BC4"/>
                <w:sz w:val="22"/>
              </w:rPr>
              <w:t>22</w:t>
            </w:r>
          </w:p>
        </w:tc>
        <w:tc>
          <w:tcPr>
            <w:tcW w:w="293" w:type="pct"/>
            <w:tcBorders>
              <w:top w:val="single" w:sz="8" w:space="0" w:color="007BC4"/>
              <w:left w:val="single" w:sz="8" w:space="0" w:color="007BC4"/>
              <w:bottom w:val="single" w:sz="8" w:space="0" w:color="007BC4"/>
              <w:right w:val="single" w:sz="8" w:space="0" w:color="007BC4"/>
            </w:tcBorders>
            <w:shd w:val="clear" w:color="auto" w:fill="FFFFFF"/>
            <w:tcMar>
              <w:top w:w="0" w:type="dxa"/>
              <w:left w:w="20" w:type="dxa"/>
              <w:bottom w:w="0" w:type="dxa"/>
              <w:right w:w="20" w:type="dxa"/>
            </w:tcMar>
            <w:vAlign w:val="center"/>
          </w:tcPr>
          <w:p w14:paraId="501C78D5" w14:textId="77777777" w:rsidR="008B2351" w:rsidRPr="00791C2A" w:rsidRDefault="008B2351" w:rsidP="00662E83">
            <w:pPr>
              <w:spacing w:after="0" w:line="240" w:lineRule="auto"/>
              <w:jc w:val="center"/>
              <w:rPr>
                <w:sz w:val="22"/>
              </w:rPr>
            </w:pPr>
            <w:r w:rsidRPr="00791C2A">
              <w:rPr>
                <w:rFonts w:eastAsia="Times New Roman"/>
                <w:b/>
                <w:color w:val="007BC4"/>
                <w:sz w:val="22"/>
              </w:rPr>
              <w:t>23</w:t>
            </w:r>
          </w:p>
        </w:tc>
        <w:tc>
          <w:tcPr>
            <w:tcW w:w="294" w:type="pct"/>
            <w:tcBorders>
              <w:top w:val="single" w:sz="8" w:space="0" w:color="007BC4"/>
              <w:left w:val="single" w:sz="8" w:space="0" w:color="007BC4"/>
              <w:bottom w:val="single" w:sz="8" w:space="0" w:color="007BC4"/>
              <w:right w:val="single" w:sz="8" w:space="0" w:color="007BC4"/>
            </w:tcBorders>
            <w:shd w:val="clear" w:color="auto" w:fill="FFFFFF"/>
            <w:tcMar>
              <w:top w:w="0" w:type="dxa"/>
              <w:left w:w="20" w:type="dxa"/>
              <w:bottom w:w="0" w:type="dxa"/>
              <w:right w:w="20" w:type="dxa"/>
            </w:tcMar>
            <w:vAlign w:val="center"/>
          </w:tcPr>
          <w:p w14:paraId="6F545F17" w14:textId="77777777" w:rsidR="008B2351" w:rsidRPr="00791C2A" w:rsidRDefault="008B2351" w:rsidP="00662E83">
            <w:pPr>
              <w:spacing w:after="0" w:line="240" w:lineRule="auto"/>
              <w:jc w:val="center"/>
              <w:rPr>
                <w:sz w:val="22"/>
              </w:rPr>
            </w:pPr>
            <w:r w:rsidRPr="00791C2A">
              <w:rPr>
                <w:rFonts w:eastAsia="Times New Roman"/>
                <w:b/>
                <w:color w:val="007BC4"/>
                <w:sz w:val="22"/>
              </w:rPr>
              <w:t>24</w:t>
            </w:r>
          </w:p>
        </w:tc>
      </w:tr>
      <w:tr w:rsidR="008B2351" w:rsidRPr="00791C2A" w14:paraId="0E77151A" w14:textId="77777777" w:rsidTr="008B2351">
        <w:trPr>
          <w:trHeight w:hRule="exact" w:val="509"/>
        </w:trPr>
        <w:tc>
          <w:tcPr>
            <w:tcW w:w="330" w:type="pct"/>
            <w:tcBorders>
              <w:top w:val="single" w:sz="8" w:space="0" w:color="007BC4"/>
              <w:left w:val="single" w:sz="8" w:space="0" w:color="007BC4"/>
              <w:bottom w:val="single" w:sz="8" w:space="0" w:color="007BC4"/>
              <w:right w:val="single" w:sz="8" w:space="0" w:color="007BC4"/>
            </w:tcBorders>
            <w:shd w:val="clear" w:color="auto" w:fill="FFFFFF"/>
            <w:tcMar>
              <w:top w:w="0" w:type="dxa"/>
              <w:left w:w="20" w:type="dxa"/>
              <w:bottom w:w="0" w:type="dxa"/>
              <w:right w:w="20" w:type="dxa"/>
            </w:tcMar>
            <w:vAlign w:val="center"/>
          </w:tcPr>
          <w:p w14:paraId="718C6D2E" w14:textId="77777777" w:rsidR="008B2351" w:rsidRPr="00791C2A" w:rsidRDefault="008B2351" w:rsidP="00662E83">
            <w:pPr>
              <w:spacing w:after="0" w:line="204" w:lineRule="auto"/>
              <w:jc w:val="center"/>
              <w:rPr>
                <w:sz w:val="22"/>
              </w:rPr>
            </w:pPr>
            <w:r w:rsidRPr="00791C2A">
              <w:rPr>
                <w:rFonts w:eastAsia="Times New Roman"/>
                <w:b/>
                <w:i/>
                <w:color w:val="007BC4"/>
                <w:sz w:val="22"/>
              </w:rPr>
              <w:t>WP1</w:t>
            </w:r>
          </w:p>
        </w:tc>
        <w:tc>
          <w:tcPr>
            <w:tcW w:w="1156" w:type="pct"/>
            <w:tcBorders>
              <w:top w:val="single" w:sz="8" w:space="0" w:color="007BC4"/>
              <w:left w:val="single" w:sz="8" w:space="0" w:color="007BC4"/>
              <w:bottom w:val="single" w:sz="8" w:space="0" w:color="007BC4"/>
              <w:right w:val="single" w:sz="8" w:space="0" w:color="007BC4"/>
            </w:tcBorders>
            <w:shd w:val="clear" w:color="auto" w:fill="FFFFFF"/>
            <w:tcMar>
              <w:top w:w="0" w:type="dxa"/>
              <w:left w:w="20" w:type="dxa"/>
              <w:bottom w:w="0" w:type="dxa"/>
              <w:right w:w="20" w:type="dxa"/>
            </w:tcMar>
            <w:vAlign w:val="center"/>
          </w:tcPr>
          <w:p w14:paraId="334582A3" w14:textId="77777777" w:rsidR="008B2351" w:rsidRPr="00791C2A" w:rsidRDefault="008B2351" w:rsidP="00662E83">
            <w:pPr>
              <w:spacing w:after="0" w:line="204" w:lineRule="auto"/>
              <w:jc w:val="center"/>
              <w:rPr>
                <w:sz w:val="22"/>
              </w:rPr>
            </w:pPr>
            <w:r w:rsidRPr="00791C2A">
              <w:rPr>
                <w:rFonts w:eastAsia="Times New Roman"/>
                <w:b/>
                <w:color w:val="007BC4"/>
                <w:sz w:val="22"/>
              </w:rPr>
              <w:t>Management and governance</w:t>
            </w:r>
          </w:p>
        </w:tc>
        <w:tc>
          <w:tcPr>
            <w:tcW w:w="293" w:type="pct"/>
            <w:tcBorders>
              <w:top w:val="single" w:sz="8" w:space="0" w:color="007BC4"/>
              <w:left w:val="single" w:sz="8" w:space="0" w:color="007BC4"/>
              <w:bottom w:val="single" w:sz="8" w:space="0" w:color="007BC4"/>
              <w:right w:val="single" w:sz="8" w:space="0" w:color="007BC4"/>
            </w:tcBorders>
            <w:shd w:val="clear" w:color="auto" w:fill="DCEEF8"/>
            <w:tcMar>
              <w:top w:w="0" w:type="dxa"/>
              <w:left w:w="20" w:type="dxa"/>
              <w:bottom w:w="0" w:type="dxa"/>
              <w:right w:w="20" w:type="dxa"/>
            </w:tcMar>
            <w:vAlign w:val="center"/>
          </w:tcPr>
          <w:p w14:paraId="0CB163AF" w14:textId="77777777" w:rsidR="008B2351" w:rsidRPr="00791C2A" w:rsidRDefault="008B2351" w:rsidP="00662E83">
            <w:pPr>
              <w:spacing w:after="0" w:line="204" w:lineRule="auto"/>
              <w:jc w:val="center"/>
              <w:rPr>
                <w:sz w:val="22"/>
              </w:rPr>
            </w:pPr>
          </w:p>
        </w:tc>
        <w:tc>
          <w:tcPr>
            <w:tcW w:w="293" w:type="pct"/>
            <w:tcBorders>
              <w:top w:val="single" w:sz="8" w:space="0" w:color="007BC4"/>
              <w:left w:val="single" w:sz="8" w:space="0" w:color="007BC4"/>
              <w:bottom w:val="single" w:sz="8" w:space="0" w:color="007BC4"/>
              <w:right w:val="single" w:sz="8" w:space="0" w:color="007BC4"/>
            </w:tcBorders>
            <w:shd w:val="clear" w:color="auto" w:fill="DCEEF8"/>
            <w:tcMar>
              <w:top w:w="0" w:type="dxa"/>
              <w:left w:w="20" w:type="dxa"/>
              <w:bottom w:w="0" w:type="dxa"/>
              <w:right w:w="20" w:type="dxa"/>
            </w:tcMar>
            <w:vAlign w:val="center"/>
          </w:tcPr>
          <w:p w14:paraId="0C49FA75" w14:textId="77777777" w:rsidR="008B2351" w:rsidRPr="00791C2A" w:rsidRDefault="008B2351" w:rsidP="00662E83">
            <w:pPr>
              <w:spacing w:after="0" w:line="204" w:lineRule="auto"/>
              <w:jc w:val="center"/>
              <w:rPr>
                <w:sz w:val="22"/>
              </w:rPr>
            </w:pPr>
          </w:p>
        </w:tc>
        <w:tc>
          <w:tcPr>
            <w:tcW w:w="293" w:type="pct"/>
            <w:tcBorders>
              <w:top w:val="single" w:sz="8" w:space="0" w:color="007BC4"/>
              <w:left w:val="single" w:sz="8" w:space="0" w:color="007BC4"/>
              <w:bottom w:val="single" w:sz="8" w:space="0" w:color="007BC4"/>
              <w:right w:val="single" w:sz="8" w:space="0" w:color="007BC4"/>
            </w:tcBorders>
            <w:shd w:val="clear" w:color="auto" w:fill="DCEEF8"/>
            <w:tcMar>
              <w:top w:w="0" w:type="dxa"/>
              <w:left w:w="20" w:type="dxa"/>
              <w:bottom w:w="0" w:type="dxa"/>
              <w:right w:w="20" w:type="dxa"/>
            </w:tcMar>
            <w:vAlign w:val="center"/>
          </w:tcPr>
          <w:p w14:paraId="0D1A11BB" w14:textId="77777777" w:rsidR="008B2351" w:rsidRPr="00791C2A" w:rsidRDefault="008B2351" w:rsidP="00662E83">
            <w:pPr>
              <w:spacing w:after="0" w:line="204" w:lineRule="auto"/>
              <w:jc w:val="center"/>
              <w:rPr>
                <w:sz w:val="22"/>
              </w:rPr>
            </w:pPr>
          </w:p>
        </w:tc>
        <w:tc>
          <w:tcPr>
            <w:tcW w:w="293" w:type="pct"/>
            <w:tcBorders>
              <w:top w:val="single" w:sz="8" w:space="0" w:color="007BC4"/>
              <w:left w:val="single" w:sz="8" w:space="0" w:color="007BC4"/>
              <w:bottom w:val="single" w:sz="8" w:space="0" w:color="007BC4"/>
              <w:right w:val="single" w:sz="8" w:space="0" w:color="007BC4"/>
            </w:tcBorders>
            <w:shd w:val="clear" w:color="auto" w:fill="DCEEF8"/>
            <w:tcMar>
              <w:top w:w="0" w:type="dxa"/>
              <w:left w:w="20" w:type="dxa"/>
              <w:bottom w:w="0" w:type="dxa"/>
              <w:right w:w="20" w:type="dxa"/>
            </w:tcMar>
            <w:vAlign w:val="center"/>
          </w:tcPr>
          <w:p w14:paraId="3C26E164" w14:textId="77777777" w:rsidR="008B2351" w:rsidRPr="00791C2A" w:rsidRDefault="008B2351" w:rsidP="00662E83">
            <w:pPr>
              <w:spacing w:after="0" w:line="204" w:lineRule="auto"/>
              <w:jc w:val="center"/>
              <w:rPr>
                <w:sz w:val="22"/>
              </w:rPr>
            </w:pPr>
          </w:p>
        </w:tc>
        <w:tc>
          <w:tcPr>
            <w:tcW w:w="293" w:type="pct"/>
            <w:tcBorders>
              <w:top w:val="single" w:sz="8" w:space="0" w:color="007BC4"/>
              <w:left w:val="single" w:sz="8" w:space="0" w:color="007BC4"/>
              <w:bottom w:val="single" w:sz="8" w:space="0" w:color="007BC4"/>
              <w:right w:val="single" w:sz="8" w:space="0" w:color="007BC4"/>
            </w:tcBorders>
            <w:shd w:val="clear" w:color="auto" w:fill="DCEEF8"/>
            <w:tcMar>
              <w:top w:w="0" w:type="dxa"/>
              <w:left w:w="20" w:type="dxa"/>
              <w:bottom w:w="0" w:type="dxa"/>
              <w:right w:w="20" w:type="dxa"/>
            </w:tcMar>
            <w:vAlign w:val="center"/>
          </w:tcPr>
          <w:p w14:paraId="3AA1847B" w14:textId="77777777" w:rsidR="008B2351" w:rsidRPr="00791C2A" w:rsidRDefault="008B2351" w:rsidP="00662E83">
            <w:pPr>
              <w:spacing w:after="0" w:line="204" w:lineRule="auto"/>
              <w:jc w:val="center"/>
              <w:rPr>
                <w:sz w:val="22"/>
              </w:rPr>
            </w:pPr>
          </w:p>
        </w:tc>
        <w:tc>
          <w:tcPr>
            <w:tcW w:w="293" w:type="pct"/>
            <w:tcBorders>
              <w:top w:val="single" w:sz="8" w:space="0" w:color="007BC4"/>
              <w:left w:val="single" w:sz="8" w:space="0" w:color="007BC4"/>
              <w:bottom w:val="single" w:sz="8" w:space="0" w:color="007BC4"/>
              <w:right w:val="single" w:sz="8" w:space="0" w:color="007BC4"/>
            </w:tcBorders>
            <w:shd w:val="clear" w:color="auto" w:fill="DCEEF8"/>
            <w:tcMar>
              <w:top w:w="0" w:type="dxa"/>
              <w:left w:w="20" w:type="dxa"/>
              <w:bottom w:w="0" w:type="dxa"/>
              <w:right w:w="20" w:type="dxa"/>
            </w:tcMar>
            <w:vAlign w:val="center"/>
          </w:tcPr>
          <w:p w14:paraId="616443A4" w14:textId="77777777" w:rsidR="008B2351" w:rsidRPr="00791C2A" w:rsidRDefault="008B2351" w:rsidP="00662E83">
            <w:pPr>
              <w:spacing w:after="0" w:line="204" w:lineRule="auto"/>
              <w:jc w:val="center"/>
              <w:rPr>
                <w:sz w:val="22"/>
              </w:rPr>
            </w:pPr>
            <w:r w:rsidRPr="00791C2A">
              <w:rPr>
                <w:rFonts w:eastAsia="Times New Roman"/>
                <w:b/>
                <w:color w:val="007BC4"/>
                <w:sz w:val="22"/>
              </w:rPr>
              <w:t>D1.2u</w:t>
            </w:r>
          </w:p>
        </w:tc>
        <w:tc>
          <w:tcPr>
            <w:tcW w:w="293" w:type="pct"/>
            <w:tcBorders>
              <w:top w:val="single" w:sz="8" w:space="0" w:color="007BC4"/>
              <w:left w:val="single" w:sz="8" w:space="0" w:color="007BC4"/>
              <w:bottom w:val="single" w:sz="8" w:space="0" w:color="007BC4"/>
              <w:right w:val="single" w:sz="8" w:space="0" w:color="007BC4"/>
            </w:tcBorders>
            <w:shd w:val="clear" w:color="auto" w:fill="DCEEF8"/>
            <w:tcMar>
              <w:top w:w="0" w:type="dxa"/>
              <w:left w:w="20" w:type="dxa"/>
              <w:bottom w:w="0" w:type="dxa"/>
              <w:right w:w="20" w:type="dxa"/>
            </w:tcMar>
            <w:vAlign w:val="center"/>
          </w:tcPr>
          <w:p w14:paraId="5E83C610" w14:textId="77777777" w:rsidR="008B2351" w:rsidRPr="00791C2A" w:rsidRDefault="008B2351" w:rsidP="00662E83">
            <w:pPr>
              <w:spacing w:after="0" w:line="204" w:lineRule="auto"/>
              <w:jc w:val="center"/>
              <w:rPr>
                <w:sz w:val="22"/>
              </w:rPr>
            </w:pPr>
          </w:p>
        </w:tc>
        <w:tc>
          <w:tcPr>
            <w:tcW w:w="293" w:type="pct"/>
            <w:tcBorders>
              <w:top w:val="single" w:sz="8" w:space="0" w:color="007BC4"/>
              <w:left w:val="single" w:sz="8" w:space="0" w:color="007BC4"/>
              <w:bottom w:val="single" w:sz="8" w:space="0" w:color="007BC4"/>
              <w:right w:val="single" w:sz="8" w:space="0" w:color="007BC4"/>
            </w:tcBorders>
            <w:shd w:val="clear" w:color="auto" w:fill="DCEEF8"/>
            <w:tcMar>
              <w:top w:w="0" w:type="dxa"/>
              <w:left w:w="20" w:type="dxa"/>
              <w:bottom w:w="0" w:type="dxa"/>
              <w:right w:w="20" w:type="dxa"/>
            </w:tcMar>
            <w:vAlign w:val="center"/>
          </w:tcPr>
          <w:p w14:paraId="00524BB4" w14:textId="77777777" w:rsidR="008B2351" w:rsidRPr="00791C2A" w:rsidRDefault="008B2351" w:rsidP="00662E83">
            <w:pPr>
              <w:spacing w:after="0" w:line="204" w:lineRule="auto"/>
              <w:jc w:val="center"/>
              <w:rPr>
                <w:sz w:val="22"/>
              </w:rPr>
            </w:pPr>
          </w:p>
        </w:tc>
        <w:tc>
          <w:tcPr>
            <w:tcW w:w="293" w:type="pct"/>
            <w:tcBorders>
              <w:top w:val="single" w:sz="8" w:space="0" w:color="007BC4"/>
              <w:left w:val="single" w:sz="8" w:space="0" w:color="007BC4"/>
              <w:bottom w:val="single" w:sz="8" w:space="0" w:color="007BC4"/>
              <w:right w:val="single" w:sz="8" w:space="0" w:color="007BC4"/>
            </w:tcBorders>
            <w:shd w:val="clear" w:color="auto" w:fill="DCEEF8"/>
            <w:tcMar>
              <w:top w:w="0" w:type="dxa"/>
              <w:left w:w="20" w:type="dxa"/>
              <w:bottom w:w="0" w:type="dxa"/>
              <w:right w:w="20" w:type="dxa"/>
            </w:tcMar>
            <w:vAlign w:val="center"/>
          </w:tcPr>
          <w:p w14:paraId="702EDD7A" w14:textId="77777777" w:rsidR="008B2351" w:rsidRPr="00791C2A" w:rsidRDefault="008B2351" w:rsidP="00662E83">
            <w:pPr>
              <w:spacing w:after="0" w:line="204" w:lineRule="auto"/>
              <w:jc w:val="center"/>
              <w:rPr>
                <w:sz w:val="22"/>
              </w:rPr>
            </w:pPr>
          </w:p>
        </w:tc>
        <w:tc>
          <w:tcPr>
            <w:tcW w:w="293" w:type="pct"/>
            <w:tcBorders>
              <w:top w:val="single" w:sz="8" w:space="0" w:color="007BC4"/>
              <w:left w:val="single" w:sz="8" w:space="0" w:color="007BC4"/>
              <w:bottom w:val="single" w:sz="8" w:space="0" w:color="007BC4"/>
              <w:right w:val="single" w:sz="8" w:space="0" w:color="007BC4"/>
            </w:tcBorders>
            <w:shd w:val="clear" w:color="auto" w:fill="DCEEF8"/>
            <w:tcMar>
              <w:top w:w="0" w:type="dxa"/>
              <w:left w:w="20" w:type="dxa"/>
              <w:bottom w:w="0" w:type="dxa"/>
              <w:right w:w="20" w:type="dxa"/>
            </w:tcMar>
            <w:vAlign w:val="center"/>
          </w:tcPr>
          <w:p w14:paraId="50F38E27" w14:textId="77777777" w:rsidR="008B2351" w:rsidRPr="00791C2A" w:rsidRDefault="008B2351" w:rsidP="00662E83">
            <w:pPr>
              <w:spacing w:after="0" w:line="204" w:lineRule="auto"/>
              <w:jc w:val="center"/>
              <w:rPr>
                <w:sz w:val="22"/>
              </w:rPr>
            </w:pPr>
          </w:p>
        </w:tc>
        <w:tc>
          <w:tcPr>
            <w:tcW w:w="293" w:type="pct"/>
            <w:tcBorders>
              <w:top w:val="single" w:sz="8" w:space="0" w:color="007BC4"/>
              <w:left w:val="single" w:sz="8" w:space="0" w:color="007BC4"/>
              <w:bottom w:val="single" w:sz="8" w:space="0" w:color="007BC4"/>
              <w:right w:val="single" w:sz="8" w:space="0" w:color="007BC4"/>
            </w:tcBorders>
            <w:shd w:val="clear" w:color="auto" w:fill="DCEEF8"/>
            <w:tcMar>
              <w:top w:w="0" w:type="dxa"/>
              <w:left w:w="20" w:type="dxa"/>
              <w:bottom w:w="0" w:type="dxa"/>
              <w:right w:w="20" w:type="dxa"/>
            </w:tcMar>
            <w:vAlign w:val="center"/>
          </w:tcPr>
          <w:p w14:paraId="2AA1478F" w14:textId="77777777" w:rsidR="008B2351" w:rsidRPr="00791C2A" w:rsidRDefault="008B2351" w:rsidP="00662E83">
            <w:pPr>
              <w:spacing w:after="0" w:line="204" w:lineRule="auto"/>
              <w:jc w:val="center"/>
              <w:rPr>
                <w:sz w:val="22"/>
              </w:rPr>
            </w:pPr>
          </w:p>
        </w:tc>
        <w:tc>
          <w:tcPr>
            <w:tcW w:w="294" w:type="pct"/>
            <w:tcBorders>
              <w:top w:val="single" w:sz="8" w:space="0" w:color="007BC4"/>
              <w:left w:val="single" w:sz="8" w:space="0" w:color="007BC4"/>
              <w:bottom w:val="single" w:sz="8" w:space="0" w:color="007BC4"/>
              <w:right w:val="single" w:sz="8" w:space="0" w:color="007BC4"/>
            </w:tcBorders>
            <w:shd w:val="clear" w:color="auto" w:fill="DCEEF8"/>
            <w:tcMar>
              <w:top w:w="0" w:type="dxa"/>
              <w:left w:w="20" w:type="dxa"/>
              <w:bottom w:w="0" w:type="dxa"/>
              <w:right w:w="20" w:type="dxa"/>
            </w:tcMar>
            <w:vAlign w:val="center"/>
          </w:tcPr>
          <w:p w14:paraId="0843072E" w14:textId="77777777" w:rsidR="008B2351" w:rsidRPr="00791C2A" w:rsidRDefault="008B2351" w:rsidP="00662E83">
            <w:pPr>
              <w:spacing w:after="0" w:line="204" w:lineRule="auto"/>
              <w:jc w:val="center"/>
              <w:rPr>
                <w:sz w:val="22"/>
              </w:rPr>
            </w:pPr>
            <w:r w:rsidRPr="00791C2A">
              <w:rPr>
                <w:rFonts w:eastAsia="Times New Roman"/>
                <w:b/>
                <w:color w:val="007BC4"/>
                <w:sz w:val="22"/>
              </w:rPr>
              <w:t>R</w:t>
            </w:r>
          </w:p>
        </w:tc>
      </w:tr>
      <w:tr w:rsidR="008B2351" w:rsidRPr="00791C2A" w14:paraId="1E67FDFF" w14:textId="77777777" w:rsidTr="00791C2A">
        <w:trPr>
          <w:trHeight w:hRule="exact" w:val="667"/>
        </w:trPr>
        <w:tc>
          <w:tcPr>
            <w:tcW w:w="330" w:type="pct"/>
            <w:tcBorders>
              <w:top w:val="single" w:sz="8" w:space="0" w:color="007BC4"/>
              <w:left w:val="single" w:sz="8" w:space="0" w:color="007BC4"/>
              <w:bottom w:val="single" w:sz="8" w:space="0" w:color="007BC4"/>
              <w:right w:val="single" w:sz="8" w:space="0" w:color="007BC4"/>
            </w:tcBorders>
            <w:shd w:val="clear" w:color="auto" w:fill="FFFFFF"/>
            <w:tcMar>
              <w:top w:w="0" w:type="dxa"/>
              <w:left w:w="20" w:type="dxa"/>
              <w:bottom w:w="0" w:type="dxa"/>
              <w:right w:w="20" w:type="dxa"/>
            </w:tcMar>
            <w:vAlign w:val="center"/>
          </w:tcPr>
          <w:p w14:paraId="0971526D" w14:textId="77777777" w:rsidR="008B2351" w:rsidRPr="00791C2A" w:rsidRDefault="008B2351" w:rsidP="00662E83">
            <w:pPr>
              <w:spacing w:after="0" w:line="204" w:lineRule="auto"/>
              <w:jc w:val="center"/>
              <w:rPr>
                <w:sz w:val="22"/>
              </w:rPr>
            </w:pPr>
            <w:r w:rsidRPr="00791C2A">
              <w:rPr>
                <w:rFonts w:eastAsia="Times New Roman"/>
                <w:b/>
                <w:i/>
                <w:color w:val="007BC4"/>
                <w:sz w:val="22"/>
              </w:rPr>
              <w:t>WP2</w:t>
            </w:r>
          </w:p>
        </w:tc>
        <w:tc>
          <w:tcPr>
            <w:tcW w:w="1156" w:type="pct"/>
            <w:tcBorders>
              <w:top w:val="single" w:sz="8" w:space="0" w:color="007BC4"/>
              <w:left w:val="single" w:sz="8" w:space="0" w:color="007BC4"/>
              <w:bottom w:val="single" w:sz="8" w:space="0" w:color="007BC4"/>
              <w:right w:val="single" w:sz="8" w:space="0" w:color="007BC4"/>
            </w:tcBorders>
            <w:shd w:val="clear" w:color="auto" w:fill="FFFFFF"/>
            <w:tcMar>
              <w:top w:w="0" w:type="dxa"/>
              <w:left w:w="20" w:type="dxa"/>
              <w:bottom w:w="0" w:type="dxa"/>
              <w:right w:w="20" w:type="dxa"/>
            </w:tcMar>
            <w:vAlign w:val="center"/>
          </w:tcPr>
          <w:p w14:paraId="5B73DA1E" w14:textId="77777777" w:rsidR="008B2351" w:rsidRPr="00791C2A" w:rsidRDefault="008B2351" w:rsidP="00662E83">
            <w:pPr>
              <w:spacing w:after="0" w:line="204" w:lineRule="auto"/>
              <w:jc w:val="center"/>
              <w:rPr>
                <w:sz w:val="22"/>
              </w:rPr>
            </w:pPr>
            <w:r w:rsidRPr="00791C2A">
              <w:rPr>
                <w:rFonts w:eastAsia="Times New Roman"/>
                <w:b/>
                <w:color w:val="007BC4"/>
                <w:sz w:val="22"/>
              </w:rPr>
              <w:t>Data and benchmark</w:t>
            </w:r>
          </w:p>
        </w:tc>
        <w:tc>
          <w:tcPr>
            <w:tcW w:w="293" w:type="pct"/>
            <w:tcBorders>
              <w:top w:val="single" w:sz="8" w:space="0" w:color="007BC4"/>
              <w:left w:val="single" w:sz="8" w:space="0" w:color="007BC4"/>
              <w:bottom w:val="single" w:sz="8" w:space="0" w:color="007BC4"/>
              <w:right w:val="single" w:sz="8" w:space="0" w:color="007BC4"/>
            </w:tcBorders>
            <w:shd w:val="clear" w:color="auto" w:fill="FFFFFF"/>
            <w:tcMar>
              <w:top w:w="0" w:type="dxa"/>
              <w:left w:w="20" w:type="dxa"/>
              <w:bottom w:w="0" w:type="dxa"/>
              <w:right w:w="20" w:type="dxa"/>
            </w:tcMar>
            <w:vAlign w:val="center"/>
          </w:tcPr>
          <w:p w14:paraId="0683856C" w14:textId="77777777" w:rsidR="008B2351" w:rsidRPr="00791C2A" w:rsidRDefault="008B2351" w:rsidP="00662E83">
            <w:pPr>
              <w:spacing w:after="0" w:line="204" w:lineRule="auto"/>
              <w:jc w:val="center"/>
              <w:rPr>
                <w:sz w:val="22"/>
              </w:rPr>
            </w:pPr>
          </w:p>
        </w:tc>
        <w:tc>
          <w:tcPr>
            <w:tcW w:w="293" w:type="pct"/>
            <w:tcBorders>
              <w:top w:val="single" w:sz="8" w:space="0" w:color="007BC4"/>
              <w:left w:val="single" w:sz="8" w:space="0" w:color="007BC4"/>
              <w:bottom w:val="single" w:sz="8" w:space="0" w:color="007BC4"/>
              <w:right w:val="single" w:sz="8" w:space="0" w:color="007BC4"/>
            </w:tcBorders>
            <w:shd w:val="clear" w:color="auto" w:fill="FFFFFF"/>
            <w:tcMar>
              <w:top w:w="0" w:type="dxa"/>
              <w:left w:w="20" w:type="dxa"/>
              <w:bottom w:w="0" w:type="dxa"/>
              <w:right w:w="20" w:type="dxa"/>
            </w:tcMar>
            <w:vAlign w:val="center"/>
          </w:tcPr>
          <w:p w14:paraId="7EA22F83" w14:textId="77777777" w:rsidR="008B2351" w:rsidRPr="00791C2A" w:rsidRDefault="008B2351" w:rsidP="00662E83">
            <w:pPr>
              <w:spacing w:after="0" w:line="204" w:lineRule="auto"/>
              <w:jc w:val="center"/>
              <w:rPr>
                <w:sz w:val="22"/>
              </w:rPr>
            </w:pPr>
          </w:p>
        </w:tc>
        <w:tc>
          <w:tcPr>
            <w:tcW w:w="293" w:type="pct"/>
            <w:tcBorders>
              <w:top w:val="single" w:sz="8" w:space="0" w:color="007BC4"/>
              <w:left w:val="single" w:sz="8" w:space="0" w:color="007BC4"/>
              <w:bottom w:val="single" w:sz="8" w:space="0" w:color="007BC4"/>
              <w:right w:val="single" w:sz="8" w:space="0" w:color="007BC4"/>
            </w:tcBorders>
            <w:shd w:val="clear" w:color="auto" w:fill="FFFFFF"/>
            <w:tcMar>
              <w:top w:w="0" w:type="dxa"/>
              <w:left w:w="20" w:type="dxa"/>
              <w:bottom w:w="0" w:type="dxa"/>
              <w:right w:w="20" w:type="dxa"/>
            </w:tcMar>
            <w:vAlign w:val="center"/>
          </w:tcPr>
          <w:p w14:paraId="2F05A608" w14:textId="77777777" w:rsidR="008B2351" w:rsidRPr="00791C2A" w:rsidRDefault="008B2351" w:rsidP="00662E83">
            <w:pPr>
              <w:spacing w:after="0" w:line="204" w:lineRule="auto"/>
              <w:jc w:val="center"/>
              <w:rPr>
                <w:sz w:val="22"/>
              </w:rPr>
            </w:pPr>
          </w:p>
        </w:tc>
        <w:tc>
          <w:tcPr>
            <w:tcW w:w="293" w:type="pct"/>
            <w:tcBorders>
              <w:top w:val="single" w:sz="8" w:space="0" w:color="007BC4"/>
              <w:left w:val="single" w:sz="8" w:space="0" w:color="007BC4"/>
              <w:bottom w:val="single" w:sz="8" w:space="0" w:color="007BC4"/>
              <w:right w:val="single" w:sz="8" w:space="0" w:color="007BC4"/>
            </w:tcBorders>
            <w:shd w:val="clear" w:color="auto" w:fill="FFFFFF"/>
            <w:tcMar>
              <w:top w:w="0" w:type="dxa"/>
              <w:left w:w="20" w:type="dxa"/>
              <w:bottom w:w="0" w:type="dxa"/>
              <w:right w:w="20" w:type="dxa"/>
            </w:tcMar>
            <w:vAlign w:val="center"/>
          </w:tcPr>
          <w:p w14:paraId="06BF5B0C" w14:textId="77777777" w:rsidR="008B2351" w:rsidRPr="00791C2A" w:rsidRDefault="008B2351" w:rsidP="00662E83">
            <w:pPr>
              <w:spacing w:after="0" w:line="204" w:lineRule="auto"/>
              <w:jc w:val="center"/>
              <w:rPr>
                <w:sz w:val="22"/>
              </w:rPr>
            </w:pPr>
          </w:p>
        </w:tc>
        <w:tc>
          <w:tcPr>
            <w:tcW w:w="293" w:type="pct"/>
            <w:tcBorders>
              <w:top w:val="single" w:sz="8" w:space="0" w:color="007BC4"/>
              <w:left w:val="single" w:sz="8" w:space="0" w:color="007BC4"/>
              <w:bottom w:val="single" w:sz="8" w:space="0" w:color="007BC4"/>
              <w:right w:val="single" w:sz="8" w:space="0" w:color="007BC4"/>
            </w:tcBorders>
            <w:shd w:val="clear" w:color="auto" w:fill="FFFFFF"/>
            <w:tcMar>
              <w:top w:w="0" w:type="dxa"/>
              <w:left w:w="20" w:type="dxa"/>
              <w:bottom w:w="0" w:type="dxa"/>
              <w:right w:w="20" w:type="dxa"/>
            </w:tcMar>
            <w:vAlign w:val="center"/>
          </w:tcPr>
          <w:p w14:paraId="7614A28A" w14:textId="77777777" w:rsidR="008B2351" w:rsidRPr="00791C2A" w:rsidRDefault="008B2351" w:rsidP="00662E83">
            <w:pPr>
              <w:spacing w:after="0" w:line="204" w:lineRule="auto"/>
              <w:jc w:val="center"/>
              <w:rPr>
                <w:sz w:val="22"/>
              </w:rPr>
            </w:pPr>
          </w:p>
        </w:tc>
        <w:tc>
          <w:tcPr>
            <w:tcW w:w="293" w:type="pct"/>
            <w:tcBorders>
              <w:top w:val="single" w:sz="8" w:space="0" w:color="007BC4"/>
              <w:left w:val="single" w:sz="8" w:space="0" w:color="007BC4"/>
              <w:bottom w:val="single" w:sz="8" w:space="0" w:color="007BC4"/>
              <w:right w:val="single" w:sz="8" w:space="0" w:color="007BC4"/>
            </w:tcBorders>
            <w:shd w:val="clear" w:color="auto" w:fill="FFFFFF"/>
            <w:tcMar>
              <w:top w:w="0" w:type="dxa"/>
              <w:left w:w="20" w:type="dxa"/>
              <w:bottom w:w="0" w:type="dxa"/>
              <w:right w:w="20" w:type="dxa"/>
            </w:tcMar>
            <w:vAlign w:val="center"/>
          </w:tcPr>
          <w:p w14:paraId="10AC7768" w14:textId="77777777" w:rsidR="008B2351" w:rsidRPr="00791C2A" w:rsidRDefault="008B2351" w:rsidP="00662E83">
            <w:pPr>
              <w:spacing w:after="0" w:line="204" w:lineRule="auto"/>
              <w:jc w:val="center"/>
              <w:rPr>
                <w:sz w:val="22"/>
              </w:rPr>
            </w:pPr>
          </w:p>
        </w:tc>
        <w:tc>
          <w:tcPr>
            <w:tcW w:w="293" w:type="pct"/>
            <w:tcBorders>
              <w:top w:val="single" w:sz="8" w:space="0" w:color="007BC4"/>
              <w:left w:val="single" w:sz="8" w:space="0" w:color="007BC4"/>
              <w:bottom w:val="single" w:sz="8" w:space="0" w:color="007BC4"/>
              <w:right w:val="single" w:sz="8" w:space="0" w:color="007BC4"/>
            </w:tcBorders>
            <w:shd w:val="clear" w:color="auto" w:fill="FFFFFF"/>
            <w:tcMar>
              <w:top w:w="0" w:type="dxa"/>
              <w:left w:w="20" w:type="dxa"/>
              <w:bottom w:w="0" w:type="dxa"/>
              <w:right w:w="20" w:type="dxa"/>
            </w:tcMar>
            <w:vAlign w:val="center"/>
          </w:tcPr>
          <w:p w14:paraId="436D7A37" w14:textId="77777777" w:rsidR="008B2351" w:rsidRPr="00791C2A" w:rsidRDefault="008B2351" w:rsidP="00662E83">
            <w:pPr>
              <w:spacing w:after="0" w:line="204" w:lineRule="auto"/>
              <w:jc w:val="center"/>
              <w:rPr>
                <w:sz w:val="22"/>
              </w:rPr>
            </w:pPr>
          </w:p>
        </w:tc>
        <w:tc>
          <w:tcPr>
            <w:tcW w:w="293" w:type="pct"/>
            <w:tcBorders>
              <w:top w:val="single" w:sz="8" w:space="0" w:color="007BC4"/>
              <w:left w:val="single" w:sz="8" w:space="0" w:color="007BC4"/>
              <w:bottom w:val="single" w:sz="8" w:space="0" w:color="007BC4"/>
              <w:right w:val="single" w:sz="8" w:space="0" w:color="007BC4"/>
            </w:tcBorders>
            <w:shd w:val="clear" w:color="auto" w:fill="FFFFFF"/>
            <w:tcMar>
              <w:top w:w="0" w:type="dxa"/>
              <w:left w:w="20" w:type="dxa"/>
              <w:bottom w:w="0" w:type="dxa"/>
              <w:right w:w="20" w:type="dxa"/>
            </w:tcMar>
            <w:vAlign w:val="center"/>
          </w:tcPr>
          <w:p w14:paraId="59F67AFA" w14:textId="77777777" w:rsidR="008B2351" w:rsidRPr="00791C2A" w:rsidRDefault="008B2351" w:rsidP="00662E83">
            <w:pPr>
              <w:spacing w:after="0" w:line="204" w:lineRule="auto"/>
              <w:jc w:val="center"/>
              <w:rPr>
                <w:sz w:val="22"/>
              </w:rPr>
            </w:pPr>
          </w:p>
        </w:tc>
        <w:tc>
          <w:tcPr>
            <w:tcW w:w="293" w:type="pct"/>
            <w:tcBorders>
              <w:top w:val="single" w:sz="8" w:space="0" w:color="007BC4"/>
              <w:left w:val="single" w:sz="8" w:space="0" w:color="007BC4"/>
              <w:bottom w:val="single" w:sz="8" w:space="0" w:color="007BC4"/>
              <w:right w:val="single" w:sz="8" w:space="0" w:color="007BC4"/>
            </w:tcBorders>
            <w:shd w:val="clear" w:color="auto" w:fill="FFFFFF"/>
            <w:tcMar>
              <w:top w:w="0" w:type="dxa"/>
              <w:left w:w="20" w:type="dxa"/>
              <w:bottom w:w="0" w:type="dxa"/>
              <w:right w:w="20" w:type="dxa"/>
            </w:tcMar>
            <w:vAlign w:val="center"/>
          </w:tcPr>
          <w:p w14:paraId="5FD8B158" w14:textId="77777777" w:rsidR="008B2351" w:rsidRPr="00791C2A" w:rsidRDefault="008B2351" w:rsidP="00662E83">
            <w:pPr>
              <w:spacing w:after="0" w:line="204" w:lineRule="auto"/>
              <w:jc w:val="center"/>
              <w:rPr>
                <w:sz w:val="22"/>
              </w:rPr>
            </w:pPr>
          </w:p>
        </w:tc>
        <w:tc>
          <w:tcPr>
            <w:tcW w:w="293" w:type="pct"/>
            <w:tcBorders>
              <w:top w:val="single" w:sz="8" w:space="0" w:color="007BC4"/>
              <w:left w:val="single" w:sz="8" w:space="0" w:color="007BC4"/>
              <w:bottom w:val="single" w:sz="8" w:space="0" w:color="007BC4"/>
              <w:right w:val="single" w:sz="8" w:space="0" w:color="007BC4"/>
            </w:tcBorders>
            <w:shd w:val="clear" w:color="auto" w:fill="FFFFFF"/>
            <w:tcMar>
              <w:top w:w="0" w:type="dxa"/>
              <w:left w:w="20" w:type="dxa"/>
              <w:bottom w:w="0" w:type="dxa"/>
              <w:right w:w="20" w:type="dxa"/>
            </w:tcMar>
            <w:vAlign w:val="center"/>
          </w:tcPr>
          <w:p w14:paraId="171865B9" w14:textId="77777777" w:rsidR="008B2351" w:rsidRPr="00791C2A" w:rsidRDefault="008B2351" w:rsidP="00662E83">
            <w:pPr>
              <w:spacing w:after="0" w:line="204" w:lineRule="auto"/>
              <w:jc w:val="center"/>
              <w:rPr>
                <w:sz w:val="22"/>
              </w:rPr>
            </w:pPr>
          </w:p>
        </w:tc>
        <w:tc>
          <w:tcPr>
            <w:tcW w:w="293" w:type="pct"/>
            <w:tcBorders>
              <w:top w:val="single" w:sz="8" w:space="0" w:color="007BC4"/>
              <w:left w:val="single" w:sz="8" w:space="0" w:color="007BC4"/>
              <w:bottom w:val="single" w:sz="8" w:space="0" w:color="007BC4"/>
              <w:right w:val="single" w:sz="8" w:space="0" w:color="007BC4"/>
            </w:tcBorders>
            <w:shd w:val="clear" w:color="auto" w:fill="FFFFFF"/>
            <w:tcMar>
              <w:top w:w="0" w:type="dxa"/>
              <w:left w:w="20" w:type="dxa"/>
              <w:bottom w:w="0" w:type="dxa"/>
              <w:right w:w="20" w:type="dxa"/>
            </w:tcMar>
            <w:vAlign w:val="center"/>
          </w:tcPr>
          <w:p w14:paraId="1E031B23" w14:textId="77777777" w:rsidR="008B2351" w:rsidRPr="00791C2A" w:rsidRDefault="008B2351" w:rsidP="00662E83">
            <w:pPr>
              <w:spacing w:after="0" w:line="204" w:lineRule="auto"/>
              <w:jc w:val="center"/>
              <w:rPr>
                <w:sz w:val="22"/>
              </w:rPr>
            </w:pPr>
          </w:p>
        </w:tc>
        <w:tc>
          <w:tcPr>
            <w:tcW w:w="294" w:type="pct"/>
            <w:tcBorders>
              <w:top w:val="single" w:sz="8" w:space="0" w:color="007BC4"/>
              <w:left w:val="single" w:sz="8" w:space="0" w:color="007BC4"/>
              <w:bottom w:val="single" w:sz="8" w:space="0" w:color="007BC4"/>
              <w:right w:val="single" w:sz="8" w:space="0" w:color="007BC4"/>
            </w:tcBorders>
            <w:shd w:val="clear" w:color="auto" w:fill="FFFFFF"/>
            <w:tcMar>
              <w:top w:w="0" w:type="dxa"/>
              <w:left w:w="20" w:type="dxa"/>
              <w:bottom w:w="0" w:type="dxa"/>
              <w:right w:w="20" w:type="dxa"/>
            </w:tcMar>
            <w:vAlign w:val="center"/>
          </w:tcPr>
          <w:p w14:paraId="7834D8A4" w14:textId="77777777" w:rsidR="008B2351" w:rsidRPr="00791C2A" w:rsidRDefault="008B2351" w:rsidP="00662E83">
            <w:pPr>
              <w:spacing w:after="0" w:line="204" w:lineRule="auto"/>
              <w:jc w:val="center"/>
              <w:rPr>
                <w:sz w:val="22"/>
              </w:rPr>
            </w:pPr>
          </w:p>
        </w:tc>
      </w:tr>
      <w:tr w:rsidR="008B2351" w:rsidRPr="00791C2A" w14:paraId="2CF5FAFA" w14:textId="77777777" w:rsidTr="00791C2A">
        <w:trPr>
          <w:trHeight w:hRule="exact" w:val="578"/>
        </w:trPr>
        <w:tc>
          <w:tcPr>
            <w:tcW w:w="330" w:type="pct"/>
            <w:tcBorders>
              <w:top w:val="single" w:sz="8" w:space="0" w:color="007BC4"/>
              <w:left w:val="single" w:sz="8" w:space="0" w:color="007BC4"/>
              <w:bottom w:val="single" w:sz="8" w:space="0" w:color="007BC4"/>
              <w:right w:val="single" w:sz="8" w:space="0" w:color="007BC4"/>
            </w:tcBorders>
            <w:shd w:val="clear" w:color="auto" w:fill="FFFFFF"/>
            <w:tcMar>
              <w:top w:w="0" w:type="dxa"/>
              <w:left w:w="20" w:type="dxa"/>
              <w:bottom w:w="0" w:type="dxa"/>
              <w:right w:w="20" w:type="dxa"/>
            </w:tcMar>
            <w:vAlign w:val="center"/>
          </w:tcPr>
          <w:p w14:paraId="1687E134" w14:textId="77777777" w:rsidR="008B2351" w:rsidRPr="00791C2A" w:rsidRDefault="008B2351" w:rsidP="00662E83">
            <w:pPr>
              <w:spacing w:after="0" w:line="204" w:lineRule="auto"/>
              <w:jc w:val="center"/>
              <w:rPr>
                <w:sz w:val="22"/>
              </w:rPr>
            </w:pPr>
            <w:r w:rsidRPr="00791C2A">
              <w:rPr>
                <w:rFonts w:eastAsia="Times New Roman"/>
                <w:b/>
                <w:i/>
                <w:color w:val="007BC4"/>
                <w:sz w:val="22"/>
              </w:rPr>
              <w:t>WP3</w:t>
            </w:r>
          </w:p>
        </w:tc>
        <w:tc>
          <w:tcPr>
            <w:tcW w:w="1156" w:type="pct"/>
            <w:tcBorders>
              <w:top w:val="single" w:sz="8" w:space="0" w:color="007BC4"/>
              <w:left w:val="single" w:sz="8" w:space="0" w:color="007BC4"/>
              <w:bottom w:val="single" w:sz="8" w:space="0" w:color="007BC4"/>
              <w:right w:val="single" w:sz="8" w:space="0" w:color="007BC4"/>
            </w:tcBorders>
            <w:shd w:val="clear" w:color="auto" w:fill="FFFFFF"/>
            <w:tcMar>
              <w:top w:w="0" w:type="dxa"/>
              <w:left w:w="20" w:type="dxa"/>
              <w:bottom w:w="0" w:type="dxa"/>
              <w:right w:w="20" w:type="dxa"/>
            </w:tcMar>
            <w:vAlign w:val="center"/>
          </w:tcPr>
          <w:p w14:paraId="75D738E4" w14:textId="77777777" w:rsidR="008B2351" w:rsidRPr="00791C2A" w:rsidRDefault="008B2351" w:rsidP="00662E83">
            <w:pPr>
              <w:spacing w:after="0" w:line="204" w:lineRule="auto"/>
              <w:jc w:val="center"/>
              <w:rPr>
                <w:sz w:val="22"/>
              </w:rPr>
            </w:pPr>
            <w:r w:rsidRPr="00791C2A">
              <w:rPr>
                <w:rFonts w:eastAsia="Times New Roman"/>
                <w:b/>
                <w:color w:val="007BC4"/>
                <w:sz w:val="22"/>
              </w:rPr>
              <w:t>Graph-functional models</w:t>
            </w:r>
          </w:p>
        </w:tc>
        <w:tc>
          <w:tcPr>
            <w:tcW w:w="293" w:type="pct"/>
            <w:tcBorders>
              <w:top w:val="single" w:sz="8" w:space="0" w:color="007BC4"/>
              <w:left w:val="single" w:sz="8" w:space="0" w:color="007BC4"/>
              <w:bottom w:val="single" w:sz="8" w:space="0" w:color="007BC4"/>
              <w:right w:val="single" w:sz="8" w:space="0" w:color="007BC4"/>
            </w:tcBorders>
            <w:shd w:val="clear" w:color="auto" w:fill="DCEEF8"/>
            <w:tcMar>
              <w:top w:w="0" w:type="dxa"/>
              <w:left w:w="20" w:type="dxa"/>
              <w:bottom w:w="0" w:type="dxa"/>
              <w:right w:w="20" w:type="dxa"/>
            </w:tcMar>
            <w:vAlign w:val="center"/>
          </w:tcPr>
          <w:p w14:paraId="5CAE7B16" w14:textId="77777777" w:rsidR="008B2351" w:rsidRPr="00791C2A" w:rsidRDefault="008B2351" w:rsidP="00662E83">
            <w:pPr>
              <w:spacing w:after="0" w:line="204" w:lineRule="auto"/>
              <w:jc w:val="center"/>
              <w:rPr>
                <w:sz w:val="22"/>
              </w:rPr>
            </w:pPr>
          </w:p>
        </w:tc>
        <w:tc>
          <w:tcPr>
            <w:tcW w:w="293" w:type="pct"/>
            <w:tcBorders>
              <w:top w:val="single" w:sz="8" w:space="0" w:color="007BC4"/>
              <w:left w:val="single" w:sz="8" w:space="0" w:color="007BC4"/>
              <w:bottom w:val="single" w:sz="8" w:space="0" w:color="007BC4"/>
              <w:right w:val="single" w:sz="8" w:space="0" w:color="007BC4"/>
            </w:tcBorders>
            <w:shd w:val="clear" w:color="auto" w:fill="DCEEF8"/>
            <w:tcMar>
              <w:top w:w="0" w:type="dxa"/>
              <w:left w:w="20" w:type="dxa"/>
              <w:bottom w:w="0" w:type="dxa"/>
              <w:right w:w="20" w:type="dxa"/>
            </w:tcMar>
            <w:vAlign w:val="center"/>
          </w:tcPr>
          <w:p w14:paraId="2CB4E95D" w14:textId="77777777" w:rsidR="008B2351" w:rsidRPr="00791C2A" w:rsidRDefault="008B2351" w:rsidP="00662E83">
            <w:pPr>
              <w:spacing w:after="0" w:line="204" w:lineRule="auto"/>
              <w:jc w:val="center"/>
              <w:rPr>
                <w:sz w:val="22"/>
              </w:rPr>
            </w:pPr>
          </w:p>
        </w:tc>
        <w:tc>
          <w:tcPr>
            <w:tcW w:w="293" w:type="pct"/>
            <w:tcBorders>
              <w:top w:val="single" w:sz="8" w:space="0" w:color="007BC4"/>
              <w:left w:val="single" w:sz="8" w:space="0" w:color="007BC4"/>
              <w:bottom w:val="single" w:sz="8" w:space="0" w:color="007BC4"/>
              <w:right w:val="single" w:sz="8" w:space="0" w:color="007BC4"/>
            </w:tcBorders>
            <w:shd w:val="clear" w:color="auto" w:fill="DCEEF8"/>
            <w:tcMar>
              <w:top w:w="0" w:type="dxa"/>
              <w:left w:w="20" w:type="dxa"/>
              <w:bottom w:w="0" w:type="dxa"/>
              <w:right w:w="20" w:type="dxa"/>
            </w:tcMar>
            <w:vAlign w:val="center"/>
          </w:tcPr>
          <w:p w14:paraId="33695D9E" w14:textId="77777777" w:rsidR="008B2351" w:rsidRPr="00791C2A" w:rsidRDefault="008B2351" w:rsidP="00662E83">
            <w:pPr>
              <w:spacing w:after="0" w:line="204" w:lineRule="auto"/>
              <w:jc w:val="center"/>
              <w:rPr>
                <w:sz w:val="22"/>
              </w:rPr>
            </w:pPr>
            <w:r w:rsidRPr="00791C2A">
              <w:rPr>
                <w:rFonts w:eastAsia="Times New Roman"/>
                <w:b/>
                <w:color w:val="007BC4"/>
                <w:sz w:val="22"/>
              </w:rPr>
              <w:t>D3.1</w:t>
            </w:r>
            <w:r w:rsidRPr="00791C2A">
              <w:rPr>
                <w:rFonts w:eastAsia="Times New Roman"/>
                <w:b/>
                <w:color w:val="007BC4"/>
                <w:sz w:val="22"/>
              </w:rPr>
              <w:br/>
              <w:t>MS2</w:t>
            </w:r>
          </w:p>
        </w:tc>
        <w:tc>
          <w:tcPr>
            <w:tcW w:w="293" w:type="pct"/>
            <w:tcBorders>
              <w:top w:val="single" w:sz="8" w:space="0" w:color="007BC4"/>
              <w:left w:val="single" w:sz="8" w:space="0" w:color="007BC4"/>
              <w:bottom w:val="single" w:sz="8" w:space="0" w:color="007BC4"/>
              <w:right w:val="single" w:sz="8" w:space="0" w:color="007BC4"/>
            </w:tcBorders>
            <w:shd w:val="clear" w:color="auto" w:fill="FFFFFF"/>
            <w:tcMar>
              <w:top w:w="0" w:type="dxa"/>
              <w:left w:w="20" w:type="dxa"/>
              <w:bottom w:w="0" w:type="dxa"/>
              <w:right w:w="20" w:type="dxa"/>
            </w:tcMar>
            <w:vAlign w:val="center"/>
          </w:tcPr>
          <w:p w14:paraId="6C393F27" w14:textId="77777777" w:rsidR="008B2351" w:rsidRPr="00791C2A" w:rsidRDefault="008B2351" w:rsidP="00662E83">
            <w:pPr>
              <w:spacing w:after="0" w:line="204" w:lineRule="auto"/>
              <w:jc w:val="center"/>
              <w:rPr>
                <w:sz w:val="22"/>
              </w:rPr>
            </w:pPr>
          </w:p>
        </w:tc>
        <w:tc>
          <w:tcPr>
            <w:tcW w:w="293" w:type="pct"/>
            <w:tcBorders>
              <w:top w:val="single" w:sz="8" w:space="0" w:color="007BC4"/>
              <w:left w:val="single" w:sz="8" w:space="0" w:color="007BC4"/>
              <w:bottom w:val="single" w:sz="8" w:space="0" w:color="007BC4"/>
              <w:right w:val="single" w:sz="8" w:space="0" w:color="007BC4"/>
            </w:tcBorders>
            <w:shd w:val="clear" w:color="auto" w:fill="FFFFFF"/>
            <w:tcMar>
              <w:top w:w="0" w:type="dxa"/>
              <w:left w:w="20" w:type="dxa"/>
              <w:bottom w:w="0" w:type="dxa"/>
              <w:right w:w="20" w:type="dxa"/>
            </w:tcMar>
            <w:vAlign w:val="center"/>
          </w:tcPr>
          <w:p w14:paraId="6B38A351" w14:textId="77777777" w:rsidR="008B2351" w:rsidRPr="00791C2A" w:rsidRDefault="008B2351" w:rsidP="00662E83">
            <w:pPr>
              <w:spacing w:after="0" w:line="204" w:lineRule="auto"/>
              <w:jc w:val="center"/>
              <w:rPr>
                <w:sz w:val="22"/>
              </w:rPr>
            </w:pPr>
          </w:p>
        </w:tc>
        <w:tc>
          <w:tcPr>
            <w:tcW w:w="293" w:type="pct"/>
            <w:tcBorders>
              <w:top w:val="single" w:sz="8" w:space="0" w:color="007BC4"/>
              <w:left w:val="single" w:sz="8" w:space="0" w:color="007BC4"/>
              <w:bottom w:val="single" w:sz="8" w:space="0" w:color="007BC4"/>
              <w:right w:val="single" w:sz="8" w:space="0" w:color="007BC4"/>
            </w:tcBorders>
            <w:shd w:val="clear" w:color="auto" w:fill="FFFFFF"/>
            <w:tcMar>
              <w:top w:w="0" w:type="dxa"/>
              <w:left w:w="20" w:type="dxa"/>
              <w:bottom w:w="0" w:type="dxa"/>
              <w:right w:w="20" w:type="dxa"/>
            </w:tcMar>
            <w:vAlign w:val="center"/>
          </w:tcPr>
          <w:p w14:paraId="76DE46D8" w14:textId="77777777" w:rsidR="008B2351" w:rsidRPr="00791C2A" w:rsidRDefault="008B2351" w:rsidP="00662E83">
            <w:pPr>
              <w:spacing w:after="0" w:line="204" w:lineRule="auto"/>
              <w:jc w:val="center"/>
              <w:rPr>
                <w:sz w:val="22"/>
              </w:rPr>
            </w:pPr>
          </w:p>
        </w:tc>
        <w:tc>
          <w:tcPr>
            <w:tcW w:w="293" w:type="pct"/>
            <w:tcBorders>
              <w:top w:val="single" w:sz="8" w:space="0" w:color="007BC4"/>
              <w:left w:val="single" w:sz="8" w:space="0" w:color="007BC4"/>
              <w:bottom w:val="single" w:sz="8" w:space="0" w:color="007BC4"/>
              <w:right w:val="single" w:sz="8" w:space="0" w:color="007BC4"/>
            </w:tcBorders>
            <w:shd w:val="clear" w:color="auto" w:fill="FFFFFF"/>
            <w:tcMar>
              <w:top w:w="0" w:type="dxa"/>
              <w:left w:w="20" w:type="dxa"/>
              <w:bottom w:w="0" w:type="dxa"/>
              <w:right w:w="20" w:type="dxa"/>
            </w:tcMar>
            <w:vAlign w:val="center"/>
          </w:tcPr>
          <w:p w14:paraId="4850C660" w14:textId="77777777" w:rsidR="008B2351" w:rsidRPr="00791C2A" w:rsidRDefault="008B2351" w:rsidP="00662E83">
            <w:pPr>
              <w:spacing w:after="0" w:line="204" w:lineRule="auto"/>
              <w:jc w:val="center"/>
              <w:rPr>
                <w:sz w:val="22"/>
              </w:rPr>
            </w:pPr>
          </w:p>
        </w:tc>
        <w:tc>
          <w:tcPr>
            <w:tcW w:w="293" w:type="pct"/>
            <w:tcBorders>
              <w:top w:val="single" w:sz="8" w:space="0" w:color="007BC4"/>
              <w:left w:val="single" w:sz="8" w:space="0" w:color="007BC4"/>
              <w:bottom w:val="single" w:sz="8" w:space="0" w:color="007BC4"/>
              <w:right w:val="single" w:sz="8" w:space="0" w:color="007BC4"/>
            </w:tcBorders>
            <w:shd w:val="clear" w:color="auto" w:fill="FFFFFF"/>
            <w:tcMar>
              <w:top w:w="0" w:type="dxa"/>
              <w:left w:w="20" w:type="dxa"/>
              <w:bottom w:w="0" w:type="dxa"/>
              <w:right w:w="20" w:type="dxa"/>
            </w:tcMar>
            <w:vAlign w:val="center"/>
          </w:tcPr>
          <w:p w14:paraId="5DD73F18" w14:textId="77777777" w:rsidR="008B2351" w:rsidRPr="00791C2A" w:rsidRDefault="008B2351" w:rsidP="00662E83">
            <w:pPr>
              <w:spacing w:after="0" w:line="204" w:lineRule="auto"/>
              <w:jc w:val="center"/>
              <w:rPr>
                <w:sz w:val="22"/>
              </w:rPr>
            </w:pPr>
          </w:p>
        </w:tc>
        <w:tc>
          <w:tcPr>
            <w:tcW w:w="293" w:type="pct"/>
            <w:tcBorders>
              <w:top w:val="single" w:sz="8" w:space="0" w:color="007BC4"/>
              <w:left w:val="single" w:sz="8" w:space="0" w:color="007BC4"/>
              <w:bottom w:val="single" w:sz="8" w:space="0" w:color="007BC4"/>
              <w:right w:val="single" w:sz="8" w:space="0" w:color="007BC4"/>
            </w:tcBorders>
            <w:shd w:val="clear" w:color="auto" w:fill="FFFFFF"/>
            <w:tcMar>
              <w:top w:w="0" w:type="dxa"/>
              <w:left w:w="20" w:type="dxa"/>
              <w:bottom w:w="0" w:type="dxa"/>
              <w:right w:w="20" w:type="dxa"/>
            </w:tcMar>
            <w:vAlign w:val="center"/>
          </w:tcPr>
          <w:p w14:paraId="259C5CFA" w14:textId="77777777" w:rsidR="008B2351" w:rsidRPr="00791C2A" w:rsidRDefault="008B2351" w:rsidP="00662E83">
            <w:pPr>
              <w:spacing w:after="0" w:line="204" w:lineRule="auto"/>
              <w:jc w:val="center"/>
              <w:rPr>
                <w:sz w:val="22"/>
              </w:rPr>
            </w:pPr>
          </w:p>
        </w:tc>
        <w:tc>
          <w:tcPr>
            <w:tcW w:w="293" w:type="pct"/>
            <w:tcBorders>
              <w:top w:val="single" w:sz="8" w:space="0" w:color="007BC4"/>
              <w:left w:val="single" w:sz="8" w:space="0" w:color="007BC4"/>
              <w:bottom w:val="single" w:sz="8" w:space="0" w:color="007BC4"/>
              <w:right w:val="single" w:sz="8" w:space="0" w:color="007BC4"/>
            </w:tcBorders>
            <w:shd w:val="clear" w:color="auto" w:fill="FFFFFF"/>
            <w:tcMar>
              <w:top w:w="0" w:type="dxa"/>
              <w:left w:w="20" w:type="dxa"/>
              <w:bottom w:w="0" w:type="dxa"/>
              <w:right w:w="20" w:type="dxa"/>
            </w:tcMar>
            <w:vAlign w:val="center"/>
          </w:tcPr>
          <w:p w14:paraId="7AA7B3D1" w14:textId="77777777" w:rsidR="008B2351" w:rsidRPr="00791C2A" w:rsidRDefault="008B2351" w:rsidP="00662E83">
            <w:pPr>
              <w:spacing w:after="0" w:line="204" w:lineRule="auto"/>
              <w:jc w:val="center"/>
              <w:rPr>
                <w:sz w:val="22"/>
              </w:rPr>
            </w:pPr>
          </w:p>
        </w:tc>
        <w:tc>
          <w:tcPr>
            <w:tcW w:w="293" w:type="pct"/>
            <w:tcBorders>
              <w:top w:val="single" w:sz="8" w:space="0" w:color="007BC4"/>
              <w:left w:val="single" w:sz="8" w:space="0" w:color="007BC4"/>
              <w:bottom w:val="single" w:sz="8" w:space="0" w:color="007BC4"/>
              <w:right w:val="single" w:sz="8" w:space="0" w:color="007BC4"/>
            </w:tcBorders>
            <w:shd w:val="clear" w:color="auto" w:fill="FFFFFF"/>
            <w:tcMar>
              <w:top w:w="0" w:type="dxa"/>
              <w:left w:w="20" w:type="dxa"/>
              <w:bottom w:w="0" w:type="dxa"/>
              <w:right w:w="20" w:type="dxa"/>
            </w:tcMar>
            <w:vAlign w:val="center"/>
          </w:tcPr>
          <w:p w14:paraId="0EAA4055" w14:textId="77777777" w:rsidR="008B2351" w:rsidRPr="00791C2A" w:rsidRDefault="008B2351" w:rsidP="00662E83">
            <w:pPr>
              <w:spacing w:after="0" w:line="204" w:lineRule="auto"/>
              <w:jc w:val="center"/>
              <w:rPr>
                <w:sz w:val="22"/>
              </w:rPr>
            </w:pPr>
          </w:p>
        </w:tc>
        <w:tc>
          <w:tcPr>
            <w:tcW w:w="294" w:type="pct"/>
            <w:tcBorders>
              <w:top w:val="single" w:sz="8" w:space="0" w:color="007BC4"/>
              <w:left w:val="single" w:sz="8" w:space="0" w:color="007BC4"/>
              <w:bottom w:val="single" w:sz="8" w:space="0" w:color="007BC4"/>
              <w:right w:val="single" w:sz="8" w:space="0" w:color="007BC4"/>
            </w:tcBorders>
            <w:shd w:val="clear" w:color="auto" w:fill="FFFFFF"/>
            <w:tcMar>
              <w:top w:w="0" w:type="dxa"/>
              <w:left w:w="20" w:type="dxa"/>
              <w:bottom w:w="0" w:type="dxa"/>
              <w:right w:w="20" w:type="dxa"/>
            </w:tcMar>
            <w:vAlign w:val="center"/>
          </w:tcPr>
          <w:p w14:paraId="3472A378" w14:textId="77777777" w:rsidR="008B2351" w:rsidRPr="00791C2A" w:rsidRDefault="008B2351" w:rsidP="00662E83">
            <w:pPr>
              <w:spacing w:after="0" w:line="204" w:lineRule="auto"/>
              <w:jc w:val="center"/>
              <w:rPr>
                <w:sz w:val="22"/>
              </w:rPr>
            </w:pPr>
          </w:p>
        </w:tc>
      </w:tr>
      <w:tr w:rsidR="008B2351" w:rsidRPr="00791C2A" w14:paraId="5E61458A" w14:textId="77777777" w:rsidTr="008B2351">
        <w:trPr>
          <w:trHeight w:hRule="exact" w:val="340"/>
        </w:trPr>
        <w:tc>
          <w:tcPr>
            <w:tcW w:w="330" w:type="pct"/>
            <w:tcBorders>
              <w:top w:val="single" w:sz="8" w:space="0" w:color="007BC4"/>
              <w:left w:val="single" w:sz="8" w:space="0" w:color="007BC4"/>
              <w:bottom w:val="single" w:sz="8" w:space="0" w:color="007BC4"/>
              <w:right w:val="single" w:sz="8" w:space="0" w:color="007BC4"/>
            </w:tcBorders>
            <w:shd w:val="clear" w:color="auto" w:fill="FFFFFF"/>
            <w:tcMar>
              <w:top w:w="0" w:type="dxa"/>
              <w:left w:w="20" w:type="dxa"/>
              <w:bottom w:w="0" w:type="dxa"/>
              <w:right w:w="20" w:type="dxa"/>
            </w:tcMar>
            <w:vAlign w:val="center"/>
          </w:tcPr>
          <w:p w14:paraId="73AA0E20" w14:textId="77777777" w:rsidR="008B2351" w:rsidRPr="00791C2A" w:rsidRDefault="008B2351" w:rsidP="00662E83">
            <w:pPr>
              <w:spacing w:after="0" w:line="204" w:lineRule="auto"/>
              <w:jc w:val="center"/>
              <w:rPr>
                <w:sz w:val="22"/>
              </w:rPr>
            </w:pPr>
            <w:r w:rsidRPr="00791C2A">
              <w:rPr>
                <w:rFonts w:eastAsia="Times New Roman"/>
                <w:b/>
                <w:i/>
                <w:color w:val="007BC4"/>
                <w:sz w:val="22"/>
              </w:rPr>
              <w:t>WP4</w:t>
            </w:r>
          </w:p>
        </w:tc>
        <w:tc>
          <w:tcPr>
            <w:tcW w:w="1156" w:type="pct"/>
            <w:tcBorders>
              <w:top w:val="single" w:sz="8" w:space="0" w:color="007BC4"/>
              <w:left w:val="single" w:sz="8" w:space="0" w:color="007BC4"/>
              <w:bottom w:val="single" w:sz="8" w:space="0" w:color="007BC4"/>
              <w:right w:val="single" w:sz="8" w:space="0" w:color="007BC4"/>
            </w:tcBorders>
            <w:shd w:val="clear" w:color="auto" w:fill="FFFFFF"/>
            <w:tcMar>
              <w:top w:w="0" w:type="dxa"/>
              <w:left w:w="20" w:type="dxa"/>
              <w:bottom w:w="0" w:type="dxa"/>
              <w:right w:w="20" w:type="dxa"/>
            </w:tcMar>
            <w:vAlign w:val="center"/>
          </w:tcPr>
          <w:p w14:paraId="5DECE280" w14:textId="77777777" w:rsidR="008B2351" w:rsidRPr="00791C2A" w:rsidRDefault="008B2351" w:rsidP="00662E83">
            <w:pPr>
              <w:spacing w:after="0" w:line="204" w:lineRule="auto"/>
              <w:jc w:val="center"/>
              <w:rPr>
                <w:sz w:val="22"/>
              </w:rPr>
            </w:pPr>
            <w:r w:rsidRPr="00791C2A">
              <w:rPr>
                <w:rFonts w:eastAsia="Times New Roman"/>
                <w:b/>
                <w:color w:val="007BC4"/>
                <w:sz w:val="22"/>
              </w:rPr>
              <w:t>Trustworthy AI</w:t>
            </w:r>
          </w:p>
        </w:tc>
        <w:tc>
          <w:tcPr>
            <w:tcW w:w="293" w:type="pct"/>
            <w:tcBorders>
              <w:top w:val="single" w:sz="8" w:space="0" w:color="007BC4"/>
              <w:left w:val="single" w:sz="8" w:space="0" w:color="007BC4"/>
              <w:bottom w:val="single" w:sz="8" w:space="0" w:color="007BC4"/>
              <w:right w:val="single" w:sz="8" w:space="0" w:color="007BC4"/>
            </w:tcBorders>
            <w:shd w:val="clear" w:color="auto" w:fill="DCEEF8"/>
            <w:tcMar>
              <w:top w:w="0" w:type="dxa"/>
              <w:left w:w="20" w:type="dxa"/>
              <w:bottom w:w="0" w:type="dxa"/>
              <w:right w:w="20" w:type="dxa"/>
            </w:tcMar>
            <w:vAlign w:val="center"/>
          </w:tcPr>
          <w:p w14:paraId="63BA3286" w14:textId="77777777" w:rsidR="008B2351" w:rsidRPr="00791C2A" w:rsidRDefault="008B2351" w:rsidP="00662E83">
            <w:pPr>
              <w:spacing w:after="0" w:line="204" w:lineRule="auto"/>
              <w:jc w:val="center"/>
              <w:rPr>
                <w:sz w:val="22"/>
              </w:rPr>
            </w:pPr>
          </w:p>
        </w:tc>
        <w:tc>
          <w:tcPr>
            <w:tcW w:w="293" w:type="pct"/>
            <w:tcBorders>
              <w:top w:val="single" w:sz="8" w:space="0" w:color="007BC4"/>
              <w:left w:val="single" w:sz="8" w:space="0" w:color="007BC4"/>
              <w:bottom w:val="single" w:sz="8" w:space="0" w:color="007BC4"/>
              <w:right w:val="single" w:sz="8" w:space="0" w:color="007BC4"/>
            </w:tcBorders>
            <w:shd w:val="clear" w:color="auto" w:fill="DCEEF8"/>
            <w:tcMar>
              <w:top w:w="0" w:type="dxa"/>
              <w:left w:w="20" w:type="dxa"/>
              <w:bottom w:w="0" w:type="dxa"/>
              <w:right w:w="20" w:type="dxa"/>
            </w:tcMar>
            <w:vAlign w:val="center"/>
          </w:tcPr>
          <w:p w14:paraId="79311957" w14:textId="77777777" w:rsidR="008B2351" w:rsidRPr="00791C2A" w:rsidRDefault="008B2351" w:rsidP="00662E83">
            <w:pPr>
              <w:spacing w:after="0" w:line="204" w:lineRule="auto"/>
              <w:jc w:val="center"/>
              <w:rPr>
                <w:sz w:val="22"/>
              </w:rPr>
            </w:pPr>
          </w:p>
        </w:tc>
        <w:tc>
          <w:tcPr>
            <w:tcW w:w="293" w:type="pct"/>
            <w:tcBorders>
              <w:top w:val="single" w:sz="8" w:space="0" w:color="007BC4"/>
              <w:left w:val="single" w:sz="8" w:space="0" w:color="007BC4"/>
              <w:bottom w:val="single" w:sz="8" w:space="0" w:color="007BC4"/>
              <w:right w:val="single" w:sz="8" w:space="0" w:color="007BC4"/>
            </w:tcBorders>
            <w:shd w:val="clear" w:color="auto" w:fill="DCEEF8"/>
            <w:tcMar>
              <w:top w:w="0" w:type="dxa"/>
              <w:left w:w="20" w:type="dxa"/>
              <w:bottom w:w="0" w:type="dxa"/>
              <w:right w:w="20" w:type="dxa"/>
            </w:tcMar>
            <w:vAlign w:val="center"/>
          </w:tcPr>
          <w:p w14:paraId="6BA61690" w14:textId="77777777" w:rsidR="008B2351" w:rsidRPr="00791C2A" w:rsidRDefault="008B2351" w:rsidP="00662E83">
            <w:pPr>
              <w:spacing w:after="0" w:line="204" w:lineRule="auto"/>
              <w:jc w:val="center"/>
              <w:rPr>
                <w:sz w:val="22"/>
              </w:rPr>
            </w:pPr>
          </w:p>
        </w:tc>
        <w:tc>
          <w:tcPr>
            <w:tcW w:w="293" w:type="pct"/>
            <w:tcBorders>
              <w:top w:val="single" w:sz="8" w:space="0" w:color="007BC4"/>
              <w:left w:val="single" w:sz="8" w:space="0" w:color="007BC4"/>
              <w:bottom w:val="single" w:sz="8" w:space="0" w:color="007BC4"/>
              <w:right w:val="single" w:sz="8" w:space="0" w:color="007BC4"/>
            </w:tcBorders>
            <w:shd w:val="clear" w:color="auto" w:fill="DCEEF8"/>
            <w:tcMar>
              <w:top w:w="0" w:type="dxa"/>
              <w:left w:w="20" w:type="dxa"/>
              <w:bottom w:w="0" w:type="dxa"/>
              <w:right w:w="20" w:type="dxa"/>
            </w:tcMar>
            <w:vAlign w:val="center"/>
          </w:tcPr>
          <w:p w14:paraId="5DBC8B2C" w14:textId="77777777" w:rsidR="008B2351" w:rsidRPr="00791C2A" w:rsidRDefault="008B2351" w:rsidP="00662E83">
            <w:pPr>
              <w:spacing w:after="0" w:line="204" w:lineRule="auto"/>
              <w:jc w:val="center"/>
              <w:rPr>
                <w:sz w:val="22"/>
              </w:rPr>
            </w:pPr>
          </w:p>
        </w:tc>
        <w:tc>
          <w:tcPr>
            <w:tcW w:w="293" w:type="pct"/>
            <w:tcBorders>
              <w:top w:val="single" w:sz="8" w:space="0" w:color="007BC4"/>
              <w:left w:val="single" w:sz="8" w:space="0" w:color="007BC4"/>
              <w:bottom w:val="single" w:sz="8" w:space="0" w:color="007BC4"/>
              <w:right w:val="single" w:sz="8" w:space="0" w:color="007BC4"/>
            </w:tcBorders>
            <w:shd w:val="clear" w:color="auto" w:fill="DCEEF8"/>
            <w:tcMar>
              <w:top w:w="0" w:type="dxa"/>
              <w:left w:w="20" w:type="dxa"/>
              <w:bottom w:w="0" w:type="dxa"/>
              <w:right w:w="20" w:type="dxa"/>
            </w:tcMar>
            <w:vAlign w:val="center"/>
          </w:tcPr>
          <w:p w14:paraId="2533F060" w14:textId="77777777" w:rsidR="008B2351" w:rsidRPr="00791C2A" w:rsidRDefault="008B2351" w:rsidP="00662E83">
            <w:pPr>
              <w:spacing w:after="0" w:line="204" w:lineRule="auto"/>
              <w:jc w:val="center"/>
              <w:rPr>
                <w:sz w:val="22"/>
              </w:rPr>
            </w:pPr>
          </w:p>
        </w:tc>
        <w:tc>
          <w:tcPr>
            <w:tcW w:w="293" w:type="pct"/>
            <w:tcBorders>
              <w:top w:val="single" w:sz="8" w:space="0" w:color="007BC4"/>
              <w:left w:val="single" w:sz="8" w:space="0" w:color="007BC4"/>
              <w:bottom w:val="single" w:sz="8" w:space="0" w:color="007BC4"/>
              <w:right w:val="single" w:sz="8" w:space="0" w:color="007BC4"/>
            </w:tcBorders>
            <w:shd w:val="clear" w:color="auto" w:fill="DCEEF8"/>
            <w:tcMar>
              <w:top w:w="0" w:type="dxa"/>
              <w:left w:w="20" w:type="dxa"/>
              <w:bottom w:w="0" w:type="dxa"/>
              <w:right w:w="20" w:type="dxa"/>
            </w:tcMar>
            <w:vAlign w:val="center"/>
          </w:tcPr>
          <w:p w14:paraId="54996119" w14:textId="77777777" w:rsidR="008B2351" w:rsidRPr="00791C2A" w:rsidRDefault="008B2351" w:rsidP="00662E83">
            <w:pPr>
              <w:spacing w:after="0" w:line="204" w:lineRule="auto"/>
              <w:jc w:val="center"/>
              <w:rPr>
                <w:sz w:val="22"/>
              </w:rPr>
            </w:pPr>
          </w:p>
        </w:tc>
        <w:tc>
          <w:tcPr>
            <w:tcW w:w="293" w:type="pct"/>
            <w:tcBorders>
              <w:top w:val="single" w:sz="8" w:space="0" w:color="007BC4"/>
              <w:left w:val="single" w:sz="8" w:space="0" w:color="007BC4"/>
              <w:bottom w:val="single" w:sz="8" w:space="0" w:color="007BC4"/>
              <w:right w:val="single" w:sz="8" w:space="0" w:color="007BC4"/>
            </w:tcBorders>
            <w:shd w:val="clear" w:color="auto" w:fill="DCEEF8"/>
            <w:tcMar>
              <w:top w:w="0" w:type="dxa"/>
              <w:left w:w="20" w:type="dxa"/>
              <w:bottom w:w="0" w:type="dxa"/>
              <w:right w:w="20" w:type="dxa"/>
            </w:tcMar>
            <w:vAlign w:val="center"/>
          </w:tcPr>
          <w:p w14:paraId="1B2EEE33" w14:textId="77777777" w:rsidR="008B2351" w:rsidRPr="00791C2A" w:rsidRDefault="008B2351" w:rsidP="00662E83">
            <w:pPr>
              <w:spacing w:after="0" w:line="204" w:lineRule="auto"/>
              <w:jc w:val="center"/>
              <w:rPr>
                <w:sz w:val="22"/>
              </w:rPr>
            </w:pPr>
          </w:p>
        </w:tc>
        <w:tc>
          <w:tcPr>
            <w:tcW w:w="293" w:type="pct"/>
            <w:tcBorders>
              <w:top w:val="single" w:sz="8" w:space="0" w:color="007BC4"/>
              <w:left w:val="single" w:sz="8" w:space="0" w:color="007BC4"/>
              <w:bottom w:val="single" w:sz="8" w:space="0" w:color="007BC4"/>
              <w:right w:val="single" w:sz="8" w:space="0" w:color="007BC4"/>
            </w:tcBorders>
            <w:shd w:val="clear" w:color="auto" w:fill="DCEEF8"/>
            <w:tcMar>
              <w:top w:w="0" w:type="dxa"/>
              <w:left w:w="20" w:type="dxa"/>
              <w:bottom w:w="0" w:type="dxa"/>
              <w:right w:w="20" w:type="dxa"/>
            </w:tcMar>
            <w:vAlign w:val="center"/>
          </w:tcPr>
          <w:p w14:paraId="7274E680" w14:textId="77777777" w:rsidR="008B2351" w:rsidRPr="00791C2A" w:rsidRDefault="008B2351" w:rsidP="00662E83">
            <w:pPr>
              <w:spacing w:after="0" w:line="204" w:lineRule="auto"/>
              <w:jc w:val="center"/>
              <w:rPr>
                <w:sz w:val="22"/>
              </w:rPr>
            </w:pPr>
            <w:r w:rsidRPr="00791C2A">
              <w:rPr>
                <w:rFonts w:eastAsia="Times New Roman"/>
                <w:b/>
                <w:color w:val="007BC4"/>
                <w:sz w:val="22"/>
              </w:rPr>
              <w:t>D4.1</w:t>
            </w:r>
            <w:r w:rsidRPr="00791C2A">
              <w:rPr>
                <w:rFonts w:eastAsia="Times New Roman"/>
                <w:b/>
                <w:color w:val="007BC4"/>
                <w:sz w:val="22"/>
              </w:rPr>
              <w:br/>
              <w:t>MS3</w:t>
            </w:r>
          </w:p>
        </w:tc>
        <w:tc>
          <w:tcPr>
            <w:tcW w:w="293" w:type="pct"/>
            <w:tcBorders>
              <w:top w:val="single" w:sz="8" w:space="0" w:color="007BC4"/>
              <w:left w:val="single" w:sz="8" w:space="0" w:color="007BC4"/>
              <w:bottom w:val="single" w:sz="8" w:space="0" w:color="007BC4"/>
              <w:right w:val="single" w:sz="8" w:space="0" w:color="007BC4"/>
            </w:tcBorders>
            <w:shd w:val="clear" w:color="auto" w:fill="FFFFFF"/>
            <w:tcMar>
              <w:top w:w="0" w:type="dxa"/>
              <w:left w:w="20" w:type="dxa"/>
              <w:bottom w:w="0" w:type="dxa"/>
              <w:right w:w="20" w:type="dxa"/>
            </w:tcMar>
            <w:vAlign w:val="center"/>
          </w:tcPr>
          <w:p w14:paraId="09BBC3C0" w14:textId="77777777" w:rsidR="008B2351" w:rsidRPr="00791C2A" w:rsidRDefault="008B2351" w:rsidP="00662E83">
            <w:pPr>
              <w:spacing w:after="0" w:line="204" w:lineRule="auto"/>
              <w:jc w:val="center"/>
              <w:rPr>
                <w:sz w:val="22"/>
              </w:rPr>
            </w:pPr>
          </w:p>
        </w:tc>
        <w:tc>
          <w:tcPr>
            <w:tcW w:w="293" w:type="pct"/>
            <w:tcBorders>
              <w:top w:val="single" w:sz="8" w:space="0" w:color="007BC4"/>
              <w:left w:val="single" w:sz="8" w:space="0" w:color="007BC4"/>
              <w:bottom w:val="single" w:sz="8" w:space="0" w:color="007BC4"/>
              <w:right w:val="single" w:sz="8" w:space="0" w:color="007BC4"/>
            </w:tcBorders>
            <w:shd w:val="clear" w:color="auto" w:fill="FFFFFF"/>
            <w:tcMar>
              <w:top w:w="0" w:type="dxa"/>
              <w:left w:w="20" w:type="dxa"/>
              <w:bottom w:w="0" w:type="dxa"/>
              <w:right w:w="20" w:type="dxa"/>
            </w:tcMar>
            <w:vAlign w:val="center"/>
          </w:tcPr>
          <w:p w14:paraId="03514AFC" w14:textId="77777777" w:rsidR="008B2351" w:rsidRPr="00791C2A" w:rsidRDefault="008B2351" w:rsidP="00662E83">
            <w:pPr>
              <w:spacing w:after="0" w:line="204" w:lineRule="auto"/>
              <w:jc w:val="center"/>
              <w:rPr>
                <w:sz w:val="22"/>
              </w:rPr>
            </w:pPr>
          </w:p>
        </w:tc>
        <w:tc>
          <w:tcPr>
            <w:tcW w:w="293" w:type="pct"/>
            <w:tcBorders>
              <w:top w:val="single" w:sz="8" w:space="0" w:color="007BC4"/>
              <w:left w:val="single" w:sz="8" w:space="0" w:color="007BC4"/>
              <w:bottom w:val="single" w:sz="8" w:space="0" w:color="007BC4"/>
              <w:right w:val="single" w:sz="8" w:space="0" w:color="007BC4"/>
            </w:tcBorders>
            <w:shd w:val="clear" w:color="auto" w:fill="FFFFFF"/>
            <w:tcMar>
              <w:top w:w="0" w:type="dxa"/>
              <w:left w:w="20" w:type="dxa"/>
              <w:bottom w:w="0" w:type="dxa"/>
              <w:right w:w="20" w:type="dxa"/>
            </w:tcMar>
            <w:vAlign w:val="center"/>
          </w:tcPr>
          <w:p w14:paraId="60B65BCB" w14:textId="77777777" w:rsidR="008B2351" w:rsidRPr="00791C2A" w:rsidRDefault="008B2351" w:rsidP="00662E83">
            <w:pPr>
              <w:spacing w:after="0" w:line="204" w:lineRule="auto"/>
              <w:jc w:val="center"/>
              <w:rPr>
                <w:sz w:val="22"/>
              </w:rPr>
            </w:pPr>
          </w:p>
        </w:tc>
        <w:tc>
          <w:tcPr>
            <w:tcW w:w="294" w:type="pct"/>
            <w:tcBorders>
              <w:top w:val="single" w:sz="8" w:space="0" w:color="007BC4"/>
              <w:left w:val="single" w:sz="8" w:space="0" w:color="007BC4"/>
              <w:bottom w:val="single" w:sz="8" w:space="0" w:color="007BC4"/>
              <w:right w:val="single" w:sz="8" w:space="0" w:color="007BC4"/>
            </w:tcBorders>
            <w:shd w:val="clear" w:color="auto" w:fill="FFFFFF"/>
            <w:tcMar>
              <w:top w:w="0" w:type="dxa"/>
              <w:left w:w="20" w:type="dxa"/>
              <w:bottom w:w="0" w:type="dxa"/>
              <w:right w:w="20" w:type="dxa"/>
            </w:tcMar>
            <w:vAlign w:val="center"/>
          </w:tcPr>
          <w:p w14:paraId="4EEC6811" w14:textId="77777777" w:rsidR="008B2351" w:rsidRPr="00791C2A" w:rsidRDefault="008B2351" w:rsidP="00662E83">
            <w:pPr>
              <w:spacing w:after="0" w:line="204" w:lineRule="auto"/>
              <w:jc w:val="center"/>
              <w:rPr>
                <w:sz w:val="22"/>
              </w:rPr>
            </w:pPr>
          </w:p>
        </w:tc>
      </w:tr>
      <w:tr w:rsidR="008B2351" w:rsidRPr="00791C2A" w14:paraId="5CEFBD9E" w14:textId="77777777" w:rsidTr="008B2351">
        <w:trPr>
          <w:trHeight w:hRule="exact" w:val="546"/>
        </w:trPr>
        <w:tc>
          <w:tcPr>
            <w:tcW w:w="330" w:type="pct"/>
            <w:tcBorders>
              <w:top w:val="single" w:sz="8" w:space="0" w:color="007BC4"/>
              <w:left w:val="single" w:sz="8" w:space="0" w:color="007BC4"/>
              <w:bottom w:val="single" w:sz="8" w:space="0" w:color="007BC4"/>
              <w:right w:val="single" w:sz="8" w:space="0" w:color="007BC4"/>
            </w:tcBorders>
            <w:shd w:val="clear" w:color="auto" w:fill="FFFFFF"/>
            <w:tcMar>
              <w:top w:w="0" w:type="dxa"/>
              <w:left w:w="20" w:type="dxa"/>
              <w:bottom w:w="0" w:type="dxa"/>
              <w:right w:w="20" w:type="dxa"/>
            </w:tcMar>
            <w:vAlign w:val="center"/>
          </w:tcPr>
          <w:p w14:paraId="54B5B884" w14:textId="77777777" w:rsidR="008B2351" w:rsidRPr="00791C2A" w:rsidRDefault="008B2351" w:rsidP="00662E83">
            <w:pPr>
              <w:spacing w:after="0" w:line="204" w:lineRule="auto"/>
              <w:jc w:val="center"/>
              <w:rPr>
                <w:sz w:val="22"/>
              </w:rPr>
            </w:pPr>
            <w:r w:rsidRPr="00791C2A">
              <w:rPr>
                <w:rFonts w:eastAsia="Times New Roman"/>
                <w:b/>
                <w:i/>
                <w:color w:val="007BC4"/>
                <w:sz w:val="22"/>
              </w:rPr>
              <w:t>WP5</w:t>
            </w:r>
          </w:p>
        </w:tc>
        <w:tc>
          <w:tcPr>
            <w:tcW w:w="1156" w:type="pct"/>
            <w:tcBorders>
              <w:top w:val="single" w:sz="8" w:space="0" w:color="007BC4"/>
              <w:left w:val="single" w:sz="8" w:space="0" w:color="007BC4"/>
              <w:bottom w:val="single" w:sz="8" w:space="0" w:color="007BC4"/>
              <w:right w:val="single" w:sz="8" w:space="0" w:color="007BC4"/>
            </w:tcBorders>
            <w:shd w:val="clear" w:color="auto" w:fill="FFFFFF"/>
            <w:tcMar>
              <w:top w:w="0" w:type="dxa"/>
              <w:left w:w="20" w:type="dxa"/>
              <w:bottom w:w="0" w:type="dxa"/>
              <w:right w:w="20" w:type="dxa"/>
            </w:tcMar>
            <w:vAlign w:val="center"/>
          </w:tcPr>
          <w:p w14:paraId="5A7483AE" w14:textId="77777777" w:rsidR="008B2351" w:rsidRPr="00791C2A" w:rsidRDefault="008B2351" w:rsidP="00662E83">
            <w:pPr>
              <w:spacing w:after="0" w:line="204" w:lineRule="auto"/>
              <w:jc w:val="center"/>
              <w:rPr>
                <w:sz w:val="22"/>
              </w:rPr>
            </w:pPr>
            <w:r w:rsidRPr="00791C2A">
              <w:rPr>
                <w:rFonts w:eastAsia="Times New Roman"/>
                <w:b/>
                <w:color w:val="007BC4"/>
                <w:sz w:val="22"/>
              </w:rPr>
              <w:t>Validation and demonstrator</w:t>
            </w:r>
          </w:p>
        </w:tc>
        <w:tc>
          <w:tcPr>
            <w:tcW w:w="293" w:type="pct"/>
            <w:tcBorders>
              <w:top w:val="single" w:sz="8" w:space="0" w:color="007BC4"/>
              <w:left w:val="single" w:sz="8" w:space="0" w:color="007BC4"/>
              <w:bottom w:val="single" w:sz="8" w:space="0" w:color="007BC4"/>
              <w:right w:val="single" w:sz="8" w:space="0" w:color="007BC4"/>
            </w:tcBorders>
            <w:shd w:val="clear" w:color="auto" w:fill="FFFFFF"/>
            <w:tcMar>
              <w:top w:w="0" w:type="dxa"/>
              <w:left w:w="20" w:type="dxa"/>
              <w:bottom w:w="0" w:type="dxa"/>
              <w:right w:w="20" w:type="dxa"/>
            </w:tcMar>
            <w:vAlign w:val="center"/>
          </w:tcPr>
          <w:p w14:paraId="42ECA159" w14:textId="77777777" w:rsidR="008B2351" w:rsidRPr="00791C2A" w:rsidRDefault="008B2351" w:rsidP="00662E83">
            <w:pPr>
              <w:spacing w:after="0" w:line="204" w:lineRule="auto"/>
              <w:jc w:val="center"/>
              <w:rPr>
                <w:sz w:val="22"/>
              </w:rPr>
            </w:pPr>
          </w:p>
        </w:tc>
        <w:tc>
          <w:tcPr>
            <w:tcW w:w="293" w:type="pct"/>
            <w:tcBorders>
              <w:top w:val="single" w:sz="8" w:space="0" w:color="007BC4"/>
              <w:left w:val="single" w:sz="8" w:space="0" w:color="007BC4"/>
              <w:bottom w:val="single" w:sz="8" w:space="0" w:color="007BC4"/>
              <w:right w:val="single" w:sz="8" w:space="0" w:color="007BC4"/>
            </w:tcBorders>
            <w:shd w:val="clear" w:color="auto" w:fill="FFFFFF"/>
            <w:tcMar>
              <w:top w:w="0" w:type="dxa"/>
              <w:left w:w="20" w:type="dxa"/>
              <w:bottom w:w="0" w:type="dxa"/>
              <w:right w:w="20" w:type="dxa"/>
            </w:tcMar>
            <w:vAlign w:val="center"/>
          </w:tcPr>
          <w:p w14:paraId="0AF6A5D5" w14:textId="77777777" w:rsidR="008B2351" w:rsidRPr="00791C2A" w:rsidRDefault="008B2351" w:rsidP="00662E83">
            <w:pPr>
              <w:spacing w:after="0" w:line="204" w:lineRule="auto"/>
              <w:jc w:val="center"/>
              <w:rPr>
                <w:sz w:val="22"/>
              </w:rPr>
            </w:pPr>
          </w:p>
        </w:tc>
        <w:tc>
          <w:tcPr>
            <w:tcW w:w="293" w:type="pct"/>
            <w:tcBorders>
              <w:top w:val="single" w:sz="8" w:space="0" w:color="007BC4"/>
              <w:left w:val="single" w:sz="8" w:space="0" w:color="007BC4"/>
              <w:bottom w:val="single" w:sz="8" w:space="0" w:color="007BC4"/>
              <w:right w:val="single" w:sz="8" w:space="0" w:color="007BC4"/>
            </w:tcBorders>
            <w:shd w:val="clear" w:color="auto" w:fill="DCEEF8"/>
            <w:tcMar>
              <w:top w:w="0" w:type="dxa"/>
              <w:left w:w="20" w:type="dxa"/>
              <w:bottom w:w="0" w:type="dxa"/>
              <w:right w:w="20" w:type="dxa"/>
            </w:tcMar>
            <w:vAlign w:val="center"/>
          </w:tcPr>
          <w:p w14:paraId="33448F55" w14:textId="77777777" w:rsidR="008B2351" w:rsidRPr="00791C2A" w:rsidRDefault="008B2351" w:rsidP="00662E83">
            <w:pPr>
              <w:spacing w:after="0" w:line="204" w:lineRule="auto"/>
              <w:jc w:val="center"/>
              <w:rPr>
                <w:sz w:val="22"/>
              </w:rPr>
            </w:pPr>
          </w:p>
        </w:tc>
        <w:tc>
          <w:tcPr>
            <w:tcW w:w="293" w:type="pct"/>
            <w:tcBorders>
              <w:top w:val="single" w:sz="8" w:space="0" w:color="007BC4"/>
              <w:left w:val="single" w:sz="8" w:space="0" w:color="007BC4"/>
              <w:bottom w:val="single" w:sz="8" w:space="0" w:color="007BC4"/>
              <w:right w:val="single" w:sz="8" w:space="0" w:color="007BC4"/>
            </w:tcBorders>
            <w:shd w:val="clear" w:color="auto" w:fill="DCEEF8"/>
            <w:tcMar>
              <w:top w:w="0" w:type="dxa"/>
              <w:left w:w="20" w:type="dxa"/>
              <w:bottom w:w="0" w:type="dxa"/>
              <w:right w:w="20" w:type="dxa"/>
            </w:tcMar>
            <w:vAlign w:val="center"/>
          </w:tcPr>
          <w:p w14:paraId="683B7722" w14:textId="77777777" w:rsidR="008B2351" w:rsidRPr="00791C2A" w:rsidRDefault="008B2351" w:rsidP="00662E83">
            <w:pPr>
              <w:spacing w:after="0" w:line="204" w:lineRule="auto"/>
              <w:jc w:val="center"/>
              <w:rPr>
                <w:sz w:val="22"/>
              </w:rPr>
            </w:pPr>
          </w:p>
        </w:tc>
        <w:tc>
          <w:tcPr>
            <w:tcW w:w="293" w:type="pct"/>
            <w:tcBorders>
              <w:top w:val="single" w:sz="8" w:space="0" w:color="007BC4"/>
              <w:left w:val="single" w:sz="8" w:space="0" w:color="007BC4"/>
              <w:bottom w:val="single" w:sz="8" w:space="0" w:color="007BC4"/>
              <w:right w:val="single" w:sz="8" w:space="0" w:color="007BC4"/>
            </w:tcBorders>
            <w:shd w:val="clear" w:color="auto" w:fill="DCEEF8"/>
            <w:tcMar>
              <w:top w:w="0" w:type="dxa"/>
              <w:left w:w="20" w:type="dxa"/>
              <w:bottom w:w="0" w:type="dxa"/>
              <w:right w:w="20" w:type="dxa"/>
            </w:tcMar>
            <w:vAlign w:val="center"/>
          </w:tcPr>
          <w:p w14:paraId="4C564997" w14:textId="77777777" w:rsidR="008B2351" w:rsidRPr="00791C2A" w:rsidRDefault="008B2351" w:rsidP="00662E83">
            <w:pPr>
              <w:spacing w:after="0" w:line="204" w:lineRule="auto"/>
              <w:jc w:val="center"/>
              <w:rPr>
                <w:sz w:val="22"/>
              </w:rPr>
            </w:pPr>
          </w:p>
        </w:tc>
        <w:tc>
          <w:tcPr>
            <w:tcW w:w="293" w:type="pct"/>
            <w:tcBorders>
              <w:top w:val="single" w:sz="8" w:space="0" w:color="007BC4"/>
              <w:left w:val="single" w:sz="8" w:space="0" w:color="007BC4"/>
              <w:bottom w:val="single" w:sz="8" w:space="0" w:color="007BC4"/>
              <w:right w:val="single" w:sz="8" w:space="0" w:color="007BC4"/>
            </w:tcBorders>
            <w:shd w:val="clear" w:color="auto" w:fill="DCEEF8"/>
            <w:tcMar>
              <w:top w:w="0" w:type="dxa"/>
              <w:left w:w="20" w:type="dxa"/>
              <w:bottom w:w="0" w:type="dxa"/>
              <w:right w:w="20" w:type="dxa"/>
            </w:tcMar>
            <w:vAlign w:val="center"/>
          </w:tcPr>
          <w:p w14:paraId="2551F176" w14:textId="77777777" w:rsidR="008B2351" w:rsidRPr="00791C2A" w:rsidRDefault="008B2351" w:rsidP="00662E83">
            <w:pPr>
              <w:spacing w:after="0" w:line="204" w:lineRule="auto"/>
              <w:jc w:val="center"/>
              <w:rPr>
                <w:sz w:val="22"/>
              </w:rPr>
            </w:pPr>
          </w:p>
        </w:tc>
        <w:tc>
          <w:tcPr>
            <w:tcW w:w="293" w:type="pct"/>
            <w:tcBorders>
              <w:top w:val="single" w:sz="8" w:space="0" w:color="007BC4"/>
              <w:left w:val="single" w:sz="8" w:space="0" w:color="007BC4"/>
              <w:bottom w:val="single" w:sz="8" w:space="0" w:color="007BC4"/>
              <w:right w:val="single" w:sz="8" w:space="0" w:color="007BC4"/>
            </w:tcBorders>
            <w:shd w:val="clear" w:color="auto" w:fill="DCEEF8"/>
            <w:tcMar>
              <w:top w:w="0" w:type="dxa"/>
              <w:left w:w="20" w:type="dxa"/>
              <w:bottom w:w="0" w:type="dxa"/>
              <w:right w:w="20" w:type="dxa"/>
            </w:tcMar>
            <w:vAlign w:val="center"/>
          </w:tcPr>
          <w:p w14:paraId="53A8F9E8" w14:textId="77777777" w:rsidR="008B2351" w:rsidRPr="00791C2A" w:rsidRDefault="008B2351" w:rsidP="00662E83">
            <w:pPr>
              <w:spacing w:after="0" w:line="204" w:lineRule="auto"/>
              <w:jc w:val="center"/>
              <w:rPr>
                <w:sz w:val="22"/>
              </w:rPr>
            </w:pPr>
          </w:p>
        </w:tc>
        <w:tc>
          <w:tcPr>
            <w:tcW w:w="293" w:type="pct"/>
            <w:tcBorders>
              <w:top w:val="single" w:sz="8" w:space="0" w:color="007BC4"/>
              <w:left w:val="single" w:sz="8" w:space="0" w:color="007BC4"/>
              <w:bottom w:val="single" w:sz="8" w:space="0" w:color="007BC4"/>
              <w:right w:val="single" w:sz="8" w:space="0" w:color="007BC4"/>
            </w:tcBorders>
            <w:shd w:val="clear" w:color="auto" w:fill="DCEEF8"/>
            <w:tcMar>
              <w:top w:w="0" w:type="dxa"/>
              <w:left w:w="20" w:type="dxa"/>
              <w:bottom w:w="0" w:type="dxa"/>
              <w:right w:w="20" w:type="dxa"/>
            </w:tcMar>
            <w:vAlign w:val="center"/>
          </w:tcPr>
          <w:p w14:paraId="14882269" w14:textId="77777777" w:rsidR="008B2351" w:rsidRPr="00791C2A" w:rsidRDefault="008B2351" w:rsidP="00662E83">
            <w:pPr>
              <w:spacing w:after="0" w:line="204" w:lineRule="auto"/>
              <w:jc w:val="center"/>
              <w:rPr>
                <w:sz w:val="22"/>
              </w:rPr>
            </w:pPr>
          </w:p>
        </w:tc>
        <w:tc>
          <w:tcPr>
            <w:tcW w:w="293" w:type="pct"/>
            <w:tcBorders>
              <w:top w:val="single" w:sz="8" w:space="0" w:color="007BC4"/>
              <w:left w:val="single" w:sz="8" w:space="0" w:color="007BC4"/>
              <w:bottom w:val="single" w:sz="8" w:space="0" w:color="007BC4"/>
              <w:right w:val="single" w:sz="8" w:space="0" w:color="007BC4"/>
            </w:tcBorders>
            <w:shd w:val="clear" w:color="auto" w:fill="DCEEF8"/>
            <w:tcMar>
              <w:top w:w="0" w:type="dxa"/>
              <w:left w:w="20" w:type="dxa"/>
              <w:bottom w:w="0" w:type="dxa"/>
              <w:right w:w="20" w:type="dxa"/>
            </w:tcMar>
            <w:vAlign w:val="center"/>
          </w:tcPr>
          <w:p w14:paraId="459CC38D" w14:textId="77777777" w:rsidR="008B2351" w:rsidRPr="00791C2A" w:rsidRDefault="008B2351" w:rsidP="00662E83">
            <w:pPr>
              <w:spacing w:after="0" w:line="204" w:lineRule="auto"/>
              <w:jc w:val="center"/>
              <w:rPr>
                <w:sz w:val="22"/>
              </w:rPr>
            </w:pPr>
          </w:p>
        </w:tc>
        <w:tc>
          <w:tcPr>
            <w:tcW w:w="293" w:type="pct"/>
            <w:tcBorders>
              <w:top w:val="single" w:sz="8" w:space="0" w:color="007BC4"/>
              <w:left w:val="single" w:sz="8" w:space="0" w:color="007BC4"/>
              <w:bottom w:val="single" w:sz="8" w:space="0" w:color="007BC4"/>
              <w:right w:val="single" w:sz="8" w:space="0" w:color="007BC4"/>
            </w:tcBorders>
            <w:shd w:val="clear" w:color="auto" w:fill="DCEEF8"/>
            <w:tcMar>
              <w:top w:w="0" w:type="dxa"/>
              <w:left w:w="20" w:type="dxa"/>
              <w:bottom w:w="0" w:type="dxa"/>
              <w:right w:w="20" w:type="dxa"/>
            </w:tcMar>
            <w:vAlign w:val="center"/>
          </w:tcPr>
          <w:p w14:paraId="2A06D4E9" w14:textId="77777777" w:rsidR="008B2351" w:rsidRPr="00791C2A" w:rsidRDefault="008B2351" w:rsidP="00662E83">
            <w:pPr>
              <w:spacing w:after="0" w:line="204" w:lineRule="auto"/>
              <w:jc w:val="center"/>
              <w:rPr>
                <w:sz w:val="22"/>
              </w:rPr>
            </w:pPr>
          </w:p>
        </w:tc>
        <w:tc>
          <w:tcPr>
            <w:tcW w:w="293" w:type="pct"/>
            <w:tcBorders>
              <w:top w:val="single" w:sz="8" w:space="0" w:color="007BC4"/>
              <w:left w:val="single" w:sz="8" w:space="0" w:color="007BC4"/>
              <w:bottom w:val="single" w:sz="8" w:space="0" w:color="007BC4"/>
              <w:right w:val="single" w:sz="8" w:space="0" w:color="007BC4"/>
            </w:tcBorders>
            <w:shd w:val="clear" w:color="auto" w:fill="DCEEF8"/>
            <w:tcMar>
              <w:top w:w="0" w:type="dxa"/>
              <w:left w:w="20" w:type="dxa"/>
              <w:bottom w:w="0" w:type="dxa"/>
              <w:right w:w="20" w:type="dxa"/>
            </w:tcMar>
            <w:vAlign w:val="center"/>
          </w:tcPr>
          <w:p w14:paraId="6322BC91" w14:textId="77777777" w:rsidR="008B2351" w:rsidRPr="00791C2A" w:rsidRDefault="008B2351" w:rsidP="00662E83">
            <w:pPr>
              <w:spacing w:after="0" w:line="204" w:lineRule="auto"/>
              <w:jc w:val="center"/>
              <w:rPr>
                <w:sz w:val="22"/>
              </w:rPr>
            </w:pPr>
          </w:p>
        </w:tc>
        <w:tc>
          <w:tcPr>
            <w:tcW w:w="294" w:type="pct"/>
            <w:tcBorders>
              <w:top w:val="single" w:sz="8" w:space="0" w:color="007BC4"/>
              <w:left w:val="single" w:sz="8" w:space="0" w:color="007BC4"/>
              <w:bottom w:val="single" w:sz="8" w:space="0" w:color="007BC4"/>
              <w:right w:val="single" w:sz="8" w:space="0" w:color="007BC4"/>
            </w:tcBorders>
            <w:shd w:val="clear" w:color="auto" w:fill="DCEEF8"/>
            <w:tcMar>
              <w:top w:w="0" w:type="dxa"/>
              <w:left w:w="20" w:type="dxa"/>
              <w:bottom w:w="0" w:type="dxa"/>
              <w:right w:w="20" w:type="dxa"/>
            </w:tcMar>
            <w:vAlign w:val="center"/>
          </w:tcPr>
          <w:p w14:paraId="46A90348" w14:textId="77777777" w:rsidR="008B2351" w:rsidRPr="00791C2A" w:rsidRDefault="008B2351" w:rsidP="00662E83">
            <w:pPr>
              <w:spacing w:after="0" w:line="204" w:lineRule="auto"/>
              <w:jc w:val="center"/>
              <w:rPr>
                <w:sz w:val="22"/>
              </w:rPr>
            </w:pPr>
          </w:p>
        </w:tc>
      </w:tr>
      <w:tr w:rsidR="008B2351" w:rsidRPr="00791C2A" w14:paraId="7530B8E2" w14:textId="77777777" w:rsidTr="008B2351">
        <w:trPr>
          <w:trHeight w:hRule="exact" w:val="426"/>
        </w:trPr>
        <w:tc>
          <w:tcPr>
            <w:tcW w:w="330" w:type="pct"/>
            <w:tcBorders>
              <w:top w:val="single" w:sz="8" w:space="0" w:color="007BC4"/>
              <w:left w:val="single" w:sz="8" w:space="0" w:color="007BC4"/>
              <w:bottom w:val="single" w:sz="8" w:space="0" w:color="007BC4"/>
              <w:right w:val="single" w:sz="8" w:space="0" w:color="007BC4"/>
            </w:tcBorders>
            <w:shd w:val="clear" w:color="auto" w:fill="FFFFFF"/>
            <w:tcMar>
              <w:top w:w="0" w:type="dxa"/>
              <w:left w:w="20" w:type="dxa"/>
              <w:bottom w:w="0" w:type="dxa"/>
              <w:right w:w="20" w:type="dxa"/>
            </w:tcMar>
            <w:vAlign w:val="center"/>
          </w:tcPr>
          <w:p w14:paraId="744A35C7" w14:textId="77777777" w:rsidR="008B2351" w:rsidRPr="00791C2A" w:rsidRDefault="008B2351" w:rsidP="00662E83">
            <w:pPr>
              <w:spacing w:after="0" w:line="204" w:lineRule="auto"/>
              <w:jc w:val="center"/>
              <w:rPr>
                <w:sz w:val="22"/>
              </w:rPr>
            </w:pPr>
            <w:r w:rsidRPr="00791C2A">
              <w:rPr>
                <w:rFonts w:eastAsia="Times New Roman"/>
                <w:b/>
                <w:i/>
                <w:color w:val="007BC4"/>
                <w:sz w:val="22"/>
              </w:rPr>
              <w:t>WP6</w:t>
            </w:r>
          </w:p>
        </w:tc>
        <w:tc>
          <w:tcPr>
            <w:tcW w:w="1156" w:type="pct"/>
            <w:tcBorders>
              <w:top w:val="single" w:sz="8" w:space="0" w:color="007BC4"/>
              <w:left w:val="single" w:sz="8" w:space="0" w:color="007BC4"/>
              <w:bottom w:val="single" w:sz="8" w:space="0" w:color="007BC4"/>
              <w:right w:val="single" w:sz="8" w:space="0" w:color="007BC4"/>
            </w:tcBorders>
            <w:shd w:val="clear" w:color="auto" w:fill="FFFFFF"/>
            <w:tcMar>
              <w:top w:w="0" w:type="dxa"/>
              <w:left w:w="20" w:type="dxa"/>
              <w:bottom w:w="0" w:type="dxa"/>
              <w:right w:w="20" w:type="dxa"/>
            </w:tcMar>
            <w:vAlign w:val="center"/>
          </w:tcPr>
          <w:p w14:paraId="5DFE1C43" w14:textId="77777777" w:rsidR="008B2351" w:rsidRPr="00791C2A" w:rsidRDefault="008B2351" w:rsidP="00662E83">
            <w:pPr>
              <w:spacing w:after="0" w:line="204" w:lineRule="auto"/>
              <w:jc w:val="center"/>
              <w:rPr>
                <w:sz w:val="22"/>
              </w:rPr>
            </w:pPr>
            <w:r w:rsidRPr="00791C2A">
              <w:rPr>
                <w:rFonts w:eastAsia="Times New Roman"/>
                <w:b/>
                <w:color w:val="007BC4"/>
                <w:sz w:val="22"/>
              </w:rPr>
              <w:t>Training, career and secondment</w:t>
            </w:r>
          </w:p>
        </w:tc>
        <w:tc>
          <w:tcPr>
            <w:tcW w:w="293" w:type="pct"/>
            <w:tcBorders>
              <w:top w:val="single" w:sz="8" w:space="0" w:color="007BC4"/>
              <w:left w:val="single" w:sz="8" w:space="0" w:color="007BC4"/>
              <w:bottom w:val="single" w:sz="8" w:space="0" w:color="007BC4"/>
              <w:right w:val="single" w:sz="8" w:space="0" w:color="007BC4"/>
            </w:tcBorders>
            <w:shd w:val="clear" w:color="auto" w:fill="DCEEF8"/>
            <w:tcMar>
              <w:top w:w="0" w:type="dxa"/>
              <w:left w:w="20" w:type="dxa"/>
              <w:bottom w:w="0" w:type="dxa"/>
              <w:right w:w="20" w:type="dxa"/>
            </w:tcMar>
            <w:vAlign w:val="center"/>
          </w:tcPr>
          <w:p w14:paraId="788F11AD" w14:textId="77777777" w:rsidR="008B2351" w:rsidRPr="00791C2A" w:rsidRDefault="008B2351" w:rsidP="00662E83">
            <w:pPr>
              <w:spacing w:after="0" w:line="204" w:lineRule="auto"/>
              <w:jc w:val="center"/>
              <w:rPr>
                <w:sz w:val="22"/>
              </w:rPr>
            </w:pPr>
          </w:p>
        </w:tc>
        <w:tc>
          <w:tcPr>
            <w:tcW w:w="293" w:type="pct"/>
            <w:tcBorders>
              <w:top w:val="single" w:sz="8" w:space="0" w:color="007BC4"/>
              <w:left w:val="single" w:sz="8" w:space="0" w:color="007BC4"/>
              <w:bottom w:val="single" w:sz="8" w:space="0" w:color="007BC4"/>
              <w:right w:val="single" w:sz="8" w:space="0" w:color="007BC4"/>
            </w:tcBorders>
            <w:shd w:val="clear" w:color="auto" w:fill="DCEEF8"/>
            <w:tcMar>
              <w:top w:w="0" w:type="dxa"/>
              <w:left w:w="20" w:type="dxa"/>
              <w:bottom w:w="0" w:type="dxa"/>
              <w:right w:w="20" w:type="dxa"/>
            </w:tcMar>
            <w:vAlign w:val="center"/>
          </w:tcPr>
          <w:p w14:paraId="23A603CC" w14:textId="77777777" w:rsidR="008B2351" w:rsidRPr="00791C2A" w:rsidRDefault="008B2351" w:rsidP="00662E83">
            <w:pPr>
              <w:spacing w:after="0" w:line="204" w:lineRule="auto"/>
              <w:jc w:val="center"/>
              <w:rPr>
                <w:sz w:val="22"/>
              </w:rPr>
            </w:pPr>
          </w:p>
        </w:tc>
        <w:tc>
          <w:tcPr>
            <w:tcW w:w="293" w:type="pct"/>
            <w:tcBorders>
              <w:top w:val="single" w:sz="8" w:space="0" w:color="007BC4"/>
              <w:left w:val="single" w:sz="8" w:space="0" w:color="007BC4"/>
              <w:bottom w:val="single" w:sz="8" w:space="0" w:color="007BC4"/>
              <w:right w:val="single" w:sz="8" w:space="0" w:color="007BC4"/>
            </w:tcBorders>
            <w:shd w:val="clear" w:color="auto" w:fill="DCEEF8"/>
            <w:tcMar>
              <w:top w:w="0" w:type="dxa"/>
              <w:left w:w="20" w:type="dxa"/>
              <w:bottom w:w="0" w:type="dxa"/>
              <w:right w:w="20" w:type="dxa"/>
            </w:tcMar>
            <w:vAlign w:val="center"/>
          </w:tcPr>
          <w:p w14:paraId="32EC7CF5" w14:textId="77777777" w:rsidR="008B2351" w:rsidRPr="00791C2A" w:rsidRDefault="008B2351" w:rsidP="00662E83">
            <w:pPr>
              <w:spacing w:after="0" w:line="204" w:lineRule="auto"/>
              <w:jc w:val="center"/>
              <w:rPr>
                <w:sz w:val="22"/>
              </w:rPr>
            </w:pPr>
          </w:p>
        </w:tc>
        <w:tc>
          <w:tcPr>
            <w:tcW w:w="293" w:type="pct"/>
            <w:tcBorders>
              <w:top w:val="single" w:sz="8" w:space="0" w:color="007BC4"/>
              <w:left w:val="single" w:sz="8" w:space="0" w:color="007BC4"/>
              <w:bottom w:val="single" w:sz="8" w:space="0" w:color="007BC4"/>
              <w:right w:val="single" w:sz="8" w:space="0" w:color="007BC4"/>
            </w:tcBorders>
            <w:shd w:val="clear" w:color="auto" w:fill="DCEEF8"/>
            <w:tcMar>
              <w:top w:w="0" w:type="dxa"/>
              <w:left w:w="20" w:type="dxa"/>
              <w:bottom w:w="0" w:type="dxa"/>
              <w:right w:w="20" w:type="dxa"/>
            </w:tcMar>
            <w:vAlign w:val="center"/>
          </w:tcPr>
          <w:p w14:paraId="3582804C" w14:textId="77777777" w:rsidR="008B2351" w:rsidRPr="00791C2A" w:rsidRDefault="008B2351" w:rsidP="00662E83">
            <w:pPr>
              <w:spacing w:after="0" w:line="204" w:lineRule="auto"/>
              <w:jc w:val="center"/>
              <w:rPr>
                <w:sz w:val="22"/>
              </w:rPr>
            </w:pPr>
          </w:p>
        </w:tc>
        <w:tc>
          <w:tcPr>
            <w:tcW w:w="293" w:type="pct"/>
            <w:tcBorders>
              <w:top w:val="single" w:sz="8" w:space="0" w:color="007BC4"/>
              <w:left w:val="single" w:sz="8" w:space="0" w:color="007BC4"/>
              <w:bottom w:val="single" w:sz="8" w:space="0" w:color="007BC4"/>
              <w:right w:val="single" w:sz="8" w:space="0" w:color="007BC4"/>
            </w:tcBorders>
            <w:shd w:val="clear" w:color="auto" w:fill="DCEEF8"/>
            <w:tcMar>
              <w:top w:w="0" w:type="dxa"/>
              <w:left w:w="20" w:type="dxa"/>
              <w:bottom w:w="0" w:type="dxa"/>
              <w:right w:w="20" w:type="dxa"/>
            </w:tcMar>
            <w:vAlign w:val="center"/>
          </w:tcPr>
          <w:p w14:paraId="6A80AD69" w14:textId="77777777" w:rsidR="008B2351" w:rsidRPr="00791C2A" w:rsidRDefault="008B2351" w:rsidP="00662E83">
            <w:pPr>
              <w:spacing w:after="0" w:line="204" w:lineRule="auto"/>
              <w:jc w:val="center"/>
              <w:rPr>
                <w:sz w:val="22"/>
              </w:rPr>
            </w:pPr>
          </w:p>
        </w:tc>
        <w:tc>
          <w:tcPr>
            <w:tcW w:w="293" w:type="pct"/>
            <w:tcBorders>
              <w:top w:val="single" w:sz="8" w:space="0" w:color="007BC4"/>
              <w:left w:val="single" w:sz="8" w:space="0" w:color="007BC4"/>
              <w:bottom w:val="single" w:sz="8" w:space="0" w:color="007BC4"/>
              <w:right w:val="single" w:sz="8" w:space="0" w:color="007BC4"/>
            </w:tcBorders>
            <w:shd w:val="clear" w:color="auto" w:fill="DCEEF8"/>
            <w:tcMar>
              <w:top w:w="0" w:type="dxa"/>
              <w:left w:w="20" w:type="dxa"/>
              <w:bottom w:w="0" w:type="dxa"/>
              <w:right w:w="20" w:type="dxa"/>
            </w:tcMar>
            <w:vAlign w:val="center"/>
          </w:tcPr>
          <w:p w14:paraId="6589921F" w14:textId="77777777" w:rsidR="008B2351" w:rsidRPr="00791C2A" w:rsidRDefault="008B2351" w:rsidP="00662E83">
            <w:pPr>
              <w:spacing w:after="0" w:line="204" w:lineRule="auto"/>
              <w:jc w:val="center"/>
              <w:rPr>
                <w:sz w:val="22"/>
              </w:rPr>
            </w:pPr>
            <w:r w:rsidRPr="00791C2A">
              <w:rPr>
                <w:rFonts w:eastAsia="Times New Roman"/>
                <w:b/>
                <w:color w:val="007BC4"/>
                <w:sz w:val="22"/>
              </w:rPr>
              <w:t>D6.1u</w:t>
            </w:r>
          </w:p>
        </w:tc>
        <w:tc>
          <w:tcPr>
            <w:tcW w:w="293" w:type="pct"/>
            <w:tcBorders>
              <w:top w:val="single" w:sz="8" w:space="0" w:color="007BC4"/>
              <w:left w:val="single" w:sz="8" w:space="0" w:color="007BC4"/>
              <w:bottom w:val="single" w:sz="8" w:space="0" w:color="007BC4"/>
              <w:right w:val="single" w:sz="8" w:space="0" w:color="007BC4"/>
            </w:tcBorders>
            <w:shd w:val="clear" w:color="auto" w:fill="DCEEF8"/>
            <w:tcMar>
              <w:top w:w="0" w:type="dxa"/>
              <w:left w:w="20" w:type="dxa"/>
              <w:bottom w:w="0" w:type="dxa"/>
              <w:right w:w="20" w:type="dxa"/>
            </w:tcMar>
            <w:vAlign w:val="center"/>
          </w:tcPr>
          <w:p w14:paraId="69B7AE90" w14:textId="77777777" w:rsidR="008B2351" w:rsidRPr="00791C2A" w:rsidRDefault="008B2351" w:rsidP="00662E83">
            <w:pPr>
              <w:spacing w:after="0" w:line="204" w:lineRule="auto"/>
              <w:jc w:val="center"/>
              <w:rPr>
                <w:sz w:val="22"/>
              </w:rPr>
            </w:pPr>
          </w:p>
        </w:tc>
        <w:tc>
          <w:tcPr>
            <w:tcW w:w="293" w:type="pct"/>
            <w:tcBorders>
              <w:top w:val="single" w:sz="8" w:space="0" w:color="007BC4"/>
              <w:left w:val="single" w:sz="8" w:space="0" w:color="007BC4"/>
              <w:bottom w:val="single" w:sz="8" w:space="0" w:color="007BC4"/>
              <w:right w:val="single" w:sz="8" w:space="0" w:color="007BC4"/>
            </w:tcBorders>
            <w:shd w:val="clear" w:color="auto" w:fill="DCEEF8"/>
            <w:tcMar>
              <w:top w:w="0" w:type="dxa"/>
              <w:left w:w="20" w:type="dxa"/>
              <w:bottom w:w="0" w:type="dxa"/>
              <w:right w:w="20" w:type="dxa"/>
            </w:tcMar>
            <w:vAlign w:val="center"/>
          </w:tcPr>
          <w:p w14:paraId="46B0BB74" w14:textId="77777777" w:rsidR="008B2351" w:rsidRPr="00791C2A" w:rsidRDefault="008B2351" w:rsidP="00662E83">
            <w:pPr>
              <w:spacing w:after="0" w:line="204" w:lineRule="auto"/>
              <w:jc w:val="center"/>
              <w:rPr>
                <w:sz w:val="22"/>
              </w:rPr>
            </w:pPr>
          </w:p>
        </w:tc>
        <w:tc>
          <w:tcPr>
            <w:tcW w:w="293" w:type="pct"/>
            <w:tcBorders>
              <w:top w:val="single" w:sz="8" w:space="0" w:color="007BC4"/>
              <w:left w:val="single" w:sz="8" w:space="0" w:color="007BC4"/>
              <w:bottom w:val="single" w:sz="8" w:space="0" w:color="007BC4"/>
              <w:right w:val="single" w:sz="8" w:space="0" w:color="007BC4"/>
            </w:tcBorders>
            <w:shd w:val="clear" w:color="auto" w:fill="DCEEF8"/>
            <w:tcMar>
              <w:top w:w="0" w:type="dxa"/>
              <w:left w:w="20" w:type="dxa"/>
              <w:bottom w:w="0" w:type="dxa"/>
              <w:right w:w="20" w:type="dxa"/>
            </w:tcMar>
            <w:vAlign w:val="center"/>
          </w:tcPr>
          <w:p w14:paraId="051435A0" w14:textId="77777777" w:rsidR="008B2351" w:rsidRPr="00791C2A" w:rsidRDefault="008B2351" w:rsidP="00662E83">
            <w:pPr>
              <w:spacing w:after="0" w:line="204" w:lineRule="auto"/>
              <w:jc w:val="center"/>
              <w:rPr>
                <w:sz w:val="22"/>
              </w:rPr>
            </w:pPr>
            <w:r w:rsidRPr="00791C2A">
              <w:rPr>
                <w:rFonts w:eastAsia="Times New Roman"/>
                <w:b/>
                <w:color w:val="007BC4"/>
                <w:sz w:val="22"/>
              </w:rPr>
              <w:t>S</w:t>
            </w:r>
          </w:p>
        </w:tc>
        <w:tc>
          <w:tcPr>
            <w:tcW w:w="293" w:type="pct"/>
            <w:tcBorders>
              <w:top w:val="single" w:sz="8" w:space="0" w:color="007BC4"/>
              <w:left w:val="single" w:sz="8" w:space="0" w:color="007BC4"/>
              <w:bottom w:val="single" w:sz="8" w:space="0" w:color="007BC4"/>
              <w:right w:val="single" w:sz="8" w:space="0" w:color="007BC4"/>
            </w:tcBorders>
            <w:shd w:val="clear" w:color="auto" w:fill="DCEEF8"/>
            <w:tcMar>
              <w:top w:w="0" w:type="dxa"/>
              <w:left w:w="20" w:type="dxa"/>
              <w:bottom w:w="0" w:type="dxa"/>
              <w:right w:w="20" w:type="dxa"/>
            </w:tcMar>
            <w:vAlign w:val="center"/>
          </w:tcPr>
          <w:p w14:paraId="7359DE7D" w14:textId="77777777" w:rsidR="008B2351" w:rsidRPr="00791C2A" w:rsidRDefault="008B2351" w:rsidP="00662E83">
            <w:pPr>
              <w:spacing w:after="0" w:line="204" w:lineRule="auto"/>
              <w:jc w:val="center"/>
              <w:rPr>
                <w:sz w:val="22"/>
              </w:rPr>
            </w:pPr>
            <w:r w:rsidRPr="00791C2A">
              <w:rPr>
                <w:rFonts w:eastAsia="Times New Roman"/>
                <w:b/>
                <w:color w:val="007BC4"/>
                <w:sz w:val="22"/>
              </w:rPr>
              <w:t>S</w:t>
            </w:r>
            <w:r w:rsidRPr="00791C2A">
              <w:rPr>
                <w:rFonts w:eastAsia="Times New Roman"/>
                <w:b/>
                <w:color w:val="007BC4"/>
                <w:sz w:val="22"/>
              </w:rPr>
              <w:br/>
              <w:t>MS5</w:t>
            </w:r>
          </w:p>
        </w:tc>
        <w:tc>
          <w:tcPr>
            <w:tcW w:w="293" w:type="pct"/>
            <w:tcBorders>
              <w:top w:val="single" w:sz="8" w:space="0" w:color="007BC4"/>
              <w:left w:val="single" w:sz="8" w:space="0" w:color="007BC4"/>
              <w:bottom w:val="single" w:sz="8" w:space="0" w:color="007BC4"/>
              <w:right w:val="single" w:sz="8" w:space="0" w:color="007BC4"/>
            </w:tcBorders>
            <w:shd w:val="clear" w:color="auto" w:fill="DCEEF8"/>
            <w:tcMar>
              <w:top w:w="0" w:type="dxa"/>
              <w:left w:w="20" w:type="dxa"/>
              <w:bottom w:w="0" w:type="dxa"/>
              <w:right w:w="20" w:type="dxa"/>
            </w:tcMar>
            <w:vAlign w:val="center"/>
          </w:tcPr>
          <w:p w14:paraId="59B9576C" w14:textId="77777777" w:rsidR="008B2351" w:rsidRPr="00791C2A" w:rsidRDefault="008B2351" w:rsidP="00662E83">
            <w:pPr>
              <w:spacing w:after="0" w:line="204" w:lineRule="auto"/>
              <w:jc w:val="center"/>
              <w:rPr>
                <w:sz w:val="22"/>
              </w:rPr>
            </w:pPr>
            <w:r w:rsidRPr="00791C2A">
              <w:rPr>
                <w:rFonts w:eastAsia="Times New Roman"/>
                <w:b/>
                <w:color w:val="007BC4"/>
                <w:sz w:val="22"/>
              </w:rPr>
              <w:t>D6.2</w:t>
            </w:r>
          </w:p>
        </w:tc>
        <w:tc>
          <w:tcPr>
            <w:tcW w:w="294" w:type="pct"/>
            <w:tcBorders>
              <w:top w:val="single" w:sz="8" w:space="0" w:color="007BC4"/>
              <w:left w:val="single" w:sz="8" w:space="0" w:color="007BC4"/>
              <w:bottom w:val="single" w:sz="8" w:space="0" w:color="007BC4"/>
              <w:right w:val="single" w:sz="8" w:space="0" w:color="007BC4"/>
            </w:tcBorders>
            <w:shd w:val="clear" w:color="auto" w:fill="DCEEF8"/>
            <w:tcMar>
              <w:top w:w="0" w:type="dxa"/>
              <w:left w:w="20" w:type="dxa"/>
              <w:bottom w:w="0" w:type="dxa"/>
              <w:right w:w="20" w:type="dxa"/>
            </w:tcMar>
            <w:vAlign w:val="center"/>
          </w:tcPr>
          <w:p w14:paraId="365BA75F" w14:textId="77777777" w:rsidR="008B2351" w:rsidRPr="00791C2A" w:rsidRDefault="008B2351" w:rsidP="00662E83">
            <w:pPr>
              <w:spacing w:after="0" w:line="204" w:lineRule="auto"/>
              <w:jc w:val="center"/>
              <w:rPr>
                <w:sz w:val="22"/>
              </w:rPr>
            </w:pPr>
          </w:p>
        </w:tc>
      </w:tr>
      <w:tr w:rsidR="008B2351" w:rsidRPr="00791C2A" w14:paraId="2D35165A" w14:textId="77777777" w:rsidTr="008B2351">
        <w:trPr>
          <w:trHeight w:hRule="exact" w:val="702"/>
        </w:trPr>
        <w:tc>
          <w:tcPr>
            <w:tcW w:w="330" w:type="pct"/>
            <w:tcBorders>
              <w:top w:val="single" w:sz="8" w:space="0" w:color="007BC4"/>
              <w:left w:val="single" w:sz="8" w:space="0" w:color="007BC4"/>
              <w:bottom w:val="single" w:sz="8" w:space="0" w:color="007BC4"/>
              <w:right w:val="single" w:sz="8" w:space="0" w:color="007BC4"/>
            </w:tcBorders>
            <w:shd w:val="clear" w:color="auto" w:fill="FFFFFF"/>
            <w:tcMar>
              <w:top w:w="0" w:type="dxa"/>
              <w:left w:w="20" w:type="dxa"/>
              <w:bottom w:w="0" w:type="dxa"/>
              <w:right w:w="20" w:type="dxa"/>
            </w:tcMar>
            <w:vAlign w:val="center"/>
          </w:tcPr>
          <w:p w14:paraId="693199FB" w14:textId="77777777" w:rsidR="008B2351" w:rsidRPr="00791C2A" w:rsidRDefault="008B2351" w:rsidP="00662E83">
            <w:pPr>
              <w:spacing w:after="0" w:line="204" w:lineRule="auto"/>
              <w:jc w:val="center"/>
              <w:rPr>
                <w:sz w:val="22"/>
              </w:rPr>
            </w:pPr>
            <w:r w:rsidRPr="00791C2A">
              <w:rPr>
                <w:rFonts w:eastAsia="Times New Roman"/>
                <w:b/>
                <w:color w:val="007BC4"/>
                <w:sz w:val="22"/>
              </w:rPr>
              <w:t>ACT</w:t>
            </w:r>
          </w:p>
        </w:tc>
        <w:tc>
          <w:tcPr>
            <w:tcW w:w="1156" w:type="pct"/>
            <w:tcBorders>
              <w:top w:val="single" w:sz="8" w:space="0" w:color="007BC4"/>
              <w:left w:val="single" w:sz="8" w:space="0" w:color="007BC4"/>
              <w:bottom w:val="single" w:sz="8" w:space="0" w:color="007BC4"/>
              <w:right w:val="single" w:sz="8" w:space="0" w:color="007BC4"/>
            </w:tcBorders>
            <w:shd w:val="clear" w:color="auto" w:fill="FFFFFF"/>
            <w:tcMar>
              <w:top w:w="0" w:type="dxa"/>
              <w:left w:w="20" w:type="dxa"/>
              <w:bottom w:w="0" w:type="dxa"/>
              <w:right w:w="20" w:type="dxa"/>
            </w:tcMar>
            <w:vAlign w:val="center"/>
          </w:tcPr>
          <w:p w14:paraId="2EED10F8" w14:textId="77777777" w:rsidR="008B2351" w:rsidRPr="00791C2A" w:rsidRDefault="008B2351" w:rsidP="00662E83">
            <w:pPr>
              <w:spacing w:after="0" w:line="204" w:lineRule="auto"/>
              <w:jc w:val="center"/>
              <w:rPr>
                <w:sz w:val="22"/>
              </w:rPr>
            </w:pPr>
            <w:r w:rsidRPr="00791C2A">
              <w:rPr>
                <w:rFonts w:eastAsia="Times New Roman"/>
                <w:b/>
                <w:color w:val="007BC4"/>
                <w:sz w:val="22"/>
              </w:rPr>
              <w:t>Dissemination, communication and exploitation</w:t>
            </w:r>
          </w:p>
        </w:tc>
        <w:tc>
          <w:tcPr>
            <w:tcW w:w="293" w:type="pct"/>
            <w:tcBorders>
              <w:top w:val="single" w:sz="8" w:space="0" w:color="007BC4"/>
              <w:left w:val="single" w:sz="8" w:space="0" w:color="007BC4"/>
              <w:bottom w:val="single" w:sz="8" w:space="0" w:color="007BC4"/>
              <w:right w:val="single" w:sz="8" w:space="0" w:color="007BC4"/>
            </w:tcBorders>
            <w:shd w:val="clear" w:color="auto" w:fill="DCEEF8"/>
            <w:tcMar>
              <w:top w:w="0" w:type="dxa"/>
              <w:left w:w="20" w:type="dxa"/>
              <w:bottom w:w="0" w:type="dxa"/>
              <w:right w:w="20" w:type="dxa"/>
            </w:tcMar>
            <w:vAlign w:val="center"/>
          </w:tcPr>
          <w:p w14:paraId="57B0CB51" w14:textId="77777777" w:rsidR="008B2351" w:rsidRPr="00791C2A" w:rsidRDefault="008B2351" w:rsidP="00662E83">
            <w:pPr>
              <w:spacing w:after="0" w:line="204" w:lineRule="auto"/>
              <w:jc w:val="center"/>
              <w:rPr>
                <w:sz w:val="22"/>
              </w:rPr>
            </w:pPr>
          </w:p>
        </w:tc>
        <w:tc>
          <w:tcPr>
            <w:tcW w:w="293" w:type="pct"/>
            <w:tcBorders>
              <w:top w:val="single" w:sz="8" w:space="0" w:color="007BC4"/>
              <w:left w:val="single" w:sz="8" w:space="0" w:color="007BC4"/>
              <w:bottom w:val="single" w:sz="8" w:space="0" w:color="007BC4"/>
              <w:right w:val="single" w:sz="8" w:space="0" w:color="007BC4"/>
            </w:tcBorders>
            <w:shd w:val="clear" w:color="auto" w:fill="DCEEF8"/>
            <w:tcMar>
              <w:top w:w="0" w:type="dxa"/>
              <w:left w:w="20" w:type="dxa"/>
              <w:bottom w:w="0" w:type="dxa"/>
              <w:right w:w="20" w:type="dxa"/>
            </w:tcMar>
            <w:vAlign w:val="center"/>
          </w:tcPr>
          <w:p w14:paraId="3474B85F" w14:textId="77777777" w:rsidR="008B2351" w:rsidRPr="00791C2A" w:rsidRDefault="008B2351" w:rsidP="00662E83">
            <w:pPr>
              <w:spacing w:after="0" w:line="204" w:lineRule="auto"/>
              <w:jc w:val="center"/>
              <w:rPr>
                <w:sz w:val="22"/>
              </w:rPr>
            </w:pPr>
          </w:p>
        </w:tc>
        <w:tc>
          <w:tcPr>
            <w:tcW w:w="293" w:type="pct"/>
            <w:tcBorders>
              <w:top w:val="single" w:sz="8" w:space="0" w:color="007BC4"/>
              <w:left w:val="single" w:sz="8" w:space="0" w:color="007BC4"/>
              <w:bottom w:val="single" w:sz="8" w:space="0" w:color="007BC4"/>
              <w:right w:val="single" w:sz="8" w:space="0" w:color="007BC4"/>
            </w:tcBorders>
            <w:shd w:val="clear" w:color="auto" w:fill="DCEEF8"/>
            <w:tcMar>
              <w:top w:w="0" w:type="dxa"/>
              <w:left w:w="20" w:type="dxa"/>
              <w:bottom w:w="0" w:type="dxa"/>
              <w:right w:w="20" w:type="dxa"/>
            </w:tcMar>
            <w:vAlign w:val="center"/>
          </w:tcPr>
          <w:p w14:paraId="7CD1D519" w14:textId="77777777" w:rsidR="008B2351" w:rsidRPr="00791C2A" w:rsidRDefault="008B2351" w:rsidP="00662E83">
            <w:pPr>
              <w:spacing w:after="0" w:line="204" w:lineRule="auto"/>
              <w:jc w:val="center"/>
              <w:rPr>
                <w:sz w:val="22"/>
              </w:rPr>
            </w:pPr>
          </w:p>
        </w:tc>
        <w:tc>
          <w:tcPr>
            <w:tcW w:w="293" w:type="pct"/>
            <w:tcBorders>
              <w:top w:val="single" w:sz="8" w:space="0" w:color="007BC4"/>
              <w:left w:val="single" w:sz="8" w:space="0" w:color="007BC4"/>
              <w:bottom w:val="single" w:sz="8" w:space="0" w:color="007BC4"/>
              <w:right w:val="single" w:sz="8" w:space="0" w:color="007BC4"/>
            </w:tcBorders>
            <w:shd w:val="clear" w:color="auto" w:fill="DCEEF8"/>
            <w:tcMar>
              <w:top w:w="0" w:type="dxa"/>
              <w:left w:w="20" w:type="dxa"/>
              <w:bottom w:w="0" w:type="dxa"/>
              <w:right w:w="20" w:type="dxa"/>
            </w:tcMar>
            <w:vAlign w:val="center"/>
          </w:tcPr>
          <w:p w14:paraId="18E90FF4" w14:textId="77777777" w:rsidR="008B2351" w:rsidRPr="00791C2A" w:rsidRDefault="008B2351" w:rsidP="00662E83">
            <w:pPr>
              <w:spacing w:after="0" w:line="204" w:lineRule="auto"/>
              <w:jc w:val="center"/>
              <w:rPr>
                <w:sz w:val="22"/>
              </w:rPr>
            </w:pPr>
          </w:p>
        </w:tc>
        <w:tc>
          <w:tcPr>
            <w:tcW w:w="293" w:type="pct"/>
            <w:tcBorders>
              <w:top w:val="single" w:sz="8" w:space="0" w:color="007BC4"/>
              <w:left w:val="single" w:sz="8" w:space="0" w:color="007BC4"/>
              <w:bottom w:val="single" w:sz="8" w:space="0" w:color="007BC4"/>
              <w:right w:val="single" w:sz="8" w:space="0" w:color="007BC4"/>
            </w:tcBorders>
            <w:shd w:val="clear" w:color="auto" w:fill="DCEEF8"/>
            <w:tcMar>
              <w:top w:w="0" w:type="dxa"/>
              <w:left w:w="20" w:type="dxa"/>
              <w:bottom w:w="0" w:type="dxa"/>
              <w:right w:w="20" w:type="dxa"/>
            </w:tcMar>
            <w:vAlign w:val="center"/>
          </w:tcPr>
          <w:p w14:paraId="4015BE76" w14:textId="77777777" w:rsidR="008B2351" w:rsidRPr="00791C2A" w:rsidRDefault="008B2351" w:rsidP="00662E83">
            <w:pPr>
              <w:spacing w:after="0" w:line="204" w:lineRule="auto"/>
              <w:jc w:val="center"/>
              <w:rPr>
                <w:sz w:val="22"/>
              </w:rPr>
            </w:pPr>
          </w:p>
        </w:tc>
        <w:tc>
          <w:tcPr>
            <w:tcW w:w="293" w:type="pct"/>
            <w:tcBorders>
              <w:top w:val="single" w:sz="8" w:space="0" w:color="007BC4"/>
              <w:left w:val="single" w:sz="8" w:space="0" w:color="007BC4"/>
              <w:bottom w:val="single" w:sz="8" w:space="0" w:color="007BC4"/>
              <w:right w:val="single" w:sz="8" w:space="0" w:color="007BC4"/>
            </w:tcBorders>
            <w:shd w:val="clear" w:color="auto" w:fill="DCEEF8"/>
            <w:tcMar>
              <w:top w:w="0" w:type="dxa"/>
              <w:left w:w="20" w:type="dxa"/>
              <w:bottom w:w="0" w:type="dxa"/>
              <w:right w:w="20" w:type="dxa"/>
            </w:tcMar>
            <w:vAlign w:val="center"/>
          </w:tcPr>
          <w:p w14:paraId="1D387EE6" w14:textId="77777777" w:rsidR="008B2351" w:rsidRPr="00791C2A" w:rsidRDefault="008B2351" w:rsidP="00662E83">
            <w:pPr>
              <w:spacing w:after="0" w:line="204" w:lineRule="auto"/>
              <w:jc w:val="center"/>
              <w:rPr>
                <w:sz w:val="22"/>
              </w:rPr>
            </w:pPr>
            <w:r w:rsidRPr="00791C2A">
              <w:rPr>
                <w:rFonts w:eastAsia="Times New Roman"/>
                <w:b/>
                <w:color w:val="007BC4"/>
                <w:sz w:val="22"/>
              </w:rPr>
              <w:t>C</w:t>
            </w:r>
          </w:p>
        </w:tc>
        <w:tc>
          <w:tcPr>
            <w:tcW w:w="293" w:type="pct"/>
            <w:tcBorders>
              <w:top w:val="single" w:sz="8" w:space="0" w:color="007BC4"/>
              <w:left w:val="single" w:sz="8" w:space="0" w:color="007BC4"/>
              <w:bottom w:val="single" w:sz="8" w:space="0" w:color="007BC4"/>
              <w:right w:val="single" w:sz="8" w:space="0" w:color="007BC4"/>
            </w:tcBorders>
            <w:shd w:val="clear" w:color="auto" w:fill="DCEEF8"/>
            <w:tcMar>
              <w:top w:w="0" w:type="dxa"/>
              <w:left w:w="20" w:type="dxa"/>
              <w:bottom w:w="0" w:type="dxa"/>
              <w:right w:w="20" w:type="dxa"/>
            </w:tcMar>
            <w:vAlign w:val="center"/>
          </w:tcPr>
          <w:p w14:paraId="1B6902B7" w14:textId="77777777" w:rsidR="008B2351" w:rsidRPr="00791C2A" w:rsidRDefault="008B2351" w:rsidP="00662E83">
            <w:pPr>
              <w:spacing w:after="0" w:line="204" w:lineRule="auto"/>
              <w:jc w:val="center"/>
              <w:rPr>
                <w:sz w:val="22"/>
              </w:rPr>
            </w:pPr>
          </w:p>
        </w:tc>
        <w:tc>
          <w:tcPr>
            <w:tcW w:w="293" w:type="pct"/>
            <w:tcBorders>
              <w:top w:val="single" w:sz="8" w:space="0" w:color="007BC4"/>
              <w:left w:val="single" w:sz="8" w:space="0" w:color="007BC4"/>
              <w:bottom w:val="single" w:sz="8" w:space="0" w:color="007BC4"/>
              <w:right w:val="single" w:sz="8" w:space="0" w:color="007BC4"/>
            </w:tcBorders>
            <w:shd w:val="clear" w:color="auto" w:fill="DCEEF8"/>
            <w:tcMar>
              <w:top w:w="0" w:type="dxa"/>
              <w:left w:w="20" w:type="dxa"/>
              <w:bottom w:w="0" w:type="dxa"/>
              <w:right w:w="20" w:type="dxa"/>
            </w:tcMar>
            <w:vAlign w:val="center"/>
          </w:tcPr>
          <w:p w14:paraId="2699F30F" w14:textId="77777777" w:rsidR="008B2351" w:rsidRPr="00791C2A" w:rsidRDefault="008B2351" w:rsidP="00662E83">
            <w:pPr>
              <w:spacing w:after="0" w:line="204" w:lineRule="auto"/>
              <w:jc w:val="center"/>
              <w:rPr>
                <w:sz w:val="22"/>
              </w:rPr>
            </w:pPr>
            <w:r w:rsidRPr="00791C2A">
              <w:rPr>
                <w:rFonts w:eastAsia="Times New Roman"/>
                <w:b/>
                <w:color w:val="007BC4"/>
                <w:sz w:val="22"/>
              </w:rPr>
              <w:t>W</w:t>
            </w:r>
          </w:p>
        </w:tc>
        <w:tc>
          <w:tcPr>
            <w:tcW w:w="293" w:type="pct"/>
            <w:tcBorders>
              <w:top w:val="single" w:sz="8" w:space="0" w:color="007BC4"/>
              <w:left w:val="single" w:sz="8" w:space="0" w:color="007BC4"/>
              <w:bottom w:val="single" w:sz="8" w:space="0" w:color="007BC4"/>
              <w:right w:val="single" w:sz="8" w:space="0" w:color="007BC4"/>
            </w:tcBorders>
            <w:shd w:val="clear" w:color="auto" w:fill="DCEEF8"/>
            <w:tcMar>
              <w:top w:w="0" w:type="dxa"/>
              <w:left w:w="20" w:type="dxa"/>
              <w:bottom w:w="0" w:type="dxa"/>
              <w:right w:w="20" w:type="dxa"/>
            </w:tcMar>
            <w:vAlign w:val="center"/>
          </w:tcPr>
          <w:p w14:paraId="7B0E5259" w14:textId="77777777" w:rsidR="008B2351" w:rsidRPr="00791C2A" w:rsidRDefault="008B2351" w:rsidP="00662E83">
            <w:pPr>
              <w:spacing w:after="0" w:line="204" w:lineRule="auto"/>
              <w:jc w:val="center"/>
              <w:rPr>
                <w:sz w:val="22"/>
              </w:rPr>
            </w:pPr>
          </w:p>
        </w:tc>
        <w:tc>
          <w:tcPr>
            <w:tcW w:w="293" w:type="pct"/>
            <w:tcBorders>
              <w:top w:val="single" w:sz="8" w:space="0" w:color="007BC4"/>
              <w:left w:val="single" w:sz="8" w:space="0" w:color="007BC4"/>
              <w:bottom w:val="single" w:sz="8" w:space="0" w:color="007BC4"/>
              <w:right w:val="single" w:sz="8" w:space="0" w:color="007BC4"/>
            </w:tcBorders>
            <w:shd w:val="clear" w:color="auto" w:fill="DCEEF8"/>
            <w:tcMar>
              <w:top w:w="0" w:type="dxa"/>
              <w:left w:w="20" w:type="dxa"/>
              <w:bottom w:w="0" w:type="dxa"/>
              <w:right w:w="20" w:type="dxa"/>
            </w:tcMar>
            <w:vAlign w:val="center"/>
          </w:tcPr>
          <w:p w14:paraId="6F7A209B" w14:textId="77777777" w:rsidR="008B2351" w:rsidRPr="00791C2A" w:rsidRDefault="008B2351" w:rsidP="00662E83">
            <w:pPr>
              <w:spacing w:after="0" w:line="204" w:lineRule="auto"/>
              <w:jc w:val="center"/>
              <w:rPr>
                <w:sz w:val="22"/>
              </w:rPr>
            </w:pPr>
          </w:p>
        </w:tc>
        <w:tc>
          <w:tcPr>
            <w:tcW w:w="293" w:type="pct"/>
            <w:tcBorders>
              <w:top w:val="single" w:sz="8" w:space="0" w:color="007BC4"/>
              <w:left w:val="single" w:sz="8" w:space="0" w:color="007BC4"/>
              <w:bottom w:val="single" w:sz="8" w:space="0" w:color="007BC4"/>
              <w:right w:val="single" w:sz="8" w:space="0" w:color="007BC4"/>
            </w:tcBorders>
            <w:shd w:val="clear" w:color="auto" w:fill="DCEEF8"/>
            <w:tcMar>
              <w:top w:w="0" w:type="dxa"/>
              <w:left w:w="20" w:type="dxa"/>
              <w:bottom w:w="0" w:type="dxa"/>
              <w:right w:w="20" w:type="dxa"/>
            </w:tcMar>
            <w:vAlign w:val="center"/>
          </w:tcPr>
          <w:p w14:paraId="3B41D950" w14:textId="77777777" w:rsidR="008B2351" w:rsidRPr="00791C2A" w:rsidRDefault="008B2351" w:rsidP="00662E83">
            <w:pPr>
              <w:spacing w:after="0" w:line="204" w:lineRule="auto"/>
              <w:jc w:val="center"/>
              <w:rPr>
                <w:sz w:val="22"/>
              </w:rPr>
            </w:pPr>
          </w:p>
        </w:tc>
        <w:tc>
          <w:tcPr>
            <w:tcW w:w="294" w:type="pct"/>
            <w:tcBorders>
              <w:top w:val="single" w:sz="8" w:space="0" w:color="007BC4"/>
              <w:left w:val="single" w:sz="8" w:space="0" w:color="007BC4"/>
              <w:bottom w:val="single" w:sz="8" w:space="0" w:color="007BC4"/>
              <w:right w:val="single" w:sz="8" w:space="0" w:color="007BC4"/>
            </w:tcBorders>
            <w:shd w:val="clear" w:color="auto" w:fill="DCEEF8"/>
            <w:tcMar>
              <w:top w:w="0" w:type="dxa"/>
              <w:left w:w="20" w:type="dxa"/>
              <w:bottom w:w="0" w:type="dxa"/>
              <w:right w:w="20" w:type="dxa"/>
            </w:tcMar>
            <w:vAlign w:val="center"/>
          </w:tcPr>
          <w:p w14:paraId="683AA767" w14:textId="77777777" w:rsidR="008B2351" w:rsidRPr="00791C2A" w:rsidRDefault="008B2351" w:rsidP="00662E83">
            <w:pPr>
              <w:spacing w:after="0" w:line="204" w:lineRule="auto"/>
              <w:jc w:val="center"/>
              <w:rPr>
                <w:sz w:val="22"/>
              </w:rPr>
            </w:pPr>
          </w:p>
        </w:tc>
      </w:tr>
    </w:tbl>
    <w:p w14:paraId="68A73ECE" w14:textId="77777777" w:rsidR="008B2351" w:rsidRPr="00791C2A" w:rsidRDefault="008B2351" w:rsidP="008B2351">
      <w:pPr>
        <w:spacing w:after="0" w:line="192" w:lineRule="auto"/>
        <w:rPr>
          <w:sz w:val="22"/>
        </w:rPr>
      </w:pPr>
    </w:p>
    <w:tbl>
      <w:tblPr>
        <w:tblW w:w="5000" w:type="pct"/>
        <w:tblLook w:val="04A0" w:firstRow="1" w:lastRow="0" w:firstColumn="1" w:lastColumn="0" w:noHBand="0" w:noVBand="1"/>
      </w:tblPr>
      <w:tblGrid>
        <w:gridCol w:w="561"/>
        <w:gridCol w:w="2466"/>
        <w:gridCol w:w="910"/>
        <w:gridCol w:w="909"/>
        <w:gridCol w:w="909"/>
        <w:gridCol w:w="909"/>
        <w:gridCol w:w="909"/>
        <w:gridCol w:w="911"/>
      </w:tblGrid>
      <w:tr w:rsidR="008B2351" w:rsidRPr="00791C2A" w14:paraId="0F625869" w14:textId="77777777" w:rsidTr="008B2351">
        <w:trPr>
          <w:trHeight w:hRule="exact" w:val="255"/>
          <w:tblHeader/>
        </w:trPr>
        <w:tc>
          <w:tcPr>
            <w:tcW w:w="330" w:type="pct"/>
            <w:tcBorders>
              <w:top w:val="single" w:sz="8" w:space="0" w:color="007BC4"/>
              <w:left w:val="single" w:sz="8" w:space="0" w:color="007BC4"/>
              <w:bottom w:val="single" w:sz="8" w:space="0" w:color="007BC4"/>
              <w:right w:val="single" w:sz="8" w:space="0" w:color="007BC4"/>
            </w:tcBorders>
            <w:shd w:val="clear" w:color="auto" w:fill="007BC4"/>
            <w:tcMar>
              <w:top w:w="0" w:type="dxa"/>
              <w:left w:w="20" w:type="dxa"/>
              <w:bottom w:w="0" w:type="dxa"/>
              <w:right w:w="20" w:type="dxa"/>
            </w:tcMar>
            <w:vAlign w:val="center"/>
          </w:tcPr>
          <w:p w14:paraId="732142F1" w14:textId="77777777" w:rsidR="008B2351" w:rsidRPr="00791C2A" w:rsidRDefault="008B2351" w:rsidP="00662E83">
            <w:pPr>
              <w:spacing w:after="0" w:line="240" w:lineRule="auto"/>
              <w:jc w:val="center"/>
              <w:rPr>
                <w:sz w:val="22"/>
              </w:rPr>
            </w:pPr>
          </w:p>
        </w:tc>
        <w:tc>
          <w:tcPr>
            <w:tcW w:w="1453" w:type="pct"/>
            <w:tcBorders>
              <w:top w:val="single" w:sz="8" w:space="0" w:color="007BC4"/>
              <w:left w:val="single" w:sz="8" w:space="0" w:color="007BC4"/>
              <w:bottom w:val="single" w:sz="8" w:space="0" w:color="007BC4"/>
              <w:right w:val="single" w:sz="8" w:space="0" w:color="007BC4"/>
            </w:tcBorders>
            <w:shd w:val="clear" w:color="auto" w:fill="007BC4"/>
            <w:tcMar>
              <w:top w:w="0" w:type="dxa"/>
              <w:left w:w="20" w:type="dxa"/>
              <w:bottom w:w="0" w:type="dxa"/>
              <w:right w:w="20" w:type="dxa"/>
            </w:tcMar>
            <w:vAlign w:val="center"/>
          </w:tcPr>
          <w:p w14:paraId="5E121D25" w14:textId="77777777" w:rsidR="008B2351" w:rsidRPr="00791C2A" w:rsidRDefault="008B2351" w:rsidP="00662E83">
            <w:pPr>
              <w:spacing w:after="0" w:line="240" w:lineRule="auto"/>
              <w:jc w:val="center"/>
              <w:rPr>
                <w:sz w:val="22"/>
              </w:rPr>
            </w:pPr>
          </w:p>
        </w:tc>
        <w:tc>
          <w:tcPr>
            <w:tcW w:w="3216" w:type="pct"/>
            <w:gridSpan w:val="6"/>
            <w:tcBorders>
              <w:top w:val="single" w:sz="8" w:space="0" w:color="007BC4"/>
              <w:left w:val="single" w:sz="8" w:space="0" w:color="007BC4"/>
              <w:bottom w:val="single" w:sz="8" w:space="0" w:color="007BC4"/>
              <w:right w:val="single" w:sz="8" w:space="0" w:color="007BC4"/>
            </w:tcBorders>
            <w:shd w:val="clear" w:color="auto" w:fill="007BC4"/>
            <w:tcMar>
              <w:top w:w="0" w:type="dxa"/>
              <w:left w:w="20" w:type="dxa"/>
              <w:bottom w:w="0" w:type="dxa"/>
              <w:right w:w="20" w:type="dxa"/>
            </w:tcMar>
            <w:vAlign w:val="center"/>
          </w:tcPr>
          <w:p w14:paraId="77F50F8C" w14:textId="77777777" w:rsidR="008B2351" w:rsidRPr="00791C2A" w:rsidRDefault="008B2351" w:rsidP="00662E83">
            <w:pPr>
              <w:spacing w:after="0" w:line="240" w:lineRule="auto"/>
              <w:jc w:val="center"/>
              <w:rPr>
                <w:sz w:val="22"/>
              </w:rPr>
            </w:pPr>
            <w:r w:rsidRPr="00791C2A">
              <w:rPr>
                <w:rFonts w:eastAsia="Times New Roman"/>
                <w:b/>
                <w:color w:val="FFFFFF"/>
                <w:sz w:val="22"/>
              </w:rPr>
              <w:t>Year 3</w:t>
            </w:r>
          </w:p>
        </w:tc>
      </w:tr>
      <w:tr w:rsidR="008B2351" w:rsidRPr="00791C2A" w14:paraId="2ECF88B1" w14:textId="77777777" w:rsidTr="008B2351">
        <w:trPr>
          <w:trHeight w:hRule="exact" w:val="329"/>
          <w:tblHeader/>
        </w:trPr>
        <w:tc>
          <w:tcPr>
            <w:tcW w:w="330" w:type="pct"/>
            <w:tcBorders>
              <w:top w:val="single" w:sz="8" w:space="0" w:color="007BC4"/>
              <w:left w:val="single" w:sz="8" w:space="0" w:color="007BC4"/>
              <w:bottom w:val="single" w:sz="8" w:space="0" w:color="007BC4"/>
              <w:right w:val="single" w:sz="8" w:space="0" w:color="007BC4"/>
            </w:tcBorders>
            <w:shd w:val="clear" w:color="auto" w:fill="FFFFFF"/>
            <w:tcMar>
              <w:top w:w="0" w:type="dxa"/>
              <w:left w:w="20" w:type="dxa"/>
              <w:bottom w:w="0" w:type="dxa"/>
              <w:right w:w="20" w:type="dxa"/>
            </w:tcMar>
            <w:vAlign w:val="center"/>
          </w:tcPr>
          <w:p w14:paraId="4AE67302" w14:textId="77777777" w:rsidR="008B2351" w:rsidRPr="00791C2A" w:rsidRDefault="008B2351" w:rsidP="00662E83">
            <w:pPr>
              <w:spacing w:after="0" w:line="240" w:lineRule="auto"/>
              <w:jc w:val="center"/>
              <w:rPr>
                <w:sz w:val="22"/>
              </w:rPr>
            </w:pPr>
            <w:r w:rsidRPr="00791C2A">
              <w:rPr>
                <w:rFonts w:eastAsia="Times New Roman"/>
                <w:b/>
                <w:i/>
                <w:color w:val="007BC4"/>
                <w:sz w:val="22"/>
              </w:rPr>
              <w:t>WP</w:t>
            </w:r>
          </w:p>
        </w:tc>
        <w:tc>
          <w:tcPr>
            <w:tcW w:w="1453" w:type="pct"/>
            <w:tcBorders>
              <w:top w:val="single" w:sz="8" w:space="0" w:color="007BC4"/>
              <w:left w:val="single" w:sz="8" w:space="0" w:color="007BC4"/>
              <w:bottom w:val="single" w:sz="8" w:space="0" w:color="007BC4"/>
              <w:right w:val="single" w:sz="8" w:space="0" w:color="007BC4"/>
            </w:tcBorders>
            <w:shd w:val="clear" w:color="auto" w:fill="FFFFFF"/>
            <w:tcMar>
              <w:top w:w="0" w:type="dxa"/>
              <w:left w:w="20" w:type="dxa"/>
              <w:bottom w:w="0" w:type="dxa"/>
              <w:right w:w="20" w:type="dxa"/>
            </w:tcMar>
            <w:vAlign w:val="center"/>
          </w:tcPr>
          <w:p w14:paraId="05D6FCC8" w14:textId="77777777" w:rsidR="008B2351" w:rsidRPr="00791C2A" w:rsidRDefault="008B2351" w:rsidP="00662E83">
            <w:pPr>
              <w:spacing w:after="0" w:line="240" w:lineRule="auto"/>
              <w:jc w:val="center"/>
              <w:rPr>
                <w:sz w:val="22"/>
              </w:rPr>
            </w:pPr>
            <w:r w:rsidRPr="00791C2A">
              <w:rPr>
                <w:rFonts w:eastAsia="Times New Roman"/>
                <w:b/>
                <w:color w:val="007BC4"/>
                <w:sz w:val="22"/>
              </w:rPr>
              <w:t>Title</w:t>
            </w:r>
          </w:p>
        </w:tc>
        <w:tc>
          <w:tcPr>
            <w:tcW w:w="536" w:type="pct"/>
            <w:tcBorders>
              <w:top w:val="single" w:sz="8" w:space="0" w:color="007BC4"/>
              <w:left w:val="single" w:sz="8" w:space="0" w:color="007BC4"/>
              <w:bottom w:val="single" w:sz="8" w:space="0" w:color="007BC4"/>
              <w:right w:val="single" w:sz="8" w:space="0" w:color="007BC4"/>
            </w:tcBorders>
            <w:shd w:val="clear" w:color="auto" w:fill="FFFFFF"/>
            <w:tcMar>
              <w:top w:w="0" w:type="dxa"/>
              <w:left w:w="20" w:type="dxa"/>
              <w:bottom w:w="0" w:type="dxa"/>
              <w:right w:w="20" w:type="dxa"/>
            </w:tcMar>
            <w:vAlign w:val="center"/>
          </w:tcPr>
          <w:p w14:paraId="23AC2B19" w14:textId="77777777" w:rsidR="008B2351" w:rsidRPr="00791C2A" w:rsidRDefault="008B2351" w:rsidP="00662E83">
            <w:pPr>
              <w:spacing w:after="0" w:line="240" w:lineRule="auto"/>
              <w:jc w:val="center"/>
              <w:rPr>
                <w:sz w:val="22"/>
              </w:rPr>
            </w:pPr>
            <w:r w:rsidRPr="00791C2A">
              <w:rPr>
                <w:rFonts w:eastAsia="Times New Roman"/>
                <w:b/>
                <w:color w:val="007BC4"/>
                <w:sz w:val="22"/>
              </w:rPr>
              <w:t>25</w:t>
            </w:r>
          </w:p>
        </w:tc>
        <w:tc>
          <w:tcPr>
            <w:tcW w:w="536" w:type="pct"/>
            <w:tcBorders>
              <w:top w:val="single" w:sz="8" w:space="0" w:color="007BC4"/>
              <w:left w:val="single" w:sz="8" w:space="0" w:color="007BC4"/>
              <w:bottom w:val="single" w:sz="8" w:space="0" w:color="007BC4"/>
              <w:right w:val="single" w:sz="8" w:space="0" w:color="007BC4"/>
            </w:tcBorders>
            <w:shd w:val="clear" w:color="auto" w:fill="FFFFFF"/>
            <w:tcMar>
              <w:top w:w="0" w:type="dxa"/>
              <w:left w:w="20" w:type="dxa"/>
              <w:bottom w:w="0" w:type="dxa"/>
              <w:right w:w="20" w:type="dxa"/>
            </w:tcMar>
            <w:vAlign w:val="center"/>
          </w:tcPr>
          <w:p w14:paraId="1EFE1887" w14:textId="77777777" w:rsidR="008B2351" w:rsidRPr="00791C2A" w:rsidRDefault="008B2351" w:rsidP="00662E83">
            <w:pPr>
              <w:spacing w:after="0" w:line="240" w:lineRule="auto"/>
              <w:jc w:val="center"/>
              <w:rPr>
                <w:sz w:val="22"/>
              </w:rPr>
            </w:pPr>
            <w:r w:rsidRPr="00791C2A">
              <w:rPr>
                <w:rFonts w:eastAsia="Times New Roman"/>
                <w:b/>
                <w:color w:val="007BC4"/>
                <w:sz w:val="22"/>
              </w:rPr>
              <w:t>26</w:t>
            </w:r>
          </w:p>
        </w:tc>
        <w:tc>
          <w:tcPr>
            <w:tcW w:w="536" w:type="pct"/>
            <w:tcBorders>
              <w:top w:val="single" w:sz="8" w:space="0" w:color="007BC4"/>
              <w:left w:val="single" w:sz="8" w:space="0" w:color="007BC4"/>
              <w:bottom w:val="single" w:sz="8" w:space="0" w:color="007BC4"/>
              <w:right w:val="single" w:sz="8" w:space="0" w:color="007BC4"/>
            </w:tcBorders>
            <w:shd w:val="clear" w:color="auto" w:fill="FFFFFF"/>
            <w:tcMar>
              <w:top w:w="0" w:type="dxa"/>
              <w:left w:w="20" w:type="dxa"/>
              <w:bottom w:w="0" w:type="dxa"/>
              <w:right w:w="20" w:type="dxa"/>
            </w:tcMar>
            <w:vAlign w:val="center"/>
          </w:tcPr>
          <w:p w14:paraId="14FFC099" w14:textId="77777777" w:rsidR="008B2351" w:rsidRPr="00791C2A" w:rsidRDefault="008B2351" w:rsidP="00662E83">
            <w:pPr>
              <w:spacing w:after="0" w:line="240" w:lineRule="auto"/>
              <w:jc w:val="center"/>
              <w:rPr>
                <w:sz w:val="22"/>
              </w:rPr>
            </w:pPr>
            <w:r w:rsidRPr="00791C2A">
              <w:rPr>
                <w:rFonts w:eastAsia="Times New Roman"/>
                <w:b/>
                <w:color w:val="007BC4"/>
                <w:sz w:val="22"/>
              </w:rPr>
              <w:t>27</w:t>
            </w:r>
          </w:p>
        </w:tc>
        <w:tc>
          <w:tcPr>
            <w:tcW w:w="536" w:type="pct"/>
            <w:tcBorders>
              <w:top w:val="single" w:sz="8" w:space="0" w:color="007BC4"/>
              <w:left w:val="single" w:sz="8" w:space="0" w:color="007BC4"/>
              <w:bottom w:val="single" w:sz="8" w:space="0" w:color="007BC4"/>
              <w:right w:val="single" w:sz="8" w:space="0" w:color="007BC4"/>
            </w:tcBorders>
            <w:shd w:val="clear" w:color="auto" w:fill="FFFFFF"/>
            <w:tcMar>
              <w:top w:w="0" w:type="dxa"/>
              <w:left w:w="20" w:type="dxa"/>
              <w:bottom w:w="0" w:type="dxa"/>
              <w:right w:w="20" w:type="dxa"/>
            </w:tcMar>
            <w:vAlign w:val="center"/>
          </w:tcPr>
          <w:p w14:paraId="328C60FC" w14:textId="77777777" w:rsidR="008B2351" w:rsidRPr="00791C2A" w:rsidRDefault="008B2351" w:rsidP="00662E83">
            <w:pPr>
              <w:spacing w:after="0" w:line="240" w:lineRule="auto"/>
              <w:jc w:val="center"/>
              <w:rPr>
                <w:sz w:val="22"/>
              </w:rPr>
            </w:pPr>
            <w:r w:rsidRPr="00791C2A">
              <w:rPr>
                <w:rFonts w:eastAsia="Times New Roman"/>
                <w:b/>
                <w:color w:val="007BC4"/>
                <w:sz w:val="22"/>
              </w:rPr>
              <w:t>28</w:t>
            </w:r>
          </w:p>
        </w:tc>
        <w:tc>
          <w:tcPr>
            <w:tcW w:w="536" w:type="pct"/>
            <w:tcBorders>
              <w:top w:val="single" w:sz="8" w:space="0" w:color="007BC4"/>
              <w:left w:val="single" w:sz="8" w:space="0" w:color="007BC4"/>
              <w:bottom w:val="single" w:sz="8" w:space="0" w:color="007BC4"/>
              <w:right w:val="single" w:sz="8" w:space="0" w:color="007BC4"/>
            </w:tcBorders>
            <w:shd w:val="clear" w:color="auto" w:fill="FFFFFF"/>
            <w:tcMar>
              <w:top w:w="0" w:type="dxa"/>
              <w:left w:w="20" w:type="dxa"/>
              <w:bottom w:w="0" w:type="dxa"/>
              <w:right w:w="20" w:type="dxa"/>
            </w:tcMar>
            <w:vAlign w:val="center"/>
          </w:tcPr>
          <w:p w14:paraId="4E716E40" w14:textId="77777777" w:rsidR="008B2351" w:rsidRPr="00791C2A" w:rsidRDefault="008B2351" w:rsidP="00662E83">
            <w:pPr>
              <w:spacing w:after="0" w:line="240" w:lineRule="auto"/>
              <w:jc w:val="center"/>
              <w:rPr>
                <w:sz w:val="22"/>
              </w:rPr>
            </w:pPr>
            <w:r w:rsidRPr="00791C2A">
              <w:rPr>
                <w:rFonts w:eastAsia="Times New Roman"/>
                <w:b/>
                <w:color w:val="007BC4"/>
                <w:sz w:val="22"/>
              </w:rPr>
              <w:t>29</w:t>
            </w:r>
          </w:p>
        </w:tc>
        <w:tc>
          <w:tcPr>
            <w:tcW w:w="537" w:type="pct"/>
            <w:tcBorders>
              <w:top w:val="single" w:sz="8" w:space="0" w:color="007BC4"/>
              <w:left w:val="single" w:sz="8" w:space="0" w:color="007BC4"/>
              <w:bottom w:val="single" w:sz="8" w:space="0" w:color="007BC4"/>
              <w:right w:val="single" w:sz="8" w:space="0" w:color="007BC4"/>
            </w:tcBorders>
            <w:shd w:val="clear" w:color="auto" w:fill="FFFFFF"/>
            <w:tcMar>
              <w:top w:w="0" w:type="dxa"/>
              <w:left w:w="20" w:type="dxa"/>
              <w:bottom w:w="0" w:type="dxa"/>
              <w:right w:w="20" w:type="dxa"/>
            </w:tcMar>
            <w:vAlign w:val="center"/>
          </w:tcPr>
          <w:p w14:paraId="709F6AC2" w14:textId="77777777" w:rsidR="008B2351" w:rsidRPr="00791C2A" w:rsidRDefault="008B2351" w:rsidP="00662E83">
            <w:pPr>
              <w:spacing w:after="0" w:line="240" w:lineRule="auto"/>
              <w:jc w:val="center"/>
              <w:rPr>
                <w:sz w:val="22"/>
              </w:rPr>
            </w:pPr>
            <w:r w:rsidRPr="00791C2A">
              <w:rPr>
                <w:rFonts w:eastAsia="Times New Roman"/>
                <w:b/>
                <w:color w:val="007BC4"/>
                <w:sz w:val="22"/>
              </w:rPr>
              <w:t>30</w:t>
            </w:r>
          </w:p>
        </w:tc>
      </w:tr>
      <w:tr w:rsidR="008B2351" w:rsidRPr="00791C2A" w14:paraId="2004A793" w14:textId="77777777" w:rsidTr="00791C2A">
        <w:trPr>
          <w:trHeight w:hRule="exact" w:val="501"/>
        </w:trPr>
        <w:tc>
          <w:tcPr>
            <w:tcW w:w="330" w:type="pct"/>
            <w:tcBorders>
              <w:top w:val="single" w:sz="8" w:space="0" w:color="007BC4"/>
              <w:left w:val="single" w:sz="8" w:space="0" w:color="007BC4"/>
              <w:bottom w:val="single" w:sz="8" w:space="0" w:color="007BC4"/>
              <w:right w:val="single" w:sz="8" w:space="0" w:color="007BC4"/>
            </w:tcBorders>
            <w:shd w:val="clear" w:color="auto" w:fill="FFFFFF"/>
            <w:tcMar>
              <w:top w:w="0" w:type="dxa"/>
              <w:left w:w="20" w:type="dxa"/>
              <w:bottom w:w="0" w:type="dxa"/>
              <w:right w:w="20" w:type="dxa"/>
            </w:tcMar>
            <w:vAlign w:val="center"/>
          </w:tcPr>
          <w:p w14:paraId="6ABBBDA6" w14:textId="77777777" w:rsidR="008B2351" w:rsidRPr="00791C2A" w:rsidRDefault="008B2351" w:rsidP="00662E83">
            <w:pPr>
              <w:spacing w:after="0" w:line="204" w:lineRule="auto"/>
              <w:jc w:val="center"/>
              <w:rPr>
                <w:sz w:val="22"/>
              </w:rPr>
            </w:pPr>
            <w:r w:rsidRPr="00791C2A">
              <w:rPr>
                <w:rFonts w:eastAsia="Times New Roman"/>
                <w:b/>
                <w:i/>
                <w:color w:val="007BC4"/>
                <w:sz w:val="22"/>
              </w:rPr>
              <w:t>WP1</w:t>
            </w:r>
          </w:p>
        </w:tc>
        <w:tc>
          <w:tcPr>
            <w:tcW w:w="1453" w:type="pct"/>
            <w:tcBorders>
              <w:top w:val="single" w:sz="8" w:space="0" w:color="007BC4"/>
              <w:left w:val="single" w:sz="8" w:space="0" w:color="007BC4"/>
              <w:bottom w:val="single" w:sz="8" w:space="0" w:color="007BC4"/>
              <w:right w:val="single" w:sz="8" w:space="0" w:color="007BC4"/>
            </w:tcBorders>
            <w:shd w:val="clear" w:color="auto" w:fill="FFFFFF"/>
            <w:tcMar>
              <w:top w:w="0" w:type="dxa"/>
              <w:left w:w="20" w:type="dxa"/>
              <w:bottom w:w="0" w:type="dxa"/>
              <w:right w:w="20" w:type="dxa"/>
            </w:tcMar>
            <w:vAlign w:val="center"/>
          </w:tcPr>
          <w:p w14:paraId="3F6770DB" w14:textId="77777777" w:rsidR="008B2351" w:rsidRPr="00791C2A" w:rsidRDefault="008B2351" w:rsidP="00662E83">
            <w:pPr>
              <w:spacing w:after="0" w:line="204" w:lineRule="auto"/>
              <w:jc w:val="center"/>
              <w:rPr>
                <w:sz w:val="22"/>
              </w:rPr>
            </w:pPr>
            <w:r w:rsidRPr="00791C2A">
              <w:rPr>
                <w:rFonts w:eastAsia="Times New Roman"/>
                <w:b/>
                <w:color w:val="007BC4"/>
                <w:sz w:val="22"/>
              </w:rPr>
              <w:t>Management and governance</w:t>
            </w:r>
          </w:p>
        </w:tc>
        <w:tc>
          <w:tcPr>
            <w:tcW w:w="536" w:type="pct"/>
            <w:tcBorders>
              <w:top w:val="single" w:sz="8" w:space="0" w:color="007BC4"/>
              <w:left w:val="single" w:sz="8" w:space="0" w:color="007BC4"/>
              <w:bottom w:val="single" w:sz="8" w:space="0" w:color="007BC4"/>
              <w:right w:val="single" w:sz="8" w:space="0" w:color="007BC4"/>
            </w:tcBorders>
            <w:shd w:val="clear" w:color="auto" w:fill="DCEEF8"/>
            <w:tcMar>
              <w:top w:w="0" w:type="dxa"/>
              <w:left w:w="20" w:type="dxa"/>
              <w:bottom w:w="0" w:type="dxa"/>
              <w:right w:w="20" w:type="dxa"/>
            </w:tcMar>
            <w:vAlign w:val="center"/>
          </w:tcPr>
          <w:p w14:paraId="7E615C71" w14:textId="77777777" w:rsidR="008B2351" w:rsidRPr="00791C2A" w:rsidRDefault="008B2351" w:rsidP="00662E83">
            <w:pPr>
              <w:spacing w:after="0" w:line="204" w:lineRule="auto"/>
              <w:jc w:val="center"/>
              <w:rPr>
                <w:sz w:val="22"/>
              </w:rPr>
            </w:pPr>
          </w:p>
        </w:tc>
        <w:tc>
          <w:tcPr>
            <w:tcW w:w="536" w:type="pct"/>
            <w:tcBorders>
              <w:top w:val="single" w:sz="8" w:space="0" w:color="007BC4"/>
              <w:left w:val="single" w:sz="8" w:space="0" w:color="007BC4"/>
              <w:bottom w:val="single" w:sz="8" w:space="0" w:color="007BC4"/>
              <w:right w:val="single" w:sz="8" w:space="0" w:color="007BC4"/>
            </w:tcBorders>
            <w:shd w:val="clear" w:color="auto" w:fill="DCEEF8"/>
            <w:tcMar>
              <w:top w:w="0" w:type="dxa"/>
              <w:left w:w="20" w:type="dxa"/>
              <w:bottom w:w="0" w:type="dxa"/>
              <w:right w:w="20" w:type="dxa"/>
            </w:tcMar>
            <w:vAlign w:val="center"/>
          </w:tcPr>
          <w:p w14:paraId="782467EA" w14:textId="77777777" w:rsidR="008B2351" w:rsidRPr="00791C2A" w:rsidRDefault="008B2351" w:rsidP="00662E83">
            <w:pPr>
              <w:spacing w:after="0" w:line="204" w:lineRule="auto"/>
              <w:jc w:val="center"/>
              <w:rPr>
                <w:sz w:val="22"/>
              </w:rPr>
            </w:pPr>
          </w:p>
        </w:tc>
        <w:tc>
          <w:tcPr>
            <w:tcW w:w="536" w:type="pct"/>
            <w:tcBorders>
              <w:top w:val="single" w:sz="8" w:space="0" w:color="007BC4"/>
              <w:left w:val="single" w:sz="8" w:space="0" w:color="007BC4"/>
              <w:bottom w:val="single" w:sz="8" w:space="0" w:color="007BC4"/>
              <w:right w:val="single" w:sz="8" w:space="0" w:color="007BC4"/>
            </w:tcBorders>
            <w:shd w:val="clear" w:color="auto" w:fill="DCEEF8"/>
            <w:tcMar>
              <w:top w:w="0" w:type="dxa"/>
              <w:left w:w="20" w:type="dxa"/>
              <w:bottom w:w="0" w:type="dxa"/>
              <w:right w:w="20" w:type="dxa"/>
            </w:tcMar>
            <w:vAlign w:val="center"/>
          </w:tcPr>
          <w:p w14:paraId="27B3686E" w14:textId="77777777" w:rsidR="008B2351" w:rsidRPr="00791C2A" w:rsidRDefault="008B2351" w:rsidP="00662E83">
            <w:pPr>
              <w:spacing w:after="0" w:line="204" w:lineRule="auto"/>
              <w:jc w:val="center"/>
              <w:rPr>
                <w:sz w:val="22"/>
              </w:rPr>
            </w:pPr>
          </w:p>
        </w:tc>
        <w:tc>
          <w:tcPr>
            <w:tcW w:w="536" w:type="pct"/>
            <w:tcBorders>
              <w:top w:val="single" w:sz="8" w:space="0" w:color="007BC4"/>
              <w:left w:val="single" w:sz="8" w:space="0" w:color="007BC4"/>
              <w:bottom w:val="single" w:sz="8" w:space="0" w:color="007BC4"/>
              <w:right w:val="single" w:sz="8" w:space="0" w:color="007BC4"/>
            </w:tcBorders>
            <w:shd w:val="clear" w:color="auto" w:fill="DCEEF8"/>
            <w:tcMar>
              <w:top w:w="0" w:type="dxa"/>
              <w:left w:w="20" w:type="dxa"/>
              <w:bottom w:w="0" w:type="dxa"/>
              <w:right w:w="20" w:type="dxa"/>
            </w:tcMar>
            <w:vAlign w:val="center"/>
          </w:tcPr>
          <w:p w14:paraId="28BA1782" w14:textId="77777777" w:rsidR="008B2351" w:rsidRPr="00791C2A" w:rsidRDefault="008B2351" w:rsidP="00662E83">
            <w:pPr>
              <w:spacing w:after="0" w:line="204" w:lineRule="auto"/>
              <w:jc w:val="center"/>
              <w:rPr>
                <w:sz w:val="22"/>
              </w:rPr>
            </w:pPr>
          </w:p>
        </w:tc>
        <w:tc>
          <w:tcPr>
            <w:tcW w:w="536" w:type="pct"/>
            <w:tcBorders>
              <w:top w:val="single" w:sz="8" w:space="0" w:color="007BC4"/>
              <w:left w:val="single" w:sz="8" w:space="0" w:color="007BC4"/>
              <w:bottom w:val="single" w:sz="8" w:space="0" w:color="007BC4"/>
              <w:right w:val="single" w:sz="8" w:space="0" w:color="007BC4"/>
            </w:tcBorders>
            <w:shd w:val="clear" w:color="auto" w:fill="DCEEF8"/>
            <w:tcMar>
              <w:top w:w="0" w:type="dxa"/>
              <w:left w:w="20" w:type="dxa"/>
              <w:bottom w:w="0" w:type="dxa"/>
              <w:right w:w="20" w:type="dxa"/>
            </w:tcMar>
            <w:vAlign w:val="center"/>
          </w:tcPr>
          <w:p w14:paraId="06249E03" w14:textId="77777777" w:rsidR="008B2351" w:rsidRPr="00791C2A" w:rsidRDefault="008B2351" w:rsidP="00662E83">
            <w:pPr>
              <w:spacing w:after="0" w:line="204" w:lineRule="auto"/>
              <w:jc w:val="center"/>
              <w:rPr>
                <w:sz w:val="22"/>
              </w:rPr>
            </w:pPr>
          </w:p>
        </w:tc>
        <w:tc>
          <w:tcPr>
            <w:tcW w:w="537" w:type="pct"/>
            <w:tcBorders>
              <w:top w:val="single" w:sz="8" w:space="0" w:color="007BC4"/>
              <w:left w:val="single" w:sz="8" w:space="0" w:color="007BC4"/>
              <w:bottom w:val="single" w:sz="8" w:space="0" w:color="007BC4"/>
              <w:right w:val="single" w:sz="8" w:space="0" w:color="007BC4"/>
            </w:tcBorders>
            <w:shd w:val="clear" w:color="auto" w:fill="DCEEF8"/>
            <w:tcMar>
              <w:top w:w="0" w:type="dxa"/>
              <w:left w:w="20" w:type="dxa"/>
              <w:bottom w:w="0" w:type="dxa"/>
              <w:right w:w="20" w:type="dxa"/>
            </w:tcMar>
            <w:vAlign w:val="center"/>
          </w:tcPr>
          <w:p w14:paraId="45CE8D04" w14:textId="77777777" w:rsidR="008B2351" w:rsidRPr="00791C2A" w:rsidRDefault="008B2351" w:rsidP="00662E83">
            <w:pPr>
              <w:spacing w:after="0" w:line="204" w:lineRule="auto"/>
              <w:jc w:val="center"/>
              <w:rPr>
                <w:sz w:val="22"/>
              </w:rPr>
            </w:pPr>
            <w:r w:rsidRPr="00791C2A">
              <w:rPr>
                <w:rFonts w:eastAsia="Times New Roman"/>
                <w:b/>
                <w:color w:val="007BC4"/>
                <w:sz w:val="22"/>
              </w:rPr>
              <w:t>D1.1f</w:t>
            </w:r>
          </w:p>
        </w:tc>
      </w:tr>
      <w:tr w:rsidR="008B2351" w:rsidRPr="00791C2A" w14:paraId="0C3E2BA9" w14:textId="77777777" w:rsidTr="00791C2A">
        <w:trPr>
          <w:trHeight w:hRule="exact" w:val="438"/>
        </w:trPr>
        <w:tc>
          <w:tcPr>
            <w:tcW w:w="330" w:type="pct"/>
            <w:tcBorders>
              <w:top w:val="single" w:sz="8" w:space="0" w:color="007BC4"/>
              <w:left w:val="single" w:sz="8" w:space="0" w:color="007BC4"/>
              <w:bottom w:val="single" w:sz="8" w:space="0" w:color="007BC4"/>
              <w:right w:val="single" w:sz="8" w:space="0" w:color="007BC4"/>
            </w:tcBorders>
            <w:shd w:val="clear" w:color="auto" w:fill="FFFFFF"/>
            <w:tcMar>
              <w:top w:w="0" w:type="dxa"/>
              <w:left w:w="20" w:type="dxa"/>
              <w:bottom w:w="0" w:type="dxa"/>
              <w:right w:w="20" w:type="dxa"/>
            </w:tcMar>
            <w:vAlign w:val="center"/>
          </w:tcPr>
          <w:p w14:paraId="6D9D7310" w14:textId="77777777" w:rsidR="008B2351" w:rsidRPr="00791C2A" w:rsidRDefault="008B2351" w:rsidP="00662E83">
            <w:pPr>
              <w:spacing w:after="0" w:line="204" w:lineRule="auto"/>
              <w:jc w:val="center"/>
              <w:rPr>
                <w:sz w:val="22"/>
              </w:rPr>
            </w:pPr>
            <w:r w:rsidRPr="00791C2A">
              <w:rPr>
                <w:rFonts w:eastAsia="Times New Roman"/>
                <w:b/>
                <w:i/>
                <w:color w:val="007BC4"/>
                <w:sz w:val="22"/>
              </w:rPr>
              <w:t>WP2</w:t>
            </w:r>
          </w:p>
        </w:tc>
        <w:tc>
          <w:tcPr>
            <w:tcW w:w="1453" w:type="pct"/>
            <w:tcBorders>
              <w:top w:val="single" w:sz="8" w:space="0" w:color="007BC4"/>
              <w:left w:val="single" w:sz="8" w:space="0" w:color="007BC4"/>
              <w:bottom w:val="single" w:sz="8" w:space="0" w:color="007BC4"/>
              <w:right w:val="single" w:sz="8" w:space="0" w:color="007BC4"/>
            </w:tcBorders>
            <w:shd w:val="clear" w:color="auto" w:fill="FFFFFF"/>
            <w:tcMar>
              <w:top w:w="0" w:type="dxa"/>
              <w:left w:w="20" w:type="dxa"/>
              <w:bottom w:w="0" w:type="dxa"/>
              <w:right w:w="20" w:type="dxa"/>
            </w:tcMar>
            <w:vAlign w:val="center"/>
          </w:tcPr>
          <w:p w14:paraId="4C5423A6" w14:textId="77777777" w:rsidR="008B2351" w:rsidRPr="00791C2A" w:rsidRDefault="008B2351" w:rsidP="00662E83">
            <w:pPr>
              <w:spacing w:after="0" w:line="204" w:lineRule="auto"/>
              <w:jc w:val="center"/>
              <w:rPr>
                <w:sz w:val="22"/>
              </w:rPr>
            </w:pPr>
            <w:r w:rsidRPr="00791C2A">
              <w:rPr>
                <w:rFonts w:eastAsia="Times New Roman"/>
                <w:b/>
                <w:color w:val="007BC4"/>
                <w:sz w:val="22"/>
              </w:rPr>
              <w:t>Data and benchmark</w:t>
            </w:r>
          </w:p>
        </w:tc>
        <w:tc>
          <w:tcPr>
            <w:tcW w:w="536" w:type="pct"/>
            <w:tcBorders>
              <w:top w:val="single" w:sz="8" w:space="0" w:color="007BC4"/>
              <w:left w:val="single" w:sz="8" w:space="0" w:color="007BC4"/>
              <w:bottom w:val="single" w:sz="8" w:space="0" w:color="007BC4"/>
              <w:right w:val="single" w:sz="8" w:space="0" w:color="007BC4"/>
            </w:tcBorders>
            <w:shd w:val="clear" w:color="auto" w:fill="FFFFFF"/>
            <w:tcMar>
              <w:top w:w="0" w:type="dxa"/>
              <w:left w:w="20" w:type="dxa"/>
              <w:bottom w:w="0" w:type="dxa"/>
              <w:right w:w="20" w:type="dxa"/>
            </w:tcMar>
            <w:vAlign w:val="center"/>
          </w:tcPr>
          <w:p w14:paraId="52E87471" w14:textId="77777777" w:rsidR="008B2351" w:rsidRPr="00791C2A" w:rsidRDefault="008B2351" w:rsidP="00662E83">
            <w:pPr>
              <w:spacing w:after="0" w:line="204" w:lineRule="auto"/>
              <w:jc w:val="center"/>
              <w:rPr>
                <w:sz w:val="22"/>
              </w:rPr>
            </w:pPr>
          </w:p>
        </w:tc>
        <w:tc>
          <w:tcPr>
            <w:tcW w:w="536" w:type="pct"/>
            <w:tcBorders>
              <w:top w:val="single" w:sz="8" w:space="0" w:color="007BC4"/>
              <w:left w:val="single" w:sz="8" w:space="0" w:color="007BC4"/>
              <w:bottom w:val="single" w:sz="8" w:space="0" w:color="007BC4"/>
              <w:right w:val="single" w:sz="8" w:space="0" w:color="007BC4"/>
            </w:tcBorders>
            <w:shd w:val="clear" w:color="auto" w:fill="FFFFFF"/>
            <w:tcMar>
              <w:top w:w="0" w:type="dxa"/>
              <w:left w:w="20" w:type="dxa"/>
              <w:bottom w:w="0" w:type="dxa"/>
              <w:right w:w="20" w:type="dxa"/>
            </w:tcMar>
            <w:vAlign w:val="center"/>
          </w:tcPr>
          <w:p w14:paraId="3AC7E46C" w14:textId="77777777" w:rsidR="008B2351" w:rsidRPr="00791C2A" w:rsidRDefault="008B2351" w:rsidP="00662E83">
            <w:pPr>
              <w:spacing w:after="0" w:line="204" w:lineRule="auto"/>
              <w:jc w:val="center"/>
              <w:rPr>
                <w:sz w:val="22"/>
              </w:rPr>
            </w:pPr>
          </w:p>
        </w:tc>
        <w:tc>
          <w:tcPr>
            <w:tcW w:w="536" w:type="pct"/>
            <w:tcBorders>
              <w:top w:val="single" w:sz="8" w:space="0" w:color="007BC4"/>
              <w:left w:val="single" w:sz="8" w:space="0" w:color="007BC4"/>
              <w:bottom w:val="single" w:sz="8" w:space="0" w:color="007BC4"/>
              <w:right w:val="single" w:sz="8" w:space="0" w:color="007BC4"/>
            </w:tcBorders>
            <w:shd w:val="clear" w:color="auto" w:fill="FFFFFF"/>
            <w:tcMar>
              <w:top w:w="0" w:type="dxa"/>
              <w:left w:w="20" w:type="dxa"/>
              <w:bottom w:w="0" w:type="dxa"/>
              <w:right w:w="20" w:type="dxa"/>
            </w:tcMar>
            <w:vAlign w:val="center"/>
          </w:tcPr>
          <w:p w14:paraId="2192E71E" w14:textId="77777777" w:rsidR="008B2351" w:rsidRPr="00791C2A" w:rsidRDefault="008B2351" w:rsidP="00662E83">
            <w:pPr>
              <w:spacing w:after="0" w:line="204" w:lineRule="auto"/>
              <w:jc w:val="center"/>
              <w:rPr>
                <w:sz w:val="22"/>
              </w:rPr>
            </w:pPr>
          </w:p>
        </w:tc>
        <w:tc>
          <w:tcPr>
            <w:tcW w:w="536" w:type="pct"/>
            <w:tcBorders>
              <w:top w:val="single" w:sz="8" w:space="0" w:color="007BC4"/>
              <w:left w:val="single" w:sz="8" w:space="0" w:color="007BC4"/>
              <w:bottom w:val="single" w:sz="8" w:space="0" w:color="007BC4"/>
              <w:right w:val="single" w:sz="8" w:space="0" w:color="007BC4"/>
            </w:tcBorders>
            <w:shd w:val="clear" w:color="auto" w:fill="FFFFFF"/>
            <w:tcMar>
              <w:top w:w="0" w:type="dxa"/>
              <w:left w:w="20" w:type="dxa"/>
              <w:bottom w:w="0" w:type="dxa"/>
              <w:right w:w="20" w:type="dxa"/>
            </w:tcMar>
            <w:vAlign w:val="center"/>
          </w:tcPr>
          <w:p w14:paraId="1BB9223F" w14:textId="77777777" w:rsidR="008B2351" w:rsidRPr="00791C2A" w:rsidRDefault="008B2351" w:rsidP="00662E83">
            <w:pPr>
              <w:spacing w:after="0" w:line="204" w:lineRule="auto"/>
              <w:jc w:val="center"/>
              <w:rPr>
                <w:sz w:val="22"/>
              </w:rPr>
            </w:pPr>
          </w:p>
        </w:tc>
        <w:tc>
          <w:tcPr>
            <w:tcW w:w="536" w:type="pct"/>
            <w:tcBorders>
              <w:top w:val="single" w:sz="8" w:space="0" w:color="007BC4"/>
              <w:left w:val="single" w:sz="8" w:space="0" w:color="007BC4"/>
              <w:bottom w:val="single" w:sz="8" w:space="0" w:color="007BC4"/>
              <w:right w:val="single" w:sz="8" w:space="0" w:color="007BC4"/>
            </w:tcBorders>
            <w:shd w:val="clear" w:color="auto" w:fill="FFFFFF"/>
            <w:tcMar>
              <w:top w:w="0" w:type="dxa"/>
              <w:left w:w="20" w:type="dxa"/>
              <w:bottom w:w="0" w:type="dxa"/>
              <w:right w:w="20" w:type="dxa"/>
            </w:tcMar>
            <w:vAlign w:val="center"/>
          </w:tcPr>
          <w:p w14:paraId="28639524" w14:textId="77777777" w:rsidR="008B2351" w:rsidRPr="00791C2A" w:rsidRDefault="008B2351" w:rsidP="00662E83">
            <w:pPr>
              <w:spacing w:after="0" w:line="204" w:lineRule="auto"/>
              <w:jc w:val="center"/>
              <w:rPr>
                <w:sz w:val="22"/>
              </w:rPr>
            </w:pPr>
          </w:p>
        </w:tc>
        <w:tc>
          <w:tcPr>
            <w:tcW w:w="537" w:type="pct"/>
            <w:tcBorders>
              <w:top w:val="single" w:sz="8" w:space="0" w:color="007BC4"/>
              <w:left w:val="single" w:sz="8" w:space="0" w:color="007BC4"/>
              <w:bottom w:val="single" w:sz="8" w:space="0" w:color="007BC4"/>
              <w:right w:val="single" w:sz="8" w:space="0" w:color="007BC4"/>
            </w:tcBorders>
            <w:shd w:val="clear" w:color="auto" w:fill="FFFFFF"/>
            <w:tcMar>
              <w:top w:w="0" w:type="dxa"/>
              <w:left w:w="20" w:type="dxa"/>
              <w:bottom w:w="0" w:type="dxa"/>
              <w:right w:w="20" w:type="dxa"/>
            </w:tcMar>
            <w:vAlign w:val="center"/>
          </w:tcPr>
          <w:p w14:paraId="0F5D6025" w14:textId="77777777" w:rsidR="008B2351" w:rsidRPr="00791C2A" w:rsidRDefault="008B2351" w:rsidP="00662E83">
            <w:pPr>
              <w:spacing w:after="0" w:line="204" w:lineRule="auto"/>
              <w:jc w:val="center"/>
              <w:rPr>
                <w:sz w:val="22"/>
              </w:rPr>
            </w:pPr>
          </w:p>
        </w:tc>
      </w:tr>
      <w:tr w:rsidR="008B2351" w:rsidRPr="00791C2A" w14:paraId="321DBE51" w14:textId="77777777" w:rsidTr="008B2351">
        <w:trPr>
          <w:trHeight w:hRule="exact" w:val="340"/>
        </w:trPr>
        <w:tc>
          <w:tcPr>
            <w:tcW w:w="330" w:type="pct"/>
            <w:tcBorders>
              <w:top w:val="single" w:sz="8" w:space="0" w:color="007BC4"/>
              <w:left w:val="single" w:sz="8" w:space="0" w:color="007BC4"/>
              <w:bottom w:val="single" w:sz="8" w:space="0" w:color="007BC4"/>
              <w:right w:val="single" w:sz="8" w:space="0" w:color="007BC4"/>
            </w:tcBorders>
            <w:shd w:val="clear" w:color="auto" w:fill="FFFFFF"/>
            <w:tcMar>
              <w:top w:w="0" w:type="dxa"/>
              <w:left w:w="20" w:type="dxa"/>
              <w:bottom w:w="0" w:type="dxa"/>
              <w:right w:w="20" w:type="dxa"/>
            </w:tcMar>
            <w:vAlign w:val="center"/>
          </w:tcPr>
          <w:p w14:paraId="481D990F" w14:textId="77777777" w:rsidR="008B2351" w:rsidRPr="00791C2A" w:rsidRDefault="008B2351" w:rsidP="00662E83">
            <w:pPr>
              <w:spacing w:after="0" w:line="204" w:lineRule="auto"/>
              <w:jc w:val="center"/>
              <w:rPr>
                <w:sz w:val="22"/>
              </w:rPr>
            </w:pPr>
            <w:r w:rsidRPr="00791C2A">
              <w:rPr>
                <w:rFonts w:eastAsia="Times New Roman"/>
                <w:b/>
                <w:i/>
                <w:color w:val="007BC4"/>
                <w:sz w:val="22"/>
              </w:rPr>
              <w:t>WP3</w:t>
            </w:r>
          </w:p>
        </w:tc>
        <w:tc>
          <w:tcPr>
            <w:tcW w:w="1453" w:type="pct"/>
            <w:tcBorders>
              <w:top w:val="single" w:sz="8" w:space="0" w:color="007BC4"/>
              <w:left w:val="single" w:sz="8" w:space="0" w:color="007BC4"/>
              <w:bottom w:val="single" w:sz="8" w:space="0" w:color="007BC4"/>
              <w:right w:val="single" w:sz="8" w:space="0" w:color="007BC4"/>
            </w:tcBorders>
            <w:shd w:val="clear" w:color="auto" w:fill="FFFFFF"/>
            <w:tcMar>
              <w:top w:w="0" w:type="dxa"/>
              <w:left w:w="20" w:type="dxa"/>
              <w:bottom w:w="0" w:type="dxa"/>
              <w:right w:w="20" w:type="dxa"/>
            </w:tcMar>
            <w:vAlign w:val="center"/>
          </w:tcPr>
          <w:p w14:paraId="3285A3CD" w14:textId="77777777" w:rsidR="008B2351" w:rsidRPr="00791C2A" w:rsidRDefault="008B2351" w:rsidP="00662E83">
            <w:pPr>
              <w:spacing w:after="0" w:line="204" w:lineRule="auto"/>
              <w:jc w:val="center"/>
              <w:rPr>
                <w:sz w:val="22"/>
              </w:rPr>
            </w:pPr>
            <w:r w:rsidRPr="00791C2A">
              <w:rPr>
                <w:rFonts w:eastAsia="Times New Roman"/>
                <w:b/>
                <w:color w:val="007BC4"/>
                <w:sz w:val="22"/>
              </w:rPr>
              <w:t>Graph-functional models</w:t>
            </w:r>
          </w:p>
        </w:tc>
        <w:tc>
          <w:tcPr>
            <w:tcW w:w="536" w:type="pct"/>
            <w:tcBorders>
              <w:top w:val="single" w:sz="8" w:space="0" w:color="007BC4"/>
              <w:left w:val="single" w:sz="8" w:space="0" w:color="007BC4"/>
              <w:bottom w:val="single" w:sz="8" w:space="0" w:color="007BC4"/>
              <w:right w:val="single" w:sz="8" w:space="0" w:color="007BC4"/>
            </w:tcBorders>
            <w:shd w:val="clear" w:color="auto" w:fill="FFFFFF"/>
            <w:tcMar>
              <w:top w:w="0" w:type="dxa"/>
              <w:left w:w="20" w:type="dxa"/>
              <w:bottom w:w="0" w:type="dxa"/>
              <w:right w:w="20" w:type="dxa"/>
            </w:tcMar>
            <w:vAlign w:val="center"/>
          </w:tcPr>
          <w:p w14:paraId="4BE9B0A9" w14:textId="77777777" w:rsidR="008B2351" w:rsidRPr="00791C2A" w:rsidRDefault="008B2351" w:rsidP="00662E83">
            <w:pPr>
              <w:spacing w:after="0" w:line="204" w:lineRule="auto"/>
              <w:jc w:val="center"/>
              <w:rPr>
                <w:sz w:val="22"/>
              </w:rPr>
            </w:pPr>
          </w:p>
        </w:tc>
        <w:tc>
          <w:tcPr>
            <w:tcW w:w="536" w:type="pct"/>
            <w:tcBorders>
              <w:top w:val="single" w:sz="8" w:space="0" w:color="007BC4"/>
              <w:left w:val="single" w:sz="8" w:space="0" w:color="007BC4"/>
              <w:bottom w:val="single" w:sz="8" w:space="0" w:color="007BC4"/>
              <w:right w:val="single" w:sz="8" w:space="0" w:color="007BC4"/>
            </w:tcBorders>
            <w:shd w:val="clear" w:color="auto" w:fill="FFFFFF"/>
            <w:tcMar>
              <w:top w:w="0" w:type="dxa"/>
              <w:left w:w="20" w:type="dxa"/>
              <w:bottom w:w="0" w:type="dxa"/>
              <w:right w:w="20" w:type="dxa"/>
            </w:tcMar>
            <w:vAlign w:val="center"/>
          </w:tcPr>
          <w:p w14:paraId="5F2B1E48" w14:textId="77777777" w:rsidR="008B2351" w:rsidRPr="00791C2A" w:rsidRDefault="008B2351" w:rsidP="00662E83">
            <w:pPr>
              <w:spacing w:after="0" w:line="204" w:lineRule="auto"/>
              <w:jc w:val="center"/>
              <w:rPr>
                <w:sz w:val="22"/>
              </w:rPr>
            </w:pPr>
          </w:p>
        </w:tc>
        <w:tc>
          <w:tcPr>
            <w:tcW w:w="536" w:type="pct"/>
            <w:tcBorders>
              <w:top w:val="single" w:sz="8" w:space="0" w:color="007BC4"/>
              <w:left w:val="single" w:sz="8" w:space="0" w:color="007BC4"/>
              <w:bottom w:val="single" w:sz="8" w:space="0" w:color="007BC4"/>
              <w:right w:val="single" w:sz="8" w:space="0" w:color="007BC4"/>
            </w:tcBorders>
            <w:shd w:val="clear" w:color="auto" w:fill="FFFFFF"/>
            <w:tcMar>
              <w:top w:w="0" w:type="dxa"/>
              <w:left w:w="20" w:type="dxa"/>
              <w:bottom w:w="0" w:type="dxa"/>
              <w:right w:w="20" w:type="dxa"/>
            </w:tcMar>
            <w:vAlign w:val="center"/>
          </w:tcPr>
          <w:p w14:paraId="143596A9" w14:textId="77777777" w:rsidR="008B2351" w:rsidRPr="00791C2A" w:rsidRDefault="008B2351" w:rsidP="00662E83">
            <w:pPr>
              <w:spacing w:after="0" w:line="204" w:lineRule="auto"/>
              <w:jc w:val="center"/>
              <w:rPr>
                <w:sz w:val="22"/>
              </w:rPr>
            </w:pPr>
          </w:p>
        </w:tc>
        <w:tc>
          <w:tcPr>
            <w:tcW w:w="536" w:type="pct"/>
            <w:tcBorders>
              <w:top w:val="single" w:sz="8" w:space="0" w:color="007BC4"/>
              <w:left w:val="single" w:sz="8" w:space="0" w:color="007BC4"/>
              <w:bottom w:val="single" w:sz="8" w:space="0" w:color="007BC4"/>
              <w:right w:val="single" w:sz="8" w:space="0" w:color="007BC4"/>
            </w:tcBorders>
            <w:shd w:val="clear" w:color="auto" w:fill="FFFFFF"/>
            <w:tcMar>
              <w:top w:w="0" w:type="dxa"/>
              <w:left w:w="20" w:type="dxa"/>
              <w:bottom w:w="0" w:type="dxa"/>
              <w:right w:w="20" w:type="dxa"/>
            </w:tcMar>
            <w:vAlign w:val="center"/>
          </w:tcPr>
          <w:p w14:paraId="66E19773" w14:textId="77777777" w:rsidR="008B2351" w:rsidRPr="00791C2A" w:rsidRDefault="008B2351" w:rsidP="00662E83">
            <w:pPr>
              <w:spacing w:after="0" w:line="204" w:lineRule="auto"/>
              <w:jc w:val="center"/>
              <w:rPr>
                <w:sz w:val="22"/>
              </w:rPr>
            </w:pPr>
          </w:p>
        </w:tc>
        <w:tc>
          <w:tcPr>
            <w:tcW w:w="536" w:type="pct"/>
            <w:tcBorders>
              <w:top w:val="single" w:sz="8" w:space="0" w:color="007BC4"/>
              <w:left w:val="single" w:sz="8" w:space="0" w:color="007BC4"/>
              <w:bottom w:val="single" w:sz="8" w:space="0" w:color="007BC4"/>
              <w:right w:val="single" w:sz="8" w:space="0" w:color="007BC4"/>
            </w:tcBorders>
            <w:shd w:val="clear" w:color="auto" w:fill="FFFFFF"/>
            <w:tcMar>
              <w:top w:w="0" w:type="dxa"/>
              <w:left w:w="20" w:type="dxa"/>
              <w:bottom w:w="0" w:type="dxa"/>
              <w:right w:w="20" w:type="dxa"/>
            </w:tcMar>
            <w:vAlign w:val="center"/>
          </w:tcPr>
          <w:p w14:paraId="777C109C" w14:textId="77777777" w:rsidR="008B2351" w:rsidRPr="00791C2A" w:rsidRDefault="008B2351" w:rsidP="00662E83">
            <w:pPr>
              <w:spacing w:after="0" w:line="204" w:lineRule="auto"/>
              <w:jc w:val="center"/>
              <w:rPr>
                <w:sz w:val="22"/>
              </w:rPr>
            </w:pPr>
          </w:p>
        </w:tc>
        <w:tc>
          <w:tcPr>
            <w:tcW w:w="537" w:type="pct"/>
            <w:tcBorders>
              <w:top w:val="single" w:sz="8" w:space="0" w:color="007BC4"/>
              <w:left w:val="single" w:sz="8" w:space="0" w:color="007BC4"/>
              <w:bottom w:val="single" w:sz="8" w:space="0" w:color="007BC4"/>
              <w:right w:val="single" w:sz="8" w:space="0" w:color="007BC4"/>
            </w:tcBorders>
            <w:shd w:val="clear" w:color="auto" w:fill="FFFFFF"/>
            <w:tcMar>
              <w:top w:w="0" w:type="dxa"/>
              <w:left w:w="20" w:type="dxa"/>
              <w:bottom w:w="0" w:type="dxa"/>
              <w:right w:w="20" w:type="dxa"/>
            </w:tcMar>
            <w:vAlign w:val="center"/>
          </w:tcPr>
          <w:p w14:paraId="6D9617D8" w14:textId="77777777" w:rsidR="008B2351" w:rsidRPr="00791C2A" w:rsidRDefault="008B2351" w:rsidP="00662E83">
            <w:pPr>
              <w:spacing w:after="0" w:line="204" w:lineRule="auto"/>
              <w:jc w:val="center"/>
              <w:rPr>
                <w:sz w:val="22"/>
              </w:rPr>
            </w:pPr>
          </w:p>
        </w:tc>
      </w:tr>
      <w:tr w:rsidR="008B2351" w:rsidRPr="00791C2A" w14:paraId="1BDC88F0" w14:textId="77777777" w:rsidTr="008B2351">
        <w:trPr>
          <w:trHeight w:hRule="exact" w:val="340"/>
        </w:trPr>
        <w:tc>
          <w:tcPr>
            <w:tcW w:w="330" w:type="pct"/>
            <w:tcBorders>
              <w:top w:val="single" w:sz="8" w:space="0" w:color="007BC4"/>
              <w:left w:val="single" w:sz="8" w:space="0" w:color="007BC4"/>
              <w:bottom w:val="single" w:sz="8" w:space="0" w:color="007BC4"/>
              <w:right w:val="single" w:sz="8" w:space="0" w:color="007BC4"/>
            </w:tcBorders>
            <w:shd w:val="clear" w:color="auto" w:fill="FFFFFF"/>
            <w:tcMar>
              <w:top w:w="0" w:type="dxa"/>
              <w:left w:w="20" w:type="dxa"/>
              <w:bottom w:w="0" w:type="dxa"/>
              <w:right w:w="20" w:type="dxa"/>
            </w:tcMar>
            <w:vAlign w:val="center"/>
          </w:tcPr>
          <w:p w14:paraId="3A1B0537" w14:textId="77777777" w:rsidR="008B2351" w:rsidRPr="00791C2A" w:rsidRDefault="008B2351" w:rsidP="00662E83">
            <w:pPr>
              <w:spacing w:after="0" w:line="204" w:lineRule="auto"/>
              <w:jc w:val="center"/>
              <w:rPr>
                <w:sz w:val="22"/>
              </w:rPr>
            </w:pPr>
            <w:r w:rsidRPr="00791C2A">
              <w:rPr>
                <w:rFonts w:eastAsia="Times New Roman"/>
                <w:b/>
                <w:i/>
                <w:color w:val="007BC4"/>
                <w:sz w:val="22"/>
              </w:rPr>
              <w:t>WP4</w:t>
            </w:r>
          </w:p>
        </w:tc>
        <w:tc>
          <w:tcPr>
            <w:tcW w:w="1453" w:type="pct"/>
            <w:tcBorders>
              <w:top w:val="single" w:sz="8" w:space="0" w:color="007BC4"/>
              <w:left w:val="single" w:sz="8" w:space="0" w:color="007BC4"/>
              <w:bottom w:val="single" w:sz="8" w:space="0" w:color="007BC4"/>
              <w:right w:val="single" w:sz="8" w:space="0" w:color="007BC4"/>
            </w:tcBorders>
            <w:shd w:val="clear" w:color="auto" w:fill="FFFFFF"/>
            <w:tcMar>
              <w:top w:w="0" w:type="dxa"/>
              <w:left w:w="20" w:type="dxa"/>
              <w:bottom w:w="0" w:type="dxa"/>
              <w:right w:w="20" w:type="dxa"/>
            </w:tcMar>
            <w:vAlign w:val="center"/>
          </w:tcPr>
          <w:p w14:paraId="39A3D603" w14:textId="77777777" w:rsidR="008B2351" w:rsidRPr="00791C2A" w:rsidRDefault="008B2351" w:rsidP="00662E83">
            <w:pPr>
              <w:spacing w:after="0" w:line="204" w:lineRule="auto"/>
              <w:jc w:val="center"/>
              <w:rPr>
                <w:sz w:val="22"/>
              </w:rPr>
            </w:pPr>
            <w:r w:rsidRPr="00791C2A">
              <w:rPr>
                <w:rFonts w:eastAsia="Times New Roman"/>
                <w:b/>
                <w:color w:val="007BC4"/>
                <w:sz w:val="22"/>
              </w:rPr>
              <w:t>Trustworthy AI</w:t>
            </w:r>
          </w:p>
        </w:tc>
        <w:tc>
          <w:tcPr>
            <w:tcW w:w="536" w:type="pct"/>
            <w:tcBorders>
              <w:top w:val="single" w:sz="8" w:space="0" w:color="007BC4"/>
              <w:left w:val="single" w:sz="8" w:space="0" w:color="007BC4"/>
              <w:bottom w:val="single" w:sz="8" w:space="0" w:color="007BC4"/>
              <w:right w:val="single" w:sz="8" w:space="0" w:color="007BC4"/>
            </w:tcBorders>
            <w:shd w:val="clear" w:color="auto" w:fill="FFFFFF"/>
            <w:tcMar>
              <w:top w:w="0" w:type="dxa"/>
              <w:left w:w="20" w:type="dxa"/>
              <w:bottom w:w="0" w:type="dxa"/>
              <w:right w:w="20" w:type="dxa"/>
            </w:tcMar>
            <w:vAlign w:val="center"/>
          </w:tcPr>
          <w:p w14:paraId="5D56126C" w14:textId="77777777" w:rsidR="008B2351" w:rsidRPr="00791C2A" w:rsidRDefault="008B2351" w:rsidP="00662E83">
            <w:pPr>
              <w:spacing w:after="0" w:line="204" w:lineRule="auto"/>
              <w:jc w:val="center"/>
              <w:rPr>
                <w:sz w:val="22"/>
              </w:rPr>
            </w:pPr>
          </w:p>
        </w:tc>
        <w:tc>
          <w:tcPr>
            <w:tcW w:w="536" w:type="pct"/>
            <w:tcBorders>
              <w:top w:val="single" w:sz="8" w:space="0" w:color="007BC4"/>
              <w:left w:val="single" w:sz="8" w:space="0" w:color="007BC4"/>
              <w:bottom w:val="single" w:sz="8" w:space="0" w:color="007BC4"/>
              <w:right w:val="single" w:sz="8" w:space="0" w:color="007BC4"/>
            </w:tcBorders>
            <w:shd w:val="clear" w:color="auto" w:fill="FFFFFF"/>
            <w:tcMar>
              <w:top w:w="0" w:type="dxa"/>
              <w:left w:w="20" w:type="dxa"/>
              <w:bottom w:w="0" w:type="dxa"/>
              <w:right w:w="20" w:type="dxa"/>
            </w:tcMar>
            <w:vAlign w:val="center"/>
          </w:tcPr>
          <w:p w14:paraId="4A0D9133" w14:textId="77777777" w:rsidR="008B2351" w:rsidRPr="00791C2A" w:rsidRDefault="008B2351" w:rsidP="00662E83">
            <w:pPr>
              <w:spacing w:after="0" w:line="204" w:lineRule="auto"/>
              <w:jc w:val="center"/>
              <w:rPr>
                <w:sz w:val="22"/>
              </w:rPr>
            </w:pPr>
          </w:p>
        </w:tc>
        <w:tc>
          <w:tcPr>
            <w:tcW w:w="536" w:type="pct"/>
            <w:tcBorders>
              <w:top w:val="single" w:sz="8" w:space="0" w:color="007BC4"/>
              <w:left w:val="single" w:sz="8" w:space="0" w:color="007BC4"/>
              <w:bottom w:val="single" w:sz="8" w:space="0" w:color="007BC4"/>
              <w:right w:val="single" w:sz="8" w:space="0" w:color="007BC4"/>
            </w:tcBorders>
            <w:shd w:val="clear" w:color="auto" w:fill="FFFFFF"/>
            <w:tcMar>
              <w:top w:w="0" w:type="dxa"/>
              <w:left w:w="20" w:type="dxa"/>
              <w:bottom w:w="0" w:type="dxa"/>
              <w:right w:w="20" w:type="dxa"/>
            </w:tcMar>
            <w:vAlign w:val="center"/>
          </w:tcPr>
          <w:p w14:paraId="058834D0" w14:textId="77777777" w:rsidR="008B2351" w:rsidRPr="00791C2A" w:rsidRDefault="008B2351" w:rsidP="00662E83">
            <w:pPr>
              <w:spacing w:after="0" w:line="204" w:lineRule="auto"/>
              <w:jc w:val="center"/>
              <w:rPr>
                <w:sz w:val="22"/>
              </w:rPr>
            </w:pPr>
          </w:p>
        </w:tc>
        <w:tc>
          <w:tcPr>
            <w:tcW w:w="536" w:type="pct"/>
            <w:tcBorders>
              <w:top w:val="single" w:sz="8" w:space="0" w:color="007BC4"/>
              <w:left w:val="single" w:sz="8" w:space="0" w:color="007BC4"/>
              <w:bottom w:val="single" w:sz="8" w:space="0" w:color="007BC4"/>
              <w:right w:val="single" w:sz="8" w:space="0" w:color="007BC4"/>
            </w:tcBorders>
            <w:shd w:val="clear" w:color="auto" w:fill="FFFFFF"/>
            <w:tcMar>
              <w:top w:w="0" w:type="dxa"/>
              <w:left w:w="20" w:type="dxa"/>
              <w:bottom w:w="0" w:type="dxa"/>
              <w:right w:w="20" w:type="dxa"/>
            </w:tcMar>
            <w:vAlign w:val="center"/>
          </w:tcPr>
          <w:p w14:paraId="555EB686" w14:textId="77777777" w:rsidR="008B2351" w:rsidRPr="00791C2A" w:rsidRDefault="008B2351" w:rsidP="00662E83">
            <w:pPr>
              <w:spacing w:after="0" w:line="204" w:lineRule="auto"/>
              <w:jc w:val="center"/>
              <w:rPr>
                <w:sz w:val="22"/>
              </w:rPr>
            </w:pPr>
          </w:p>
        </w:tc>
        <w:tc>
          <w:tcPr>
            <w:tcW w:w="536" w:type="pct"/>
            <w:tcBorders>
              <w:top w:val="single" w:sz="8" w:space="0" w:color="007BC4"/>
              <w:left w:val="single" w:sz="8" w:space="0" w:color="007BC4"/>
              <w:bottom w:val="single" w:sz="8" w:space="0" w:color="007BC4"/>
              <w:right w:val="single" w:sz="8" w:space="0" w:color="007BC4"/>
            </w:tcBorders>
            <w:shd w:val="clear" w:color="auto" w:fill="FFFFFF"/>
            <w:tcMar>
              <w:top w:w="0" w:type="dxa"/>
              <w:left w:w="20" w:type="dxa"/>
              <w:bottom w:w="0" w:type="dxa"/>
              <w:right w:w="20" w:type="dxa"/>
            </w:tcMar>
            <w:vAlign w:val="center"/>
          </w:tcPr>
          <w:p w14:paraId="2D8D1DE7" w14:textId="77777777" w:rsidR="008B2351" w:rsidRPr="00791C2A" w:rsidRDefault="008B2351" w:rsidP="00662E83">
            <w:pPr>
              <w:spacing w:after="0" w:line="204" w:lineRule="auto"/>
              <w:jc w:val="center"/>
              <w:rPr>
                <w:sz w:val="22"/>
              </w:rPr>
            </w:pPr>
          </w:p>
        </w:tc>
        <w:tc>
          <w:tcPr>
            <w:tcW w:w="537" w:type="pct"/>
            <w:tcBorders>
              <w:top w:val="single" w:sz="8" w:space="0" w:color="007BC4"/>
              <w:left w:val="single" w:sz="8" w:space="0" w:color="007BC4"/>
              <w:bottom w:val="single" w:sz="8" w:space="0" w:color="007BC4"/>
              <w:right w:val="single" w:sz="8" w:space="0" w:color="007BC4"/>
            </w:tcBorders>
            <w:shd w:val="clear" w:color="auto" w:fill="FFFFFF"/>
            <w:tcMar>
              <w:top w:w="0" w:type="dxa"/>
              <w:left w:w="20" w:type="dxa"/>
              <w:bottom w:w="0" w:type="dxa"/>
              <w:right w:w="20" w:type="dxa"/>
            </w:tcMar>
            <w:vAlign w:val="center"/>
          </w:tcPr>
          <w:p w14:paraId="19C0FDFD" w14:textId="77777777" w:rsidR="008B2351" w:rsidRPr="00791C2A" w:rsidRDefault="008B2351" w:rsidP="00662E83">
            <w:pPr>
              <w:spacing w:after="0" w:line="204" w:lineRule="auto"/>
              <w:jc w:val="center"/>
              <w:rPr>
                <w:sz w:val="22"/>
              </w:rPr>
            </w:pPr>
          </w:p>
        </w:tc>
      </w:tr>
      <w:tr w:rsidR="008B2351" w:rsidRPr="00791C2A" w14:paraId="06E1D196" w14:textId="77777777" w:rsidTr="00791C2A">
        <w:trPr>
          <w:trHeight w:hRule="exact" w:val="440"/>
        </w:trPr>
        <w:tc>
          <w:tcPr>
            <w:tcW w:w="330" w:type="pct"/>
            <w:tcBorders>
              <w:top w:val="single" w:sz="8" w:space="0" w:color="007BC4"/>
              <w:left w:val="single" w:sz="8" w:space="0" w:color="007BC4"/>
              <w:bottom w:val="single" w:sz="8" w:space="0" w:color="007BC4"/>
              <w:right w:val="single" w:sz="8" w:space="0" w:color="007BC4"/>
            </w:tcBorders>
            <w:shd w:val="clear" w:color="auto" w:fill="FFFFFF"/>
            <w:tcMar>
              <w:top w:w="0" w:type="dxa"/>
              <w:left w:w="20" w:type="dxa"/>
              <w:bottom w:w="0" w:type="dxa"/>
              <w:right w:w="20" w:type="dxa"/>
            </w:tcMar>
            <w:vAlign w:val="center"/>
          </w:tcPr>
          <w:p w14:paraId="767E113D" w14:textId="77777777" w:rsidR="008B2351" w:rsidRPr="00791C2A" w:rsidRDefault="008B2351" w:rsidP="00662E83">
            <w:pPr>
              <w:spacing w:after="0" w:line="204" w:lineRule="auto"/>
              <w:jc w:val="center"/>
              <w:rPr>
                <w:sz w:val="22"/>
              </w:rPr>
            </w:pPr>
            <w:r w:rsidRPr="00791C2A">
              <w:rPr>
                <w:rFonts w:eastAsia="Times New Roman"/>
                <w:b/>
                <w:i/>
                <w:color w:val="007BC4"/>
                <w:sz w:val="22"/>
              </w:rPr>
              <w:t>WP5</w:t>
            </w:r>
          </w:p>
        </w:tc>
        <w:tc>
          <w:tcPr>
            <w:tcW w:w="1453" w:type="pct"/>
            <w:tcBorders>
              <w:top w:val="single" w:sz="8" w:space="0" w:color="007BC4"/>
              <w:left w:val="single" w:sz="8" w:space="0" w:color="007BC4"/>
              <w:bottom w:val="single" w:sz="8" w:space="0" w:color="007BC4"/>
              <w:right w:val="single" w:sz="8" w:space="0" w:color="007BC4"/>
            </w:tcBorders>
            <w:shd w:val="clear" w:color="auto" w:fill="FFFFFF"/>
            <w:tcMar>
              <w:top w:w="0" w:type="dxa"/>
              <w:left w:w="20" w:type="dxa"/>
              <w:bottom w:w="0" w:type="dxa"/>
              <w:right w:w="20" w:type="dxa"/>
            </w:tcMar>
            <w:vAlign w:val="center"/>
          </w:tcPr>
          <w:p w14:paraId="5D6837E3" w14:textId="77777777" w:rsidR="008B2351" w:rsidRPr="00791C2A" w:rsidRDefault="008B2351" w:rsidP="00662E83">
            <w:pPr>
              <w:spacing w:after="0" w:line="204" w:lineRule="auto"/>
              <w:jc w:val="center"/>
              <w:rPr>
                <w:sz w:val="22"/>
              </w:rPr>
            </w:pPr>
            <w:r w:rsidRPr="00791C2A">
              <w:rPr>
                <w:rFonts w:eastAsia="Times New Roman"/>
                <w:b/>
                <w:color w:val="007BC4"/>
                <w:sz w:val="22"/>
              </w:rPr>
              <w:t>Validation and demonstrator</w:t>
            </w:r>
          </w:p>
        </w:tc>
        <w:tc>
          <w:tcPr>
            <w:tcW w:w="536" w:type="pct"/>
            <w:tcBorders>
              <w:top w:val="single" w:sz="8" w:space="0" w:color="007BC4"/>
              <w:left w:val="single" w:sz="8" w:space="0" w:color="007BC4"/>
              <w:bottom w:val="single" w:sz="8" w:space="0" w:color="007BC4"/>
              <w:right w:val="single" w:sz="8" w:space="0" w:color="007BC4"/>
            </w:tcBorders>
            <w:shd w:val="clear" w:color="auto" w:fill="DCEEF8"/>
            <w:tcMar>
              <w:top w:w="0" w:type="dxa"/>
              <w:left w:w="20" w:type="dxa"/>
              <w:bottom w:w="0" w:type="dxa"/>
              <w:right w:w="20" w:type="dxa"/>
            </w:tcMar>
            <w:vAlign w:val="center"/>
          </w:tcPr>
          <w:p w14:paraId="0234DA82" w14:textId="77777777" w:rsidR="008B2351" w:rsidRPr="00791C2A" w:rsidRDefault="008B2351" w:rsidP="00662E83">
            <w:pPr>
              <w:spacing w:after="0" w:line="204" w:lineRule="auto"/>
              <w:jc w:val="center"/>
              <w:rPr>
                <w:sz w:val="22"/>
              </w:rPr>
            </w:pPr>
            <w:r w:rsidRPr="00791C2A">
              <w:rPr>
                <w:rFonts w:eastAsia="Times New Roman"/>
                <w:b/>
                <w:color w:val="007BC4"/>
                <w:sz w:val="22"/>
              </w:rPr>
              <w:t>D5.1</w:t>
            </w:r>
          </w:p>
        </w:tc>
        <w:tc>
          <w:tcPr>
            <w:tcW w:w="536" w:type="pct"/>
            <w:tcBorders>
              <w:top w:val="single" w:sz="8" w:space="0" w:color="007BC4"/>
              <w:left w:val="single" w:sz="8" w:space="0" w:color="007BC4"/>
              <w:bottom w:val="single" w:sz="8" w:space="0" w:color="007BC4"/>
              <w:right w:val="single" w:sz="8" w:space="0" w:color="007BC4"/>
            </w:tcBorders>
            <w:shd w:val="clear" w:color="auto" w:fill="DCEEF8"/>
            <w:tcMar>
              <w:top w:w="0" w:type="dxa"/>
              <w:left w:w="20" w:type="dxa"/>
              <w:bottom w:w="0" w:type="dxa"/>
              <w:right w:w="20" w:type="dxa"/>
            </w:tcMar>
            <w:vAlign w:val="center"/>
          </w:tcPr>
          <w:p w14:paraId="40AF54F0" w14:textId="77777777" w:rsidR="008B2351" w:rsidRPr="00791C2A" w:rsidRDefault="008B2351" w:rsidP="00662E83">
            <w:pPr>
              <w:spacing w:after="0" w:line="204" w:lineRule="auto"/>
              <w:jc w:val="center"/>
              <w:rPr>
                <w:sz w:val="22"/>
              </w:rPr>
            </w:pPr>
          </w:p>
        </w:tc>
        <w:tc>
          <w:tcPr>
            <w:tcW w:w="536" w:type="pct"/>
            <w:tcBorders>
              <w:top w:val="single" w:sz="8" w:space="0" w:color="007BC4"/>
              <w:left w:val="single" w:sz="8" w:space="0" w:color="007BC4"/>
              <w:bottom w:val="single" w:sz="8" w:space="0" w:color="007BC4"/>
              <w:right w:val="single" w:sz="8" w:space="0" w:color="007BC4"/>
            </w:tcBorders>
            <w:shd w:val="clear" w:color="auto" w:fill="DCEEF8"/>
            <w:tcMar>
              <w:top w:w="0" w:type="dxa"/>
              <w:left w:w="20" w:type="dxa"/>
              <w:bottom w:w="0" w:type="dxa"/>
              <w:right w:w="20" w:type="dxa"/>
            </w:tcMar>
            <w:vAlign w:val="center"/>
          </w:tcPr>
          <w:p w14:paraId="215A5F5F" w14:textId="77777777" w:rsidR="008B2351" w:rsidRPr="00791C2A" w:rsidRDefault="008B2351" w:rsidP="00662E83">
            <w:pPr>
              <w:spacing w:after="0" w:line="204" w:lineRule="auto"/>
              <w:jc w:val="center"/>
              <w:rPr>
                <w:sz w:val="22"/>
              </w:rPr>
            </w:pPr>
            <w:r w:rsidRPr="00791C2A">
              <w:rPr>
                <w:rFonts w:eastAsia="Times New Roman"/>
                <w:b/>
                <w:color w:val="007BC4"/>
                <w:sz w:val="22"/>
              </w:rPr>
              <w:t>D5.2</w:t>
            </w:r>
            <w:r w:rsidRPr="00791C2A">
              <w:rPr>
                <w:rFonts w:eastAsia="Times New Roman"/>
                <w:b/>
                <w:color w:val="007BC4"/>
                <w:sz w:val="22"/>
              </w:rPr>
              <w:br/>
              <w:t>MS4</w:t>
            </w:r>
          </w:p>
        </w:tc>
        <w:tc>
          <w:tcPr>
            <w:tcW w:w="536" w:type="pct"/>
            <w:tcBorders>
              <w:top w:val="single" w:sz="8" w:space="0" w:color="007BC4"/>
              <w:left w:val="single" w:sz="8" w:space="0" w:color="007BC4"/>
              <w:bottom w:val="single" w:sz="8" w:space="0" w:color="007BC4"/>
              <w:right w:val="single" w:sz="8" w:space="0" w:color="007BC4"/>
            </w:tcBorders>
            <w:shd w:val="clear" w:color="auto" w:fill="FFFFFF"/>
            <w:tcMar>
              <w:top w:w="0" w:type="dxa"/>
              <w:left w:w="20" w:type="dxa"/>
              <w:bottom w:w="0" w:type="dxa"/>
              <w:right w:w="20" w:type="dxa"/>
            </w:tcMar>
            <w:vAlign w:val="center"/>
          </w:tcPr>
          <w:p w14:paraId="2309845F" w14:textId="77777777" w:rsidR="008B2351" w:rsidRPr="00791C2A" w:rsidRDefault="008B2351" w:rsidP="00662E83">
            <w:pPr>
              <w:spacing w:after="0" w:line="204" w:lineRule="auto"/>
              <w:jc w:val="center"/>
              <w:rPr>
                <w:sz w:val="22"/>
              </w:rPr>
            </w:pPr>
          </w:p>
        </w:tc>
        <w:tc>
          <w:tcPr>
            <w:tcW w:w="536" w:type="pct"/>
            <w:tcBorders>
              <w:top w:val="single" w:sz="8" w:space="0" w:color="007BC4"/>
              <w:left w:val="single" w:sz="8" w:space="0" w:color="007BC4"/>
              <w:bottom w:val="single" w:sz="8" w:space="0" w:color="007BC4"/>
              <w:right w:val="single" w:sz="8" w:space="0" w:color="007BC4"/>
            </w:tcBorders>
            <w:shd w:val="clear" w:color="auto" w:fill="FFFFFF"/>
            <w:tcMar>
              <w:top w:w="0" w:type="dxa"/>
              <w:left w:w="20" w:type="dxa"/>
              <w:bottom w:w="0" w:type="dxa"/>
              <w:right w:w="20" w:type="dxa"/>
            </w:tcMar>
            <w:vAlign w:val="center"/>
          </w:tcPr>
          <w:p w14:paraId="3F280794" w14:textId="77777777" w:rsidR="008B2351" w:rsidRPr="00791C2A" w:rsidRDefault="008B2351" w:rsidP="00662E83">
            <w:pPr>
              <w:spacing w:after="0" w:line="204" w:lineRule="auto"/>
              <w:jc w:val="center"/>
              <w:rPr>
                <w:sz w:val="22"/>
              </w:rPr>
            </w:pPr>
          </w:p>
        </w:tc>
        <w:tc>
          <w:tcPr>
            <w:tcW w:w="537" w:type="pct"/>
            <w:tcBorders>
              <w:top w:val="single" w:sz="8" w:space="0" w:color="007BC4"/>
              <w:left w:val="single" w:sz="8" w:space="0" w:color="007BC4"/>
              <w:bottom w:val="single" w:sz="8" w:space="0" w:color="007BC4"/>
              <w:right w:val="single" w:sz="8" w:space="0" w:color="007BC4"/>
            </w:tcBorders>
            <w:shd w:val="clear" w:color="auto" w:fill="FFFFFF"/>
            <w:tcMar>
              <w:top w:w="0" w:type="dxa"/>
              <w:left w:w="20" w:type="dxa"/>
              <w:bottom w:w="0" w:type="dxa"/>
              <w:right w:w="20" w:type="dxa"/>
            </w:tcMar>
            <w:vAlign w:val="center"/>
          </w:tcPr>
          <w:p w14:paraId="7DB79526" w14:textId="77777777" w:rsidR="008B2351" w:rsidRPr="00791C2A" w:rsidRDefault="008B2351" w:rsidP="00662E83">
            <w:pPr>
              <w:spacing w:after="0" w:line="204" w:lineRule="auto"/>
              <w:jc w:val="center"/>
              <w:rPr>
                <w:sz w:val="22"/>
              </w:rPr>
            </w:pPr>
          </w:p>
        </w:tc>
      </w:tr>
      <w:tr w:rsidR="008B2351" w:rsidRPr="00791C2A" w14:paraId="3AF15F9F" w14:textId="77777777" w:rsidTr="008B2351">
        <w:trPr>
          <w:trHeight w:hRule="exact" w:val="591"/>
        </w:trPr>
        <w:tc>
          <w:tcPr>
            <w:tcW w:w="330" w:type="pct"/>
            <w:tcBorders>
              <w:top w:val="single" w:sz="8" w:space="0" w:color="007BC4"/>
              <w:left w:val="single" w:sz="8" w:space="0" w:color="007BC4"/>
              <w:bottom w:val="single" w:sz="8" w:space="0" w:color="007BC4"/>
              <w:right w:val="single" w:sz="8" w:space="0" w:color="007BC4"/>
            </w:tcBorders>
            <w:shd w:val="clear" w:color="auto" w:fill="FFFFFF"/>
            <w:tcMar>
              <w:top w:w="0" w:type="dxa"/>
              <w:left w:w="20" w:type="dxa"/>
              <w:bottom w:w="0" w:type="dxa"/>
              <w:right w:w="20" w:type="dxa"/>
            </w:tcMar>
            <w:vAlign w:val="center"/>
          </w:tcPr>
          <w:p w14:paraId="203227DC" w14:textId="77777777" w:rsidR="008B2351" w:rsidRPr="00791C2A" w:rsidRDefault="008B2351" w:rsidP="00662E83">
            <w:pPr>
              <w:spacing w:after="0" w:line="204" w:lineRule="auto"/>
              <w:jc w:val="center"/>
              <w:rPr>
                <w:sz w:val="22"/>
              </w:rPr>
            </w:pPr>
            <w:r w:rsidRPr="00791C2A">
              <w:rPr>
                <w:rFonts w:eastAsia="Times New Roman"/>
                <w:b/>
                <w:i/>
                <w:color w:val="007BC4"/>
                <w:sz w:val="22"/>
              </w:rPr>
              <w:t>WP6</w:t>
            </w:r>
          </w:p>
        </w:tc>
        <w:tc>
          <w:tcPr>
            <w:tcW w:w="1453" w:type="pct"/>
            <w:tcBorders>
              <w:top w:val="single" w:sz="8" w:space="0" w:color="007BC4"/>
              <w:left w:val="single" w:sz="8" w:space="0" w:color="007BC4"/>
              <w:bottom w:val="single" w:sz="8" w:space="0" w:color="007BC4"/>
              <w:right w:val="single" w:sz="8" w:space="0" w:color="007BC4"/>
            </w:tcBorders>
            <w:shd w:val="clear" w:color="auto" w:fill="FFFFFF"/>
            <w:tcMar>
              <w:top w:w="0" w:type="dxa"/>
              <w:left w:w="20" w:type="dxa"/>
              <w:bottom w:w="0" w:type="dxa"/>
              <w:right w:w="20" w:type="dxa"/>
            </w:tcMar>
            <w:vAlign w:val="center"/>
          </w:tcPr>
          <w:p w14:paraId="3F2FD786" w14:textId="77777777" w:rsidR="008B2351" w:rsidRPr="00791C2A" w:rsidRDefault="008B2351" w:rsidP="00662E83">
            <w:pPr>
              <w:spacing w:after="0" w:line="204" w:lineRule="auto"/>
              <w:jc w:val="center"/>
              <w:rPr>
                <w:sz w:val="22"/>
              </w:rPr>
            </w:pPr>
            <w:r w:rsidRPr="00791C2A">
              <w:rPr>
                <w:rFonts w:eastAsia="Times New Roman"/>
                <w:b/>
                <w:color w:val="007BC4"/>
                <w:sz w:val="22"/>
              </w:rPr>
              <w:t>Training, career and secondment</w:t>
            </w:r>
          </w:p>
        </w:tc>
        <w:tc>
          <w:tcPr>
            <w:tcW w:w="536" w:type="pct"/>
            <w:tcBorders>
              <w:top w:val="single" w:sz="8" w:space="0" w:color="007BC4"/>
              <w:left w:val="single" w:sz="8" w:space="0" w:color="007BC4"/>
              <w:bottom w:val="single" w:sz="8" w:space="0" w:color="007BC4"/>
              <w:right w:val="single" w:sz="8" w:space="0" w:color="007BC4"/>
            </w:tcBorders>
            <w:shd w:val="clear" w:color="auto" w:fill="DCEEF8"/>
            <w:tcMar>
              <w:top w:w="0" w:type="dxa"/>
              <w:left w:w="20" w:type="dxa"/>
              <w:bottom w:w="0" w:type="dxa"/>
              <w:right w:w="20" w:type="dxa"/>
            </w:tcMar>
            <w:vAlign w:val="center"/>
          </w:tcPr>
          <w:p w14:paraId="296BF6CA" w14:textId="77777777" w:rsidR="008B2351" w:rsidRPr="00791C2A" w:rsidRDefault="008B2351" w:rsidP="00662E83">
            <w:pPr>
              <w:spacing w:after="0" w:line="204" w:lineRule="auto"/>
              <w:jc w:val="center"/>
              <w:rPr>
                <w:sz w:val="22"/>
              </w:rPr>
            </w:pPr>
          </w:p>
        </w:tc>
        <w:tc>
          <w:tcPr>
            <w:tcW w:w="536" w:type="pct"/>
            <w:tcBorders>
              <w:top w:val="single" w:sz="8" w:space="0" w:color="007BC4"/>
              <w:left w:val="single" w:sz="8" w:space="0" w:color="007BC4"/>
              <w:bottom w:val="single" w:sz="8" w:space="0" w:color="007BC4"/>
              <w:right w:val="single" w:sz="8" w:space="0" w:color="007BC4"/>
            </w:tcBorders>
            <w:shd w:val="clear" w:color="auto" w:fill="DCEEF8"/>
            <w:tcMar>
              <w:top w:w="0" w:type="dxa"/>
              <w:left w:w="20" w:type="dxa"/>
              <w:bottom w:w="0" w:type="dxa"/>
              <w:right w:w="20" w:type="dxa"/>
            </w:tcMar>
            <w:vAlign w:val="center"/>
          </w:tcPr>
          <w:p w14:paraId="2DE76552" w14:textId="77777777" w:rsidR="008B2351" w:rsidRPr="00791C2A" w:rsidRDefault="008B2351" w:rsidP="00662E83">
            <w:pPr>
              <w:spacing w:after="0" w:line="204" w:lineRule="auto"/>
              <w:jc w:val="center"/>
              <w:rPr>
                <w:sz w:val="22"/>
              </w:rPr>
            </w:pPr>
          </w:p>
        </w:tc>
        <w:tc>
          <w:tcPr>
            <w:tcW w:w="536" w:type="pct"/>
            <w:tcBorders>
              <w:top w:val="single" w:sz="8" w:space="0" w:color="007BC4"/>
              <w:left w:val="single" w:sz="8" w:space="0" w:color="007BC4"/>
              <w:bottom w:val="single" w:sz="8" w:space="0" w:color="007BC4"/>
              <w:right w:val="single" w:sz="8" w:space="0" w:color="007BC4"/>
            </w:tcBorders>
            <w:shd w:val="clear" w:color="auto" w:fill="DCEEF8"/>
            <w:tcMar>
              <w:top w:w="0" w:type="dxa"/>
              <w:left w:w="20" w:type="dxa"/>
              <w:bottom w:w="0" w:type="dxa"/>
              <w:right w:w="20" w:type="dxa"/>
            </w:tcMar>
            <w:vAlign w:val="center"/>
          </w:tcPr>
          <w:p w14:paraId="2126CEA3" w14:textId="77777777" w:rsidR="008B2351" w:rsidRPr="00791C2A" w:rsidRDefault="008B2351" w:rsidP="00662E83">
            <w:pPr>
              <w:spacing w:after="0" w:line="204" w:lineRule="auto"/>
              <w:jc w:val="center"/>
              <w:rPr>
                <w:sz w:val="22"/>
              </w:rPr>
            </w:pPr>
          </w:p>
        </w:tc>
        <w:tc>
          <w:tcPr>
            <w:tcW w:w="536" w:type="pct"/>
            <w:tcBorders>
              <w:top w:val="single" w:sz="8" w:space="0" w:color="007BC4"/>
              <w:left w:val="single" w:sz="8" w:space="0" w:color="007BC4"/>
              <w:bottom w:val="single" w:sz="8" w:space="0" w:color="007BC4"/>
              <w:right w:val="single" w:sz="8" w:space="0" w:color="007BC4"/>
            </w:tcBorders>
            <w:shd w:val="clear" w:color="auto" w:fill="DCEEF8"/>
            <w:tcMar>
              <w:top w:w="0" w:type="dxa"/>
              <w:left w:w="20" w:type="dxa"/>
              <w:bottom w:w="0" w:type="dxa"/>
              <w:right w:w="20" w:type="dxa"/>
            </w:tcMar>
            <w:vAlign w:val="center"/>
          </w:tcPr>
          <w:p w14:paraId="68D20081" w14:textId="77777777" w:rsidR="008B2351" w:rsidRPr="00791C2A" w:rsidRDefault="008B2351" w:rsidP="00662E83">
            <w:pPr>
              <w:spacing w:after="0" w:line="204" w:lineRule="auto"/>
              <w:jc w:val="center"/>
              <w:rPr>
                <w:sz w:val="22"/>
              </w:rPr>
            </w:pPr>
          </w:p>
        </w:tc>
        <w:tc>
          <w:tcPr>
            <w:tcW w:w="536" w:type="pct"/>
            <w:tcBorders>
              <w:top w:val="single" w:sz="8" w:space="0" w:color="007BC4"/>
              <w:left w:val="single" w:sz="8" w:space="0" w:color="007BC4"/>
              <w:bottom w:val="single" w:sz="8" w:space="0" w:color="007BC4"/>
              <w:right w:val="single" w:sz="8" w:space="0" w:color="007BC4"/>
            </w:tcBorders>
            <w:shd w:val="clear" w:color="auto" w:fill="DCEEF8"/>
            <w:tcMar>
              <w:top w:w="0" w:type="dxa"/>
              <w:left w:w="20" w:type="dxa"/>
              <w:bottom w:w="0" w:type="dxa"/>
              <w:right w:w="20" w:type="dxa"/>
            </w:tcMar>
            <w:vAlign w:val="center"/>
          </w:tcPr>
          <w:p w14:paraId="5B6A4508" w14:textId="77777777" w:rsidR="008B2351" w:rsidRPr="00791C2A" w:rsidRDefault="008B2351" w:rsidP="00662E83">
            <w:pPr>
              <w:spacing w:after="0" w:line="204" w:lineRule="auto"/>
              <w:jc w:val="center"/>
              <w:rPr>
                <w:sz w:val="22"/>
              </w:rPr>
            </w:pPr>
          </w:p>
        </w:tc>
        <w:tc>
          <w:tcPr>
            <w:tcW w:w="537" w:type="pct"/>
            <w:tcBorders>
              <w:top w:val="single" w:sz="8" w:space="0" w:color="007BC4"/>
              <w:left w:val="single" w:sz="8" w:space="0" w:color="007BC4"/>
              <w:bottom w:val="single" w:sz="8" w:space="0" w:color="007BC4"/>
              <w:right w:val="single" w:sz="8" w:space="0" w:color="007BC4"/>
            </w:tcBorders>
            <w:shd w:val="clear" w:color="auto" w:fill="DCEEF8"/>
            <w:tcMar>
              <w:top w:w="0" w:type="dxa"/>
              <w:left w:w="20" w:type="dxa"/>
              <w:bottom w:w="0" w:type="dxa"/>
              <w:right w:w="20" w:type="dxa"/>
            </w:tcMar>
            <w:vAlign w:val="center"/>
          </w:tcPr>
          <w:p w14:paraId="16E71A87" w14:textId="77777777" w:rsidR="008B2351" w:rsidRPr="00791C2A" w:rsidRDefault="008B2351" w:rsidP="00662E83">
            <w:pPr>
              <w:spacing w:after="0" w:line="204" w:lineRule="auto"/>
              <w:jc w:val="center"/>
              <w:rPr>
                <w:sz w:val="22"/>
              </w:rPr>
            </w:pPr>
            <w:r w:rsidRPr="00791C2A">
              <w:rPr>
                <w:rFonts w:eastAsia="Times New Roman"/>
                <w:b/>
                <w:color w:val="007BC4"/>
                <w:sz w:val="22"/>
              </w:rPr>
              <w:t>D6.3</w:t>
            </w:r>
            <w:r w:rsidRPr="00791C2A">
              <w:rPr>
                <w:rFonts w:eastAsia="Times New Roman"/>
                <w:b/>
                <w:color w:val="007BC4"/>
                <w:sz w:val="22"/>
              </w:rPr>
              <w:br/>
              <w:t>MS6</w:t>
            </w:r>
          </w:p>
        </w:tc>
      </w:tr>
      <w:tr w:rsidR="008B2351" w:rsidRPr="00791C2A" w14:paraId="3F72D7EA" w14:textId="77777777" w:rsidTr="00791C2A">
        <w:trPr>
          <w:trHeight w:hRule="exact" w:val="823"/>
        </w:trPr>
        <w:tc>
          <w:tcPr>
            <w:tcW w:w="330" w:type="pct"/>
            <w:tcBorders>
              <w:top w:val="single" w:sz="8" w:space="0" w:color="007BC4"/>
              <w:left w:val="single" w:sz="8" w:space="0" w:color="007BC4"/>
              <w:bottom w:val="single" w:sz="8" w:space="0" w:color="007BC4"/>
              <w:right w:val="single" w:sz="8" w:space="0" w:color="007BC4"/>
            </w:tcBorders>
            <w:shd w:val="clear" w:color="auto" w:fill="FFFFFF"/>
            <w:tcMar>
              <w:top w:w="0" w:type="dxa"/>
              <w:left w:w="20" w:type="dxa"/>
              <w:bottom w:w="0" w:type="dxa"/>
              <w:right w:w="20" w:type="dxa"/>
            </w:tcMar>
            <w:vAlign w:val="center"/>
          </w:tcPr>
          <w:p w14:paraId="58EE218A" w14:textId="77777777" w:rsidR="008B2351" w:rsidRPr="00791C2A" w:rsidRDefault="008B2351" w:rsidP="00662E83">
            <w:pPr>
              <w:spacing w:after="0" w:line="204" w:lineRule="auto"/>
              <w:jc w:val="center"/>
              <w:rPr>
                <w:sz w:val="22"/>
              </w:rPr>
            </w:pPr>
            <w:r w:rsidRPr="00791C2A">
              <w:rPr>
                <w:rFonts w:eastAsia="Times New Roman"/>
                <w:b/>
                <w:color w:val="007BC4"/>
                <w:sz w:val="22"/>
              </w:rPr>
              <w:t>ACT</w:t>
            </w:r>
          </w:p>
        </w:tc>
        <w:tc>
          <w:tcPr>
            <w:tcW w:w="1453" w:type="pct"/>
            <w:tcBorders>
              <w:top w:val="single" w:sz="8" w:space="0" w:color="007BC4"/>
              <w:left w:val="single" w:sz="8" w:space="0" w:color="007BC4"/>
              <w:bottom w:val="single" w:sz="8" w:space="0" w:color="007BC4"/>
              <w:right w:val="single" w:sz="8" w:space="0" w:color="007BC4"/>
            </w:tcBorders>
            <w:shd w:val="clear" w:color="auto" w:fill="FFFFFF"/>
            <w:tcMar>
              <w:top w:w="0" w:type="dxa"/>
              <w:left w:w="20" w:type="dxa"/>
              <w:bottom w:w="0" w:type="dxa"/>
              <w:right w:w="20" w:type="dxa"/>
            </w:tcMar>
            <w:vAlign w:val="center"/>
          </w:tcPr>
          <w:p w14:paraId="42898F9D" w14:textId="77777777" w:rsidR="008B2351" w:rsidRPr="00791C2A" w:rsidRDefault="008B2351" w:rsidP="00662E83">
            <w:pPr>
              <w:spacing w:after="0" w:line="204" w:lineRule="auto"/>
              <w:jc w:val="center"/>
              <w:rPr>
                <w:sz w:val="22"/>
              </w:rPr>
            </w:pPr>
            <w:r w:rsidRPr="00791C2A">
              <w:rPr>
                <w:rFonts w:eastAsia="Times New Roman"/>
                <w:b/>
                <w:color w:val="007BC4"/>
                <w:sz w:val="22"/>
              </w:rPr>
              <w:t>Dissemination, communication and exploitation</w:t>
            </w:r>
          </w:p>
        </w:tc>
        <w:tc>
          <w:tcPr>
            <w:tcW w:w="536" w:type="pct"/>
            <w:tcBorders>
              <w:top w:val="single" w:sz="8" w:space="0" w:color="007BC4"/>
              <w:left w:val="single" w:sz="8" w:space="0" w:color="007BC4"/>
              <w:bottom w:val="single" w:sz="8" w:space="0" w:color="007BC4"/>
              <w:right w:val="single" w:sz="8" w:space="0" w:color="007BC4"/>
            </w:tcBorders>
            <w:shd w:val="clear" w:color="auto" w:fill="DCEEF8"/>
            <w:tcMar>
              <w:top w:w="0" w:type="dxa"/>
              <w:left w:w="20" w:type="dxa"/>
              <w:bottom w:w="0" w:type="dxa"/>
              <w:right w:w="20" w:type="dxa"/>
            </w:tcMar>
            <w:vAlign w:val="center"/>
          </w:tcPr>
          <w:p w14:paraId="325743C4" w14:textId="77777777" w:rsidR="008B2351" w:rsidRPr="00791C2A" w:rsidRDefault="008B2351" w:rsidP="00662E83">
            <w:pPr>
              <w:spacing w:after="0" w:line="204" w:lineRule="auto"/>
              <w:jc w:val="center"/>
              <w:rPr>
                <w:sz w:val="22"/>
              </w:rPr>
            </w:pPr>
          </w:p>
        </w:tc>
        <w:tc>
          <w:tcPr>
            <w:tcW w:w="536" w:type="pct"/>
            <w:tcBorders>
              <w:top w:val="single" w:sz="8" w:space="0" w:color="007BC4"/>
              <w:left w:val="single" w:sz="8" w:space="0" w:color="007BC4"/>
              <w:bottom w:val="single" w:sz="8" w:space="0" w:color="007BC4"/>
              <w:right w:val="single" w:sz="8" w:space="0" w:color="007BC4"/>
            </w:tcBorders>
            <w:shd w:val="clear" w:color="auto" w:fill="DCEEF8"/>
            <w:tcMar>
              <w:top w:w="0" w:type="dxa"/>
              <w:left w:w="20" w:type="dxa"/>
              <w:bottom w:w="0" w:type="dxa"/>
              <w:right w:w="20" w:type="dxa"/>
            </w:tcMar>
            <w:vAlign w:val="center"/>
          </w:tcPr>
          <w:p w14:paraId="58CF85DA" w14:textId="77777777" w:rsidR="008B2351" w:rsidRPr="00791C2A" w:rsidRDefault="008B2351" w:rsidP="00662E83">
            <w:pPr>
              <w:spacing w:after="0" w:line="204" w:lineRule="auto"/>
              <w:jc w:val="center"/>
              <w:rPr>
                <w:sz w:val="22"/>
              </w:rPr>
            </w:pPr>
          </w:p>
        </w:tc>
        <w:tc>
          <w:tcPr>
            <w:tcW w:w="536" w:type="pct"/>
            <w:tcBorders>
              <w:top w:val="single" w:sz="8" w:space="0" w:color="007BC4"/>
              <w:left w:val="single" w:sz="8" w:space="0" w:color="007BC4"/>
              <w:bottom w:val="single" w:sz="8" w:space="0" w:color="007BC4"/>
              <w:right w:val="single" w:sz="8" w:space="0" w:color="007BC4"/>
            </w:tcBorders>
            <w:shd w:val="clear" w:color="auto" w:fill="DCEEF8"/>
            <w:tcMar>
              <w:top w:w="0" w:type="dxa"/>
              <w:left w:w="20" w:type="dxa"/>
              <w:bottom w:w="0" w:type="dxa"/>
              <w:right w:w="20" w:type="dxa"/>
            </w:tcMar>
            <w:vAlign w:val="center"/>
          </w:tcPr>
          <w:p w14:paraId="2C4ED942" w14:textId="77777777" w:rsidR="008B2351" w:rsidRPr="00791C2A" w:rsidRDefault="008B2351" w:rsidP="00662E83">
            <w:pPr>
              <w:spacing w:after="0" w:line="204" w:lineRule="auto"/>
              <w:jc w:val="center"/>
              <w:rPr>
                <w:sz w:val="22"/>
              </w:rPr>
            </w:pPr>
            <w:r w:rsidRPr="00791C2A">
              <w:rPr>
                <w:rFonts w:eastAsia="Times New Roman"/>
                <w:b/>
                <w:color w:val="007BC4"/>
                <w:sz w:val="22"/>
              </w:rPr>
              <w:t>C</w:t>
            </w:r>
          </w:p>
        </w:tc>
        <w:tc>
          <w:tcPr>
            <w:tcW w:w="536" w:type="pct"/>
            <w:tcBorders>
              <w:top w:val="single" w:sz="8" w:space="0" w:color="007BC4"/>
              <w:left w:val="single" w:sz="8" w:space="0" w:color="007BC4"/>
              <w:bottom w:val="single" w:sz="8" w:space="0" w:color="007BC4"/>
              <w:right w:val="single" w:sz="8" w:space="0" w:color="007BC4"/>
            </w:tcBorders>
            <w:shd w:val="clear" w:color="auto" w:fill="DCEEF8"/>
            <w:tcMar>
              <w:top w:w="0" w:type="dxa"/>
              <w:left w:w="20" w:type="dxa"/>
              <w:bottom w:w="0" w:type="dxa"/>
              <w:right w:w="20" w:type="dxa"/>
            </w:tcMar>
            <w:vAlign w:val="center"/>
          </w:tcPr>
          <w:p w14:paraId="67F18361" w14:textId="77777777" w:rsidR="008B2351" w:rsidRPr="00791C2A" w:rsidRDefault="008B2351" w:rsidP="00662E83">
            <w:pPr>
              <w:spacing w:after="0" w:line="204" w:lineRule="auto"/>
              <w:jc w:val="center"/>
              <w:rPr>
                <w:sz w:val="22"/>
              </w:rPr>
            </w:pPr>
          </w:p>
        </w:tc>
        <w:tc>
          <w:tcPr>
            <w:tcW w:w="536" w:type="pct"/>
            <w:tcBorders>
              <w:top w:val="single" w:sz="8" w:space="0" w:color="007BC4"/>
              <w:left w:val="single" w:sz="8" w:space="0" w:color="007BC4"/>
              <w:bottom w:val="single" w:sz="8" w:space="0" w:color="007BC4"/>
              <w:right w:val="single" w:sz="8" w:space="0" w:color="007BC4"/>
            </w:tcBorders>
            <w:shd w:val="clear" w:color="auto" w:fill="DCEEF8"/>
            <w:tcMar>
              <w:top w:w="0" w:type="dxa"/>
              <w:left w:w="20" w:type="dxa"/>
              <w:bottom w:w="0" w:type="dxa"/>
              <w:right w:w="20" w:type="dxa"/>
            </w:tcMar>
            <w:vAlign w:val="center"/>
          </w:tcPr>
          <w:p w14:paraId="374A083D" w14:textId="77777777" w:rsidR="008B2351" w:rsidRPr="00791C2A" w:rsidRDefault="008B2351" w:rsidP="00662E83">
            <w:pPr>
              <w:spacing w:after="0" w:line="204" w:lineRule="auto"/>
              <w:jc w:val="center"/>
              <w:rPr>
                <w:sz w:val="22"/>
              </w:rPr>
            </w:pPr>
          </w:p>
        </w:tc>
        <w:tc>
          <w:tcPr>
            <w:tcW w:w="537" w:type="pct"/>
            <w:tcBorders>
              <w:top w:val="single" w:sz="8" w:space="0" w:color="007BC4"/>
              <w:left w:val="single" w:sz="8" w:space="0" w:color="007BC4"/>
              <w:bottom w:val="single" w:sz="8" w:space="0" w:color="007BC4"/>
              <w:right w:val="single" w:sz="8" w:space="0" w:color="007BC4"/>
            </w:tcBorders>
            <w:shd w:val="clear" w:color="auto" w:fill="DCEEF8"/>
            <w:tcMar>
              <w:top w:w="0" w:type="dxa"/>
              <w:left w:w="20" w:type="dxa"/>
              <w:bottom w:w="0" w:type="dxa"/>
              <w:right w:w="20" w:type="dxa"/>
            </w:tcMar>
            <w:vAlign w:val="center"/>
          </w:tcPr>
          <w:p w14:paraId="2E2AEA7F" w14:textId="77777777" w:rsidR="008B2351" w:rsidRPr="00791C2A" w:rsidRDefault="008B2351" w:rsidP="00662E83">
            <w:pPr>
              <w:spacing w:after="0" w:line="204" w:lineRule="auto"/>
              <w:jc w:val="center"/>
              <w:rPr>
                <w:sz w:val="22"/>
              </w:rPr>
            </w:pPr>
            <w:r w:rsidRPr="00791C2A">
              <w:rPr>
                <w:rFonts w:eastAsia="Times New Roman"/>
                <w:b/>
                <w:color w:val="007BC4"/>
                <w:sz w:val="22"/>
              </w:rPr>
              <w:t>KER</w:t>
            </w:r>
          </w:p>
        </w:tc>
      </w:tr>
    </w:tbl>
    <w:p w14:paraId="49644601" w14:textId="158D5251" w:rsidR="008B2351" w:rsidRPr="00DD5612" w:rsidRDefault="008B2351" w:rsidP="00DD5612">
      <w:pPr>
        <w:spacing w:before="20" w:after="0" w:line="240" w:lineRule="auto"/>
      </w:pPr>
      <w:r>
        <w:rPr>
          <w:rFonts w:eastAsia="Times New Roman"/>
          <w:sz w:val="16"/>
        </w:rPr>
        <w:t>Legend: shaded = active; D = deliverable; MS = milestone; R = review; S = CESGA secondment; C = communication; W = stakeholder workshop; KER = exploitable-result review.</w:t>
      </w:r>
    </w:p>
    <w:p w14:paraId="77FEC900" w14:textId="77777777" w:rsidR="00DD5612" w:rsidRPr="00DD5612" w:rsidRDefault="00DD5612" w:rsidP="00DD5612">
      <w:pPr>
        <w:tabs>
          <w:tab w:val="left" w:pos="665"/>
        </w:tabs>
        <w:rPr>
          <w:sz w:val="22"/>
        </w:rPr>
      </w:pPr>
      <w:r w:rsidRPr="00DD5612">
        <w:rPr>
          <w:b/>
          <w:sz w:val="22"/>
        </w:rPr>
        <w:t>References</w:t>
      </w:r>
    </w:p>
    <w:p w14:paraId="0471EE21" w14:textId="77777777" w:rsidR="00DD5612" w:rsidRPr="00DD5612" w:rsidRDefault="00DD5612" w:rsidP="00791C2A">
      <w:pPr>
        <w:tabs>
          <w:tab w:val="left" w:pos="665"/>
        </w:tabs>
        <w:spacing w:line="240" w:lineRule="auto"/>
        <w:rPr>
          <w:sz w:val="22"/>
        </w:rPr>
      </w:pPr>
      <w:r w:rsidRPr="00DD5612">
        <w:rPr>
          <w:sz w:val="22"/>
        </w:rPr>
        <w:t>[1] Ramsay, J.O.; Silverman, B.W. Functional Data Analysis. 2nd ed. Springer, 2005. doi:10.1007/b98888.</w:t>
      </w:r>
    </w:p>
    <w:p w14:paraId="21C91579" w14:textId="77777777" w:rsidR="00DD5612" w:rsidRPr="00DD5612" w:rsidRDefault="00DD5612" w:rsidP="00791C2A">
      <w:pPr>
        <w:tabs>
          <w:tab w:val="left" w:pos="665"/>
        </w:tabs>
        <w:spacing w:line="240" w:lineRule="auto"/>
        <w:rPr>
          <w:sz w:val="22"/>
        </w:rPr>
      </w:pPr>
      <w:r w:rsidRPr="00DD5612">
        <w:rPr>
          <w:sz w:val="22"/>
        </w:rPr>
        <w:t xml:space="preserve">[2] Flores, M.; Naya, S.; Fernández-Casal, R.; Zaragoza, S.; </w:t>
      </w:r>
      <w:proofErr w:type="spellStart"/>
      <w:r w:rsidRPr="00DD5612">
        <w:rPr>
          <w:sz w:val="22"/>
        </w:rPr>
        <w:t>Raña</w:t>
      </w:r>
      <w:proofErr w:type="spellEnd"/>
      <w:r w:rsidRPr="00DD5612">
        <w:rPr>
          <w:sz w:val="22"/>
        </w:rPr>
        <w:t xml:space="preserve">, P.; </w:t>
      </w:r>
      <w:proofErr w:type="spellStart"/>
      <w:r w:rsidRPr="00DD5612">
        <w:rPr>
          <w:sz w:val="22"/>
        </w:rPr>
        <w:t>Tarrío</w:t>
      </w:r>
      <w:proofErr w:type="spellEnd"/>
      <w:r w:rsidRPr="00DD5612">
        <w:rPr>
          <w:sz w:val="22"/>
        </w:rPr>
        <w:t>-Saavedra, J. Constructing a Control Chart Using Functional Data. Mathematics 2020, 8, 58. doi:10.3390/math8010058.</w:t>
      </w:r>
    </w:p>
    <w:p w14:paraId="3A498040" w14:textId="77777777" w:rsidR="00DD5612" w:rsidRPr="00DD5612" w:rsidRDefault="00DD5612" w:rsidP="00791C2A">
      <w:pPr>
        <w:tabs>
          <w:tab w:val="left" w:pos="665"/>
        </w:tabs>
        <w:spacing w:line="240" w:lineRule="auto"/>
        <w:rPr>
          <w:sz w:val="22"/>
        </w:rPr>
      </w:pPr>
      <w:r w:rsidRPr="00DD5612">
        <w:rPr>
          <w:sz w:val="22"/>
        </w:rPr>
        <w:t>[3] Pang, G.; Shen, C.; Cao, L.; van den Hengel, A. Deep Learning for Anomaly Detection: A Review. ACM Computing Surveys 2021, 54, Article 38. doi:10.1145/3439950.</w:t>
      </w:r>
    </w:p>
    <w:p w14:paraId="30C9E10E" w14:textId="77777777" w:rsidR="00DD5612" w:rsidRPr="00DD5612" w:rsidRDefault="00DD5612" w:rsidP="00791C2A">
      <w:pPr>
        <w:tabs>
          <w:tab w:val="left" w:pos="665"/>
        </w:tabs>
        <w:spacing w:line="240" w:lineRule="auto"/>
        <w:rPr>
          <w:sz w:val="22"/>
        </w:rPr>
      </w:pPr>
      <w:r w:rsidRPr="00DD5612">
        <w:rPr>
          <w:sz w:val="22"/>
        </w:rPr>
        <w:t xml:space="preserve">[4] Ma, X.; Wu, J.; Xue, S.; Yang, J.; Zhou, C.; Sheng, Q.Z.; Xiong, H.; </w:t>
      </w:r>
      <w:proofErr w:type="spellStart"/>
      <w:r w:rsidRPr="00DD5612">
        <w:rPr>
          <w:sz w:val="22"/>
        </w:rPr>
        <w:t>Akoglu</w:t>
      </w:r>
      <w:proofErr w:type="spellEnd"/>
      <w:r w:rsidRPr="00DD5612">
        <w:rPr>
          <w:sz w:val="22"/>
        </w:rPr>
        <w:t xml:space="preserve">, L. A Comprehensive Survey on Graph Anomaly Detection </w:t>
      </w:r>
      <w:proofErr w:type="gramStart"/>
      <w:r w:rsidRPr="00DD5612">
        <w:rPr>
          <w:sz w:val="22"/>
        </w:rPr>
        <w:t>With</w:t>
      </w:r>
      <w:proofErr w:type="gramEnd"/>
      <w:r w:rsidRPr="00DD5612">
        <w:rPr>
          <w:sz w:val="22"/>
        </w:rPr>
        <w:t xml:space="preserve"> Deep Learning. IEEE TKDE 2023, 35, 12012-12038. doi:10.1109/TKDE.2021.3118815.</w:t>
      </w:r>
    </w:p>
    <w:p w14:paraId="4BCBACB4" w14:textId="77777777" w:rsidR="00DD5612" w:rsidRPr="00DD5612" w:rsidRDefault="00DD5612" w:rsidP="00791C2A">
      <w:pPr>
        <w:tabs>
          <w:tab w:val="left" w:pos="665"/>
        </w:tabs>
        <w:spacing w:line="240" w:lineRule="auto"/>
        <w:rPr>
          <w:sz w:val="22"/>
        </w:rPr>
      </w:pPr>
      <w:r w:rsidRPr="00DD5612">
        <w:rPr>
          <w:sz w:val="22"/>
        </w:rPr>
        <w:t>[5] Deng, A.; Hooi, B. Graph Neural Network-Based Anomaly Detection in Multivariate Time Series. AAAI 2021, 35, 4027-4035. doi:10.1609/</w:t>
      </w:r>
      <w:proofErr w:type="gramStart"/>
      <w:r w:rsidRPr="00DD5612">
        <w:rPr>
          <w:sz w:val="22"/>
        </w:rPr>
        <w:t>aaai.v</w:t>
      </w:r>
      <w:proofErr w:type="gramEnd"/>
      <w:r w:rsidRPr="00DD5612">
        <w:rPr>
          <w:sz w:val="22"/>
        </w:rPr>
        <w:t>35i5.16523.</w:t>
      </w:r>
    </w:p>
    <w:p w14:paraId="5FAD4E54" w14:textId="77777777" w:rsidR="00DD5612" w:rsidRPr="00DD5612" w:rsidRDefault="00DD5612" w:rsidP="00791C2A">
      <w:pPr>
        <w:tabs>
          <w:tab w:val="left" w:pos="665"/>
        </w:tabs>
        <w:spacing w:line="240" w:lineRule="auto"/>
        <w:rPr>
          <w:sz w:val="22"/>
        </w:rPr>
      </w:pPr>
      <w:r w:rsidRPr="00DD5612">
        <w:rPr>
          <w:sz w:val="22"/>
        </w:rPr>
        <w:t>[6] Taormina, R. et al. Battle of the Attack Detection Algorithms: Disclosing Cyber Attacks on Water Distribution Networks. JWRPM 2018, 144, 04018048. doi:10.1061/(ASCE)WR.1943-5452.0000969.</w:t>
      </w:r>
    </w:p>
    <w:p w14:paraId="16A2DDA9" w14:textId="77777777" w:rsidR="00DD5612" w:rsidRPr="00DD5612" w:rsidRDefault="00DD5612" w:rsidP="00791C2A">
      <w:pPr>
        <w:tabs>
          <w:tab w:val="left" w:pos="665"/>
        </w:tabs>
        <w:spacing w:line="240" w:lineRule="auto"/>
        <w:rPr>
          <w:sz w:val="22"/>
        </w:rPr>
      </w:pPr>
      <w:r w:rsidRPr="00DD5612">
        <w:rPr>
          <w:sz w:val="22"/>
        </w:rPr>
        <w:t xml:space="preserve">[7] Taormina, R.; </w:t>
      </w:r>
      <w:proofErr w:type="spellStart"/>
      <w:r w:rsidRPr="00DD5612">
        <w:rPr>
          <w:sz w:val="22"/>
        </w:rPr>
        <w:t>Galelli</w:t>
      </w:r>
      <w:proofErr w:type="spellEnd"/>
      <w:r w:rsidRPr="00DD5612">
        <w:rPr>
          <w:sz w:val="22"/>
        </w:rPr>
        <w:t>, S. Deep-Learning Approach to the Detection and Localization of Cyber-Physical Attacks on Water Distribution Systems. JWRPM 2018, 144, 04018065. doi:10.1061/(ASCE)WR.1943-5452.0000983.</w:t>
      </w:r>
    </w:p>
    <w:p w14:paraId="04831D53" w14:textId="699BAB50" w:rsidR="00DD5612" w:rsidRPr="00DD5612" w:rsidRDefault="00DD5612" w:rsidP="00791C2A">
      <w:pPr>
        <w:tabs>
          <w:tab w:val="left" w:pos="665"/>
        </w:tabs>
        <w:spacing w:line="240" w:lineRule="auto"/>
        <w:rPr>
          <w:sz w:val="22"/>
        </w:rPr>
      </w:pPr>
      <w:r w:rsidRPr="00DD5612">
        <w:rPr>
          <w:sz w:val="22"/>
        </w:rPr>
        <w:t xml:space="preserve">[8] Agarwal, C.; Zitnik, M.; </w:t>
      </w:r>
      <w:proofErr w:type="spellStart"/>
      <w:r w:rsidRPr="00DD5612">
        <w:rPr>
          <w:sz w:val="22"/>
        </w:rPr>
        <w:t>Lakkaraju</w:t>
      </w:r>
      <w:proofErr w:type="spellEnd"/>
      <w:r w:rsidRPr="00DD5612">
        <w:rPr>
          <w:sz w:val="22"/>
        </w:rPr>
        <w:t>, H. Probing GNN Explainers: A Rigorous Theoretical and Empirical Analysis of GNN Explanation Methods. AISTATS, PMLR 151, 8969-8996, 2022.</w:t>
      </w:r>
    </w:p>
    <w:p w14:paraId="3508A271" w14:textId="77777777" w:rsidR="00DD5612" w:rsidRPr="00DD5612" w:rsidRDefault="00DD5612" w:rsidP="00DD5612">
      <w:pPr>
        <w:tabs>
          <w:tab w:val="left" w:pos="665"/>
        </w:tabs>
        <w:rPr>
          <w:bCs/>
          <w:sz w:val="22"/>
        </w:rPr>
      </w:pPr>
      <w:r w:rsidRPr="00DD5612">
        <w:rPr>
          <w:b/>
          <w:sz w:val="22"/>
        </w:rPr>
        <w:t>Generative AI disclosure.</w:t>
      </w:r>
      <w:r w:rsidRPr="00DD5612">
        <w:rPr>
          <w:bCs/>
          <w:sz w:val="22"/>
        </w:rPr>
        <w:t xml:space="preserve"> ChatGPT was used for language editing, structural condensation and consistency checks. All scientific claims, numerical targets and references were independently reviewed and verified by the applicant against the cited sources. The applicant acknowledges that generative AI may introduce bias, errors, omissions or inaccurate references and assumes full responsibility for the final content.</w:t>
      </w:r>
    </w:p>
    <w:p w14:paraId="77C679BF" w14:textId="77777777" w:rsidR="00DD5612" w:rsidRPr="008B2351" w:rsidRDefault="00DD5612" w:rsidP="00DD5612">
      <w:pPr>
        <w:tabs>
          <w:tab w:val="left" w:pos="665"/>
        </w:tabs>
        <w:rPr>
          <w:sz w:val="22"/>
        </w:rPr>
      </w:pPr>
    </w:p>
    <w:sectPr w:rsidR="00DD5612" w:rsidRPr="008B2351" w:rsidSect="002B5B87">
      <w:headerReference w:type="default" r:id="rId11"/>
      <w:footerReference w:type="default" r:id="rId12"/>
      <w:headerReference w:type="first" r:id="rId13"/>
      <w:pgSz w:w="11906" w:h="16838"/>
      <w:pgMar w:top="1417" w:right="1701" w:bottom="1417" w:left="1701" w:header="708" w:footer="45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4F67B8" w14:textId="77777777" w:rsidR="00A71F9C" w:rsidRPr="00425BF2" w:rsidRDefault="00A71F9C" w:rsidP="00163047">
      <w:pPr>
        <w:spacing w:after="0" w:line="240" w:lineRule="auto"/>
      </w:pPr>
      <w:r w:rsidRPr="00425BF2">
        <w:separator/>
      </w:r>
    </w:p>
  </w:endnote>
  <w:endnote w:type="continuationSeparator" w:id="0">
    <w:p w14:paraId="2A64953E" w14:textId="77777777" w:rsidR="00A71F9C" w:rsidRPr="00425BF2" w:rsidRDefault="00A71F9C" w:rsidP="00163047">
      <w:pPr>
        <w:spacing w:after="0" w:line="240" w:lineRule="auto"/>
      </w:pPr>
      <w:r w:rsidRPr="00425BF2">
        <w:continuationSeparator/>
      </w:r>
    </w:p>
  </w:endnote>
  <w:endnote w:type="continuationNotice" w:id="1">
    <w:p w14:paraId="708F4D67" w14:textId="77777777" w:rsidR="00A71F9C" w:rsidRPr="00425BF2" w:rsidRDefault="00A71F9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74551037"/>
      <w:docPartObj>
        <w:docPartGallery w:val="Page Numbers (Bottom of Page)"/>
        <w:docPartUnique/>
      </w:docPartObj>
    </w:sdtPr>
    <w:sdtEndPr>
      <w:rPr>
        <w:rFonts w:cs="Times New Roman"/>
        <w:b/>
        <w:bCs/>
        <w:color w:val="00264A" w:themeColor="text1"/>
        <w:sz w:val="18"/>
        <w:szCs w:val="18"/>
      </w:rPr>
    </w:sdtEndPr>
    <w:sdtContent>
      <w:p w14:paraId="7CE198F4" w14:textId="77777777" w:rsidR="0023447F" w:rsidRPr="00425BF2" w:rsidRDefault="0023447F">
        <w:pPr>
          <w:pStyle w:val="Piedepgina"/>
          <w:jc w:val="right"/>
        </w:pPr>
      </w:p>
      <w:p w14:paraId="75B5D56E" w14:textId="77777777" w:rsidR="0023447F" w:rsidRPr="00425BF2" w:rsidRDefault="0023447F">
        <w:pPr>
          <w:pStyle w:val="Piedepgina"/>
          <w:jc w:val="right"/>
        </w:pPr>
      </w:p>
      <w:p w14:paraId="5BC9C27D" w14:textId="24AF5F9D" w:rsidR="0023447F" w:rsidRPr="00425BF2" w:rsidRDefault="0023447F">
        <w:pPr>
          <w:pStyle w:val="Piedepgina"/>
          <w:jc w:val="right"/>
        </w:pPr>
      </w:p>
      <w:p w14:paraId="6637140B" w14:textId="77777777" w:rsidR="0023447F" w:rsidRPr="00E61AB7" w:rsidRDefault="0023447F">
        <w:pPr>
          <w:pStyle w:val="Piedepgina"/>
          <w:jc w:val="right"/>
          <w:rPr>
            <w:rFonts w:cs="Times New Roman"/>
            <w:b/>
            <w:bCs/>
            <w:color w:val="00264A" w:themeColor="text1"/>
            <w:sz w:val="18"/>
            <w:szCs w:val="18"/>
          </w:rPr>
        </w:pPr>
        <w:r w:rsidRPr="00E61AB7">
          <w:rPr>
            <w:rFonts w:cs="Times New Roman"/>
            <w:b/>
            <w:bCs/>
            <w:color w:val="00264A" w:themeColor="text1"/>
          </w:rPr>
          <w:t xml:space="preserve"> </w:t>
        </w:r>
        <w:sdt>
          <w:sdtPr>
            <w:rPr>
              <w:rFonts w:cs="Times New Roman"/>
              <w:b/>
              <w:bCs/>
              <w:color w:val="00264A" w:themeColor="text1"/>
            </w:rPr>
            <w:id w:val="-1642720594"/>
            <w:docPartObj>
              <w:docPartGallery w:val="Page Numbers (Top of Page)"/>
              <w:docPartUnique/>
            </w:docPartObj>
          </w:sdtPr>
          <w:sdtEndPr>
            <w:rPr>
              <w:sz w:val="18"/>
              <w:szCs w:val="18"/>
            </w:rPr>
          </w:sdtEndPr>
          <w:sdtContent>
            <w:r w:rsidRPr="00E61AB7">
              <w:rPr>
                <w:rFonts w:cs="Times New Roman"/>
                <w:b/>
                <w:bCs/>
                <w:color w:val="007BC4" w:themeColor="background2"/>
                <w:sz w:val="18"/>
                <w:szCs w:val="18"/>
              </w:rPr>
              <w:fldChar w:fldCharType="begin"/>
            </w:r>
            <w:r w:rsidRPr="00E61AB7">
              <w:rPr>
                <w:rFonts w:cs="Times New Roman"/>
                <w:b/>
                <w:bCs/>
                <w:color w:val="007BC4" w:themeColor="background2"/>
                <w:sz w:val="18"/>
                <w:szCs w:val="18"/>
              </w:rPr>
              <w:instrText>PAGE</w:instrText>
            </w:r>
            <w:r w:rsidRPr="00E61AB7">
              <w:rPr>
                <w:rFonts w:cs="Times New Roman"/>
                <w:b/>
                <w:bCs/>
                <w:color w:val="007BC4" w:themeColor="background2"/>
                <w:sz w:val="18"/>
                <w:szCs w:val="18"/>
              </w:rPr>
              <w:fldChar w:fldCharType="separate"/>
            </w:r>
            <w:r w:rsidRPr="00E61AB7">
              <w:rPr>
                <w:rFonts w:cs="Times New Roman"/>
                <w:b/>
                <w:bCs/>
                <w:color w:val="007BC4" w:themeColor="background2"/>
                <w:sz w:val="18"/>
                <w:szCs w:val="18"/>
              </w:rPr>
              <w:t>2</w:t>
            </w:r>
            <w:r w:rsidRPr="00E61AB7">
              <w:rPr>
                <w:rFonts w:cs="Times New Roman"/>
                <w:b/>
                <w:bCs/>
                <w:color w:val="007BC4" w:themeColor="background2"/>
                <w:sz w:val="18"/>
                <w:szCs w:val="18"/>
              </w:rPr>
              <w:fldChar w:fldCharType="end"/>
            </w:r>
            <w:r w:rsidRPr="00E61AB7">
              <w:rPr>
                <w:rFonts w:cs="Times New Roman"/>
                <w:b/>
                <w:bCs/>
                <w:color w:val="007BC4" w:themeColor="background2"/>
                <w:sz w:val="18"/>
                <w:szCs w:val="18"/>
              </w:rPr>
              <w:t xml:space="preserve"> | </w:t>
            </w:r>
            <w:r w:rsidRPr="00E61AB7">
              <w:rPr>
                <w:rFonts w:cs="Times New Roman"/>
                <w:b/>
                <w:bCs/>
                <w:color w:val="007BC4" w:themeColor="background2"/>
                <w:sz w:val="18"/>
                <w:szCs w:val="18"/>
              </w:rPr>
              <w:fldChar w:fldCharType="begin"/>
            </w:r>
            <w:r w:rsidRPr="00E61AB7">
              <w:rPr>
                <w:rFonts w:cs="Times New Roman"/>
                <w:b/>
                <w:bCs/>
                <w:color w:val="007BC4" w:themeColor="background2"/>
                <w:sz w:val="18"/>
                <w:szCs w:val="18"/>
              </w:rPr>
              <w:instrText>NUMPAGES</w:instrText>
            </w:r>
            <w:r w:rsidRPr="00E61AB7">
              <w:rPr>
                <w:rFonts w:cs="Times New Roman"/>
                <w:b/>
                <w:bCs/>
                <w:color w:val="007BC4" w:themeColor="background2"/>
                <w:sz w:val="18"/>
                <w:szCs w:val="18"/>
              </w:rPr>
              <w:fldChar w:fldCharType="separate"/>
            </w:r>
            <w:r w:rsidRPr="00E61AB7">
              <w:rPr>
                <w:rFonts w:cs="Times New Roman"/>
                <w:b/>
                <w:bCs/>
                <w:color w:val="007BC4" w:themeColor="background2"/>
                <w:sz w:val="18"/>
                <w:szCs w:val="18"/>
              </w:rPr>
              <w:t>2</w:t>
            </w:r>
            <w:r w:rsidRPr="00E61AB7">
              <w:rPr>
                <w:rFonts w:cs="Times New Roman"/>
                <w:b/>
                <w:bCs/>
                <w:color w:val="007BC4" w:themeColor="background2"/>
                <w:sz w:val="18"/>
                <w:szCs w:val="18"/>
              </w:rPr>
              <w:fldChar w:fldCharType="end"/>
            </w:r>
          </w:sdtContent>
        </w:sdt>
      </w:p>
    </w:sdtContent>
  </w:sdt>
  <w:p w14:paraId="6A08D3A5" w14:textId="77777777" w:rsidR="0023447F" w:rsidRPr="00425BF2" w:rsidRDefault="0023447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735F47" w14:textId="77777777" w:rsidR="00A71F9C" w:rsidRPr="00425BF2" w:rsidRDefault="00A71F9C" w:rsidP="00163047">
      <w:pPr>
        <w:spacing w:after="0" w:line="240" w:lineRule="auto"/>
      </w:pPr>
      <w:r w:rsidRPr="00425BF2">
        <w:separator/>
      </w:r>
    </w:p>
  </w:footnote>
  <w:footnote w:type="continuationSeparator" w:id="0">
    <w:p w14:paraId="058BC3A2" w14:textId="77777777" w:rsidR="00A71F9C" w:rsidRPr="00425BF2" w:rsidRDefault="00A71F9C" w:rsidP="00163047">
      <w:pPr>
        <w:spacing w:after="0" w:line="240" w:lineRule="auto"/>
      </w:pPr>
      <w:r w:rsidRPr="00425BF2">
        <w:continuationSeparator/>
      </w:r>
    </w:p>
  </w:footnote>
  <w:footnote w:type="continuationNotice" w:id="1">
    <w:p w14:paraId="7BA4F1B1" w14:textId="77777777" w:rsidR="00A71F9C" w:rsidRPr="00425BF2" w:rsidRDefault="00A71F9C">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22A31D" w14:textId="45F2CEDD" w:rsidR="003B5F39" w:rsidRPr="00E61AB7" w:rsidRDefault="003B5F39" w:rsidP="00DF0466">
    <w:pPr>
      <w:pStyle w:val="Encabezado"/>
      <w:jc w:val="right"/>
      <w:rPr>
        <w:rFonts w:cs="Times New Roman"/>
        <w:b/>
        <w:bCs/>
        <w:color w:val="00264A" w:themeColor="text2"/>
        <w:sz w:val="18"/>
        <w:szCs w:val="18"/>
      </w:rPr>
    </w:pPr>
    <w:r w:rsidRPr="00E61AB7">
      <w:rPr>
        <w:rFonts w:cs="Times New Roman"/>
        <w:b/>
        <w:bCs/>
        <w:noProof/>
        <w:color w:val="007BC4" w:themeColor="background2"/>
        <w:sz w:val="18"/>
        <w:szCs w:val="18"/>
      </w:rPr>
      <w:t xml:space="preserve">Research Proposal </w:t>
    </w:r>
  </w:p>
  <w:p w14:paraId="5ED86F11" w14:textId="77777777" w:rsidR="003B5F39" w:rsidRPr="00E61AB7" w:rsidRDefault="003B5F39" w:rsidP="00DF0466">
    <w:pPr>
      <w:pStyle w:val="Encabezado"/>
      <w:jc w:val="right"/>
      <w:rPr>
        <w:rFonts w:cs="Times New Roman"/>
        <w:color w:val="00264A" w:themeColor="text1"/>
        <w:sz w:val="16"/>
        <w:szCs w:val="16"/>
      </w:rPr>
    </w:pPr>
    <w:r w:rsidRPr="00E61AB7">
      <w:rPr>
        <w:rFonts w:cs="Times New Roman"/>
        <w:color w:val="00264A" w:themeColor="text1"/>
        <w:sz w:val="16"/>
        <w:szCs w:val="16"/>
      </w:rPr>
      <w:t>Call 1</w:t>
    </w:r>
  </w:p>
  <w:p w14:paraId="3029CFB8" w14:textId="77777777" w:rsidR="003B5F39" w:rsidRPr="00E61AB7" w:rsidRDefault="003B5F39" w:rsidP="00DF0466">
    <w:pPr>
      <w:pStyle w:val="Encabezado"/>
      <w:jc w:val="right"/>
      <w:rPr>
        <w:rFonts w:cs="Times New Roman"/>
        <w:color w:val="00264A" w:themeColor="text1"/>
        <w:sz w:val="16"/>
        <w:szCs w:val="16"/>
      </w:rPr>
    </w:pPr>
  </w:p>
  <w:p w14:paraId="4F1298F0" w14:textId="77777777" w:rsidR="003B5F39" w:rsidRPr="00425BF2" w:rsidRDefault="003B5F39" w:rsidP="00EB04AD">
    <w:pPr>
      <w:pStyle w:val="Encabezado"/>
      <w:rPr>
        <w:color w:val="00264A" w:themeColor="text1"/>
        <w:sz w:val="16"/>
        <w:szCs w:val="16"/>
      </w:rPr>
    </w:pPr>
  </w:p>
  <w:p w14:paraId="178219E3" w14:textId="77777777" w:rsidR="003B5F39" w:rsidRPr="00425BF2" w:rsidRDefault="003B5F39" w:rsidP="00DF0466">
    <w:pPr>
      <w:pStyle w:val="Encabezado"/>
      <w:jc w:val="right"/>
      <w:rPr>
        <w:color w:val="00264A" w:themeColor="text1"/>
        <w:sz w:val="18"/>
        <w:szCs w:val="1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99D1F0" w14:textId="77777777" w:rsidR="003B5F39" w:rsidRDefault="003B5F39">
    <w:pPr>
      <w:pStyle w:val="Encabezado"/>
    </w:pPr>
    <w:r>
      <w:rPr>
        <w:noProof/>
      </w:rPr>
      <w:drawing>
        <wp:anchor distT="0" distB="0" distL="114300" distR="114300" simplePos="0" relativeHeight="251664385" behindDoc="1" locked="0" layoutInCell="1" allowOverlap="1" wp14:anchorId="4D17DD20" wp14:editId="278AE58D">
          <wp:simplePos x="0" y="0"/>
          <wp:positionH relativeFrom="column">
            <wp:posOffset>-1070610</wp:posOffset>
          </wp:positionH>
          <wp:positionV relativeFrom="paragraph">
            <wp:posOffset>-449579</wp:posOffset>
          </wp:positionV>
          <wp:extent cx="7559522" cy="10691998"/>
          <wp:effectExtent l="0" t="0" r="3810" b="0"/>
          <wp:wrapNone/>
          <wp:docPr id="185884746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997558" name="Picture 5"/>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7559522" cy="10691998"/>
                  </a:xfrm>
                  <a:prstGeom prst="rect">
                    <a:avLst/>
                  </a:prstGeom>
                  <a:noFill/>
                  <a:ln>
                    <a:noFill/>
                  </a:ln>
                </pic:spPr>
              </pic:pic>
            </a:graphicData>
          </a:graphic>
          <wp14:sizeRelH relativeFrom="margin">
            <wp14:pctWidth>0</wp14:pctWidth>
          </wp14:sizeRelH>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6F2FB4FD"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0.7pt;height:122.35pt" o:bullet="t">
        <v:imagedata r:id="rId1" o:title="Recurso 4"/>
      </v:shape>
    </w:pict>
  </w:numPicBullet>
  <w:numPicBullet w:numPicBulletId="1">
    <w:pict>
      <v:shape id="_x0000_i1026" type="#_x0000_t75" style="width:107.8pt;height:122.35pt" o:bullet="t">
        <v:imagedata r:id="rId2" o:title="Recurso 5"/>
      </v:shape>
    </w:pict>
  </w:numPicBullet>
  <w:abstractNum w:abstractNumId="0" w15:restartNumberingAfterBreak="0">
    <w:nsid w:val="03017CD0"/>
    <w:multiLevelType w:val="multilevel"/>
    <w:tmpl w:val="9A1C8B62"/>
    <w:lvl w:ilvl="0">
      <w:start w:val="1"/>
      <w:numFmt w:val="bullet"/>
      <w:lvlText w:val="o"/>
      <w:lvlJc w:val="left"/>
      <w:pPr>
        <w:tabs>
          <w:tab w:val="num" w:pos="1068"/>
        </w:tabs>
        <w:ind w:left="1068" w:hanging="360"/>
      </w:pPr>
      <w:rPr>
        <w:rFonts w:ascii="Courier New" w:hAnsi="Courier New" w:cs="Courier New"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 w15:restartNumberingAfterBreak="0">
    <w:nsid w:val="03E8046E"/>
    <w:multiLevelType w:val="hybridMultilevel"/>
    <w:tmpl w:val="531A723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 w15:restartNumberingAfterBreak="0">
    <w:nsid w:val="052F0621"/>
    <w:multiLevelType w:val="hybridMultilevel"/>
    <w:tmpl w:val="44B42C06"/>
    <w:lvl w:ilvl="0" w:tplc="0C0A0003">
      <w:start w:val="1"/>
      <w:numFmt w:val="bullet"/>
      <w:lvlText w:val="o"/>
      <w:lvlJc w:val="left"/>
      <w:pPr>
        <w:ind w:left="1068" w:hanging="360"/>
      </w:pPr>
      <w:rPr>
        <w:rFonts w:ascii="Courier New" w:hAnsi="Courier New" w:cs="Courier New"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3" w15:restartNumberingAfterBreak="0">
    <w:nsid w:val="065759A8"/>
    <w:multiLevelType w:val="hybridMultilevel"/>
    <w:tmpl w:val="7EDEB0A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 w15:restartNumberingAfterBreak="0">
    <w:nsid w:val="0C4B5CFB"/>
    <w:multiLevelType w:val="multilevel"/>
    <w:tmpl w:val="73702F20"/>
    <w:lvl w:ilvl="0">
      <w:start w:val="1"/>
      <w:numFmt w:val="bullet"/>
      <w:lvlText w:val="o"/>
      <w:lvlJc w:val="left"/>
      <w:pPr>
        <w:ind w:left="720" w:hanging="360"/>
      </w:pPr>
      <w:rPr>
        <w:rFonts w:ascii="Courier New" w:hAnsi="Courier New" w:cs="Courier New" w:hint="default"/>
      </w:rPr>
    </w:lvl>
    <w:lvl w:ilvl="1">
      <w:numFmt w:val="bullet"/>
      <w:lvlText w:val="−"/>
      <w:lvlJc w:val="left"/>
      <w:pPr>
        <w:ind w:left="1440" w:hanging="360"/>
      </w:pPr>
      <w:rPr>
        <w:rFonts w:ascii="Aptos" w:eastAsiaTheme="minorHAnsi" w:hAnsi="Aptos" w:cstheme="minorBidi" w:hint="default"/>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0C886E8C"/>
    <w:multiLevelType w:val="multilevel"/>
    <w:tmpl w:val="981261DE"/>
    <w:numStyleLink w:val="DocumentList"/>
  </w:abstractNum>
  <w:abstractNum w:abstractNumId="6" w15:restartNumberingAfterBreak="0">
    <w:nsid w:val="11D953E1"/>
    <w:multiLevelType w:val="multilevel"/>
    <w:tmpl w:val="89261B70"/>
    <w:lvl w:ilvl="0">
      <w:start w:val="1"/>
      <w:numFmt w:val="decimal"/>
      <w:lvlText w:val="%1"/>
      <w:lvlJc w:val="left"/>
      <w:pPr>
        <w:ind w:left="340" w:hanging="340"/>
      </w:pPr>
      <w:rPr>
        <w:rFonts w:hint="default"/>
      </w:rPr>
    </w:lvl>
    <w:lvl w:ilvl="1">
      <w:start w:val="1"/>
      <w:numFmt w:val="bullet"/>
      <w:lvlText w:val=""/>
      <w:lvlJc w:val="left"/>
      <w:pPr>
        <w:ind w:left="720" w:hanging="360"/>
      </w:pPr>
      <w:rPr>
        <w:rFonts w:ascii="Symbol" w:hAnsi="Symbol" w:hint="default"/>
      </w:rPr>
    </w:lvl>
    <w:lvl w:ilvl="2">
      <w:start w:val="1"/>
      <w:numFmt w:val="decimal"/>
      <w:lvlText w:val="%1.%2.%3"/>
      <w:lvlJc w:val="left"/>
      <w:pPr>
        <w:ind w:left="1080" w:hanging="360"/>
      </w:pPr>
      <w:rPr>
        <w:rFonts w:hint="default"/>
      </w:rPr>
    </w:lvl>
    <w:lvl w:ilvl="3">
      <w:start w:val="1"/>
      <w:numFmt w:val="decimal"/>
      <w:lvlText w:val="%1.%2.%3.%4"/>
      <w:lvlJc w:val="left"/>
      <w:pPr>
        <w:ind w:left="1247" w:hanging="56"/>
      </w:p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15:restartNumberingAfterBreak="0">
    <w:nsid w:val="12447FA1"/>
    <w:multiLevelType w:val="hybridMultilevel"/>
    <w:tmpl w:val="4A1EB346"/>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1E3178D9"/>
    <w:multiLevelType w:val="multilevel"/>
    <w:tmpl w:val="9C92096E"/>
    <w:lvl w:ilvl="0">
      <w:start w:val="1"/>
      <w:numFmt w:val="bullet"/>
      <w:lvlText w:val="o"/>
      <w:lvlJc w:val="left"/>
      <w:pPr>
        <w:ind w:left="720" w:hanging="360"/>
      </w:pPr>
      <w:rPr>
        <w:rFonts w:ascii="Courier New" w:hAnsi="Courier New" w:cs="Courier New"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21254929"/>
    <w:multiLevelType w:val="hybridMultilevel"/>
    <w:tmpl w:val="DAFC8CB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0" w15:restartNumberingAfterBreak="0">
    <w:nsid w:val="23BD2FE4"/>
    <w:multiLevelType w:val="hybridMultilevel"/>
    <w:tmpl w:val="10B0AA96"/>
    <w:lvl w:ilvl="0" w:tplc="47029F56">
      <w:start w:val="1"/>
      <w:numFmt w:val="bullet"/>
      <w:pStyle w:val="Prrafodelista"/>
      <w:lvlText w:val=""/>
      <w:lvlJc w:val="left"/>
      <w:pPr>
        <w:ind w:left="1440" w:hanging="360"/>
      </w:pPr>
      <w:rPr>
        <w:rFonts w:ascii="Symbol" w:hAnsi="Symbol" w:hint="default"/>
        <w:color w:val="00264A" w:themeColor="text2"/>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1" w15:restartNumberingAfterBreak="0">
    <w:nsid w:val="2C8101FE"/>
    <w:multiLevelType w:val="hybridMultilevel"/>
    <w:tmpl w:val="5BE84A2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2" w15:restartNumberingAfterBreak="0">
    <w:nsid w:val="2CC669EF"/>
    <w:multiLevelType w:val="hybridMultilevel"/>
    <w:tmpl w:val="6BC28D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D0E3174"/>
    <w:multiLevelType w:val="hybridMultilevel"/>
    <w:tmpl w:val="B9F2309E"/>
    <w:lvl w:ilvl="0" w:tplc="C9DEE500">
      <w:start w:val="1"/>
      <w:numFmt w:val="bullet"/>
      <w:lvlText w:val=""/>
      <w:lvlJc w:val="left"/>
      <w:pPr>
        <w:ind w:left="720" w:hanging="360"/>
      </w:pPr>
      <w:rPr>
        <w:rFonts w:ascii="Symbol" w:hAnsi="Symbol" w:hint="default"/>
        <w:color w:val="00264A" w:themeColor="text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305279B0"/>
    <w:multiLevelType w:val="hybridMultilevel"/>
    <w:tmpl w:val="301C1B1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5" w15:restartNumberingAfterBreak="0">
    <w:nsid w:val="3C0D7A50"/>
    <w:multiLevelType w:val="multilevel"/>
    <w:tmpl w:val="E496E816"/>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16" w15:restartNumberingAfterBreak="0">
    <w:nsid w:val="3CE429DC"/>
    <w:multiLevelType w:val="multilevel"/>
    <w:tmpl w:val="4D8A2638"/>
    <w:lvl w:ilvl="0">
      <w:start w:val="1"/>
      <w:numFmt w:val="decimal"/>
      <w:lvlText w:val="%1"/>
      <w:lvlJc w:val="left"/>
      <w:pPr>
        <w:ind w:left="340" w:hanging="340"/>
      </w:pPr>
      <w:rPr>
        <w:rFonts w:hint="default"/>
      </w:rPr>
    </w:lvl>
    <w:lvl w:ilvl="1">
      <w:start w:val="1"/>
      <w:numFmt w:val="decimal"/>
      <w:lvlText w:val="%1.%2"/>
      <w:lvlJc w:val="left"/>
      <w:pPr>
        <w:ind w:left="720" w:hanging="493"/>
      </w:pPr>
      <w:rPr>
        <w:rFonts w:hint="default"/>
      </w:rPr>
    </w:lvl>
    <w:lvl w:ilvl="2">
      <w:start w:val="1"/>
      <w:numFmt w:val="decimal"/>
      <w:lvlText w:val="%1.%2.%3"/>
      <w:lvlJc w:val="left"/>
      <w:pPr>
        <w:ind w:left="1080" w:hanging="360"/>
      </w:pPr>
      <w:rPr>
        <w:rFonts w:hint="default"/>
      </w:rPr>
    </w:lvl>
    <w:lvl w:ilvl="3">
      <w:start w:val="1"/>
      <w:numFmt w:val="decimal"/>
      <w:lvlText w:val="%1.%2.%3.%4"/>
      <w:lvlJc w:val="left"/>
      <w:pPr>
        <w:ind w:left="1247" w:hanging="56"/>
      </w:p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 w15:restartNumberingAfterBreak="0">
    <w:nsid w:val="44012ECC"/>
    <w:multiLevelType w:val="hybridMultilevel"/>
    <w:tmpl w:val="0D12B6BE"/>
    <w:lvl w:ilvl="0" w:tplc="0C0A0003">
      <w:start w:val="1"/>
      <w:numFmt w:val="bullet"/>
      <w:lvlText w:val="o"/>
      <w:lvlJc w:val="left"/>
      <w:pPr>
        <w:ind w:left="1068" w:hanging="360"/>
      </w:pPr>
      <w:rPr>
        <w:rFonts w:ascii="Courier New" w:hAnsi="Courier New" w:cs="Courier New"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18" w15:restartNumberingAfterBreak="0">
    <w:nsid w:val="45A57CDF"/>
    <w:multiLevelType w:val="multilevel"/>
    <w:tmpl w:val="934AFD70"/>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9" w15:restartNumberingAfterBreak="0">
    <w:nsid w:val="464E5F2A"/>
    <w:multiLevelType w:val="hybridMultilevel"/>
    <w:tmpl w:val="1C322202"/>
    <w:lvl w:ilvl="0" w:tplc="12549586">
      <w:start w:val="1"/>
      <w:numFmt w:val="bullet"/>
      <w:lvlText w:val="•"/>
      <w:lvlJc w:val="left"/>
      <w:pPr>
        <w:ind w:left="360" w:hanging="360"/>
      </w:pPr>
      <w:rPr>
        <w:rFonts w:ascii="Arial" w:hAnsi="Arial" w:hint="default"/>
        <w:color w:val="00264A" w:themeColor="text2"/>
      </w:rPr>
    </w:lvl>
    <w:lvl w:ilvl="1" w:tplc="08090003">
      <w:start w:val="1"/>
      <w:numFmt w:val="bullet"/>
      <w:lvlText w:val="o"/>
      <w:lvlJc w:val="left"/>
      <w:pPr>
        <w:ind w:left="720" w:hanging="360"/>
      </w:pPr>
      <w:rPr>
        <w:rFonts w:ascii="Courier New" w:hAnsi="Courier New" w:cs="Courier New" w:hint="default"/>
      </w:rPr>
    </w:lvl>
    <w:lvl w:ilvl="2" w:tplc="08090005">
      <w:start w:val="1"/>
      <w:numFmt w:val="bullet"/>
      <w:lvlText w:val=""/>
      <w:lvlJc w:val="left"/>
      <w:pPr>
        <w:ind w:left="1440" w:hanging="360"/>
      </w:pPr>
      <w:rPr>
        <w:rFonts w:ascii="Wingdings" w:hAnsi="Wingdings" w:hint="default"/>
      </w:rPr>
    </w:lvl>
    <w:lvl w:ilvl="3" w:tplc="08090001" w:tentative="1">
      <w:start w:val="1"/>
      <w:numFmt w:val="bullet"/>
      <w:lvlText w:val=""/>
      <w:lvlJc w:val="left"/>
      <w:pPr>
        <w:ind w:left="2160" w:hanging="360"/>
      </w:pPr>
      <w:rPr>
        <w:rFonts w:ascii="Symbol" w:hAnsi="Symbol" w:hint="default"/>
      </w:rPr>
    </w:lvl>
    <w:lvl w:ilvl="4" w:tplc="08090003" w:tentative="1">
      <w:start w:val="1"/>
      <w:numFmt w:val="bullet"/>
      <w:lvlText w:val="o"/>
      <w:lvlJc w:val="left"/>
      <w:pPr>
        <w:ind w:left="2880" w:hanging="360"/>
      </w:pPr>
      <w:rPr>
        <w:rFonts w:ascii="Courier New" w:hAnsi="Courier New" w:cs="Courier New" w:hint="default"/>
      </w:rPr>
    </w:lvl>
    <w:lvl w:ilvl="5" w:tplc="08090005" w:tentative="1">
      <w:start w:val="1"/>
      <w:numFmt w:val="bullet"/>
      <w:lvlText w:val=""/>
      <w:lvlJc w:val="left"/>
      <w:pPr>
        <w:ind w:left="3600" w:hanging="360"/>
      </w:pPr>
      <w:rPr>
        <w:rFonts w:ascii="Wingdings" w:hAnsi="Wingdings" w:hint="default"/>
      </w:rPr>
    </w:lvl>
    <w:lvl w:ilvl="6" w:tplc="08090001" w:tentative="1">
      <w:start w:val="1"/>
      <w:numFmt w:val="bullet"/>
      <w:lvlText w:val=""/>
      <w:lvlJc w:val="left"/>
      <w:pPr>
        <w:ind w:left="4320" w:hanging="360"/>
      </w:pPr>
      <w:rPr>
        <w:rFonts w:ascii="Symbol" w:hAnsi="Symbol" w:hint="default"/>
      </w:rPr>
    </w:lvl>
    <w:lvl w:ilvl="7" w:tplc="08090003" w:tentative="1">
      <w:start w:val="1"/>
      <w:numFmt w:val="bullet"/>
      <w:lvlText w:val="o"/>
      <w:lvlJc w:val="left"/>
      <w:pPr>
        <w:ind w:left="5040" w:hanging="360"/>
      </w:pPr>
      <w:rPr>
        <w:rFonts w:ascii="Courier New" w:hAnsi="Courier New" w:cs="Courier New" w:hint="default"/>
      </w:rPr>
    </w:lvl>
    <w:lvl w:ilvl="8" w:tplc="08090005" w:tentative="1">
      <w:start w:val="1"/>
      <w:numFmt w:val="bullet"/>
      <w:lvlText w:val=""/>
      <w:lvlJc w:val="left"/>
      <w:pPr>
        <w:ind w:left="5760" w:hanging="360"/>
      </w:pPr>
      <w:rPr>
        <w:rFonts w:ascii="Wingdings" w:hAnsi="Wingdings" w:hint="default"/>
      </w:rPr>
    </w:lvl>
  </w:abstractNum>
  <w:abstractNum w:abstractNumId="20" w15:restartNumberingAfterBreak="0">
    <w:nsid w:val="47525DF4"/>
    <w:multiLevelType w:val="hybridMultilevel"/>
    <w:tmpl w:val="C5863F72"/>
    <w:lvl w:ilvl="0" w:tplc="0C0A000F">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1" w15:restartNumberingAfterBreak="0">
    <w:nsid w:val="4855296F"/>
    <w:multiLevelType w:val="hybridMultilevel"/>
    <w:tmpl w:val="A7BC420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2" w15:restartNumberingAfterBreak="0">
    <w:nsid w:val="4A555E0C"/>
    <w:multiLevelType w:val="multilevel"/>
    <w:tmpl w:val="F82E87CC"/>
    <w:lvl w:ilvl="0">
      <w:start w:val="1"/>
      <w:numFmt w:val="bullet"/>
      <w:lvlText w:val="o"/>
      <w:lvlJc w:val="left"/>
      <w:pPr>
        <w:ind w:left="1068" w:hanging="360"/>
      </w:pPr>
      <w:rPr>
        <w:rFonts w:ascii="Courier New" w:hAnsi="Courier New" w:cs="Courier New" w:hint="default"/>
      </w:rPr>
    </w:lvl>
    <w:lvl w:ilvl="1">
      <w:start w:val="1"/>
      <w:numFmt w:val="bullet"/>
      <w:lvlText w:val="o"/>
      <w:lvlJc w:val="left"/>
      <w:pPr>
        <w:ind w:left="1788" w:hanging="360"/>
      </w:pPr>
      <w:rPr>
        <w:rFonts w:ascii="Courier New" w:eastAsia="Courier New" w:hAnsi="Courier New" w:cs="Courier New"/>
      </w:rPr>
    </w:lvl>
    <w:lvl w:ilvl="2">
      <w:start w:val="1"/>
      <w:numFmt w:val="bullet"/>
      <w:lvlText w:val="▪"/>
      <w:lvlJc w:val="left"/>
      <w:pPr>
        <w:ind w:left="2508" w:hanging="360"/>
      </w:pPr>
      <w:rPr>
        <w:rFonts w:ascii="Noto Sans Symbols" w:eastAsia="Noto Sans Symbols" w:hAnsi="Noto Sans Symbols" w:cs="Noto Sans Symbols"/>
      </w:rPr>
    </w:lvl>
    <w:lvl w:ilvl="3">
      <w:start w:val="1"/>
      <w:numFmt w:val="bullet"/>
      <w:lvlText w:val="●"/>
      <w:lvlJc w:val="left"/>
      <w:pPr>
        <w:ind w:left="3228" w:hanging="360"/>
      </w:pPr>
      <w:rPr>
        <w:rFonts w:ascii="Noto Sans Symbols" w:eastAsia="Noto Sans Symbols" w:hAnsi="Noto Sans Symbols" w:cs="Noto Sans Symbols"/>
      </w:rPr>
    </w:lvl>
    <w:lvl w:ilvl="4">
      <w:start w:val="1"/>
      <w:numFmt w:val="bullet"/>
      <w:lvlText w:val="o"/>
      <w:lvlJc w:val="left"/>
      <w:pPr>
        <w:ind w:left="3948" w:hanging="360"/>
      </w:pPr>
      <w:rPr>
        <w:rFonts w:ascii="Courier New" w:eastAsia="Courier New" w:hAnsi="Courier New" w:cs="Courier New"/>
      </w:rPr>
    </w:lvl>
    <w:lvl w:ilvl="5">
      <w:start w:val="1"/>
      <w:numFmt w:val="bullet"/>
      <w:lvlText w:val="▪"/>
      <w:lvlJc w:val="left"/>
      <w:pPr>
        <w:ind w:left="4668" w:hanging="360"/>
      </w:pPr>
      <w:rPr>
        <w:rFonts w:ascii="Noto Sans Symbols" w:eastAsia="Noto Sans Symbols" w:hAnsi="Noto Sans Symbols" w:cs="Noto Sans Symbols"/>
      </w:rPr>
    </w:lvl>
    <w:lvl w:ilvl="6">
      <w:start w:val="1"/>
      <w:numFmt w:val="bullet"/>
      <w:lvlText w:val="●"/>
      <w:lvlJc w:val="left"/>
      <w:pPr>
        <w:ind w:left="5388" w:hanging="360"/>
      </w:pPr>
      <w:rPr>
        <w:rFonts w:ascii="Noto Sans Symbols" w:eastAsia="Noto Sans Symbols" w:hAnsi="Noto Sans Symbols" w:cs="Noto Sans Symbols"/>
      </w:rPr>
    </w:lvl>
    <w:lvl w:ilvl="7">
      <w:start w:val="1"/>
      <w:numFmt w:val="bullet"/>
      <w:lvlText w:val="o"/>
      <w:lvlJc w:val="left"/>
      <w:pPr>
        <w:ind w:left="6108" w:hanging="360"/>
      </w:pPr>
      <w:rPr>
        <w:rFonts w:ascii="Courier New" w:eastAsia="Courier New" w:hAnsi="Courier New" w:cs="Courier New"/>
      </w:rPr>
    </w:lvl>
    <w:lvl w:ilvl="8">
      <w:start w:val="1"/>
      <w:numFmt w:val="bullet"/>
      <w:lvlText w:val="▪"/>
      <w:lvlJc w:val="left"/>
      <w:pPr>
        <w:ind w:left="6828" w:hanging="360"/>
      </w:pPr>
      <w:rPr>
        <w:rFonts w:ascii="Noto Sans Symbols" w:eastAsia="Noto Sans Symbols" w:hAnsi="Noto Sans Symbols" w:cs="Noto Sans Symbols"/>
      </w:rPr>
    </w:lvl>
  </w:abstractNum>
  <w:abstractNum w:abstractNumId="23" w15:restartNumberingAfterBreak="0">
    <w:nsid w:val="4ADF06DA"/>
    <w:multiLevelType w:val="multilevel"/>
    <w:tmpl w:val="51B062A2"/>
    <w:lvl w:ilvl="0">
      <w:start w:val="1"/>
      <w:numFmt w:val="decimal"/>
      <w:lvlText w:val="%1"/>
      <w:lvlJc w:val="left"/>
      <w:pPr>
        <w:ind w:left="340" w:hanging="340"/>
      </w:pPr>
      <w:rPr>
        <w:rFonts w:hint="default"/>
      </w:rPr>
    </w:lvl>
    <w:lvl w:ilvl="1">
      <w:start w:val="1"/>
      <w:numFmt w:val="decimal"/>
      <w:lvlText w:val="%1.%2"/>
      <w:lvlJc w:val="left"/>
      <w:pPr>
        <w:ind w:left="720" w:hanging="493"/>
      </w:pPr>
      <w:rPr>
        <w:rFonts w:hint="default"/>
      </w:rPr>
    </w:lvl>
    <w:lvl w:ilvl="2">
      <w:start w:val="1"/>
      <w:numFmt w:val="decimal"/>
      <w:lvlText w:val="%1.%2.%3"/>
      <w:lvlJc w:val="left"/>
      <w:pPr>
        <w:ind w:left="1080" w:hanging="360"/>
      </w:pPr>
      <w:rPr>
        <w:rFonts w:hint="default"/>
      </w:rPr>
    </w:lvl>
    <w:lvl w:ilvl="3">
      <w:start w:val="1"/>
      <w:numFmt w:val="decimal"/>
      <w:lvlText w:val="%1.%2.%3.%4"/>
      <w:lvlJc w:val="left"/>
      <w:pPr>
        <w:ind w:left="1247" w:hanging="56"/>
      </w:p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4" w15:restartNumberingAfterBreak="0">
    <w:nsid w:val="4B1C46F9"/>
    <w:multiLevelType w:val="multilevel"/>
    <w:tmpl w:val="981261DE"/>
    <w:numStyleLink w:val="DocumentList"/>
  </w:abstractNum>
  <w:abstractNum w:abstractNumId="25" w15:restartNumberingAfterBreak="0">
    <w:nsid w:val="4F0C5793"/>
    <w:multiLevelType w:val="multilevel"/>
    <w:tmpl w:val="981261DE"/>
    <w:styleLink w:val="DocumentList"/>
    <w:lvl w:ilvl="0">
      <w:start w:val="1"/>
      <w:numFmt w:val="decimal"/>
      <w:lvlText w:val="%1"/>
      <w:lvlJc w:val="left"/>
      <w:pPr>
        <w:ind w:left="340" w:hanging="340"/>
      </w:pPr>
      <w:rPr>
        <w:rFonts w:hint="default"/>
      </w:rPr>
    </w:lvl>
    <w:lvl w:ilvl="1">
      <w:start w:val="1"/>
      <w:numFmt w:val="decimal"/>
      <w:lvlText w:val="%1.%2"/>
      <w:lvlJc w:val="left"/>
      <w:pPr>
        <w:ind w:left="720" w:hanging="493"/>
      </w:pPr>
      <w:rPr>
        <w:rFonts w:hint="default"/>
      </w:rPr>
    </w:lvl>
    <w:lvl w:ilvl="2">
      <w:start w:val="1"/>
      <w:numFmt w:val="decimal"/>
      <w:lvlText w:val="%1.%2.%3"/>
      <w:lvlJc w:val="left"/>
      <w:pPr>
        <w:ind w:left="1080" w:hanging="360"/>
      </w:pPr>
      <w:rPr>
        <w:rFonts w:hint="default"/>
      </w:rPr>
    </w:lvl>
    <w:lvl w:ilvl="3">
      <w:start w:val="1"/>
      <w:numFmt w:val="decimal"/>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6" w15:restartNumberingAfterBreak="0">
    <w:nsid w:val="51294D5C"/>
    <w:multiLevelType w:val="hybridMultilevel"/>
    <w:tmpl w:val="24EA8E7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7" w15:restartNumberingAfterBreak="0">
    <w:nsid w:val="54DB14F9"/>
    <w:multiLevelType w:val="hybridMultilevel"/>
    <w:tmpl w:val="82FC8162"/>
    <w:lvl w:ilvl="0" w:tplc="0C0A0003">
      <w:start w:val="1"/>
      <w:numFmt w:val="bullet"/>
      <w:lvlText w:val="o"/>
      <w:lvlJc w:val="left"/>
      <w:pPr>
        <w:ind w:left="1080" w:hanging="360"/>
      </w:pPr>
      <w:rPr>
        <w:rFonts w:ascii="Courier New" w:hAnsi="Courier New" w:cs="Courier New"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28" w15:restartNumberingAfterBreak="0">
    <w:nsid w:val="56E00709"/>
    <w:multiLevelType w:val="hybridMultilevel"/>
    <w:tmpl w:val="F2A8DC82"/>
    <w:lvl w:ilvl="0" w:tplc="FFFFFFFF">
      <w:start w:val="1"/>
      <w:numFmt w:val="bullet"/>
      <w:lvlText w:val=""/>
      <w:lvlJc w:val="left"/>
      <w:pPr>
        <w:ind w:left="720" w:hanging="360"/>
      </w:pPr>
      <w:rPr>
        <w:rFonts w:ascii="Symbol" w:hAnsi="Symbol" w:hint="default"/>
        <w:color w:val="00264A" w:themeColor="text2"/>
      </w:rPr>
    </w:lvl>
    <w:lvl w:ilvl="1" w:tplc="12549586">
      <w:start w:val="1"/>
      <w:numFmt w:val="bullet"/>
      <w:lvlText w:val="•"/>
      <w:lvlJc w:val="left"/>
      <w:pPr>
        <w:ind w:left="1440" w:hanging="360"/>
      </w:pPr>
      <w:rPr>
        <w:rFonts w:ascii="Arial" w:hAnsi="Arial" w:hint="default"/>
        <w:color w:val="00264A" w:themeColor="text2"/>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5BB86CE3"/>
    <w:multiLevelType w:val="hybridMultilevel"/>
    <w:tmpl w:val="21449540"/>
    <w:lvl w:ilvl="0" w:tplc="C9DEE500">
      <w:start w:val="1"/>
      <w:numFmt w:val="bullet"/>
      <w:lvlText w:val=""/>
      <w:lvlJc w:val="left"/>
      <w:pPr>
        <w:ind w:left="720" w:hanging="360"/>
      </w:pPr>
      <w:rPr>
        <w:rFonts w:ascii="Symbol" w:hAnsi="Symbol" w:hint="default"/>
        <w:color w:val="00264A" w:themeColor="text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66482B65"/>
    <w:multiLevelType w:val="hybridMultilevel"/>
    <w:tmpl w:val="D424E606"/>
    <w:lvl w:ilvl="0" w:tplc="C9DEE500">
      <w:start w:val="1"/>
      <w:numFmt w:val="bullet"/>
      <w:lvlText w:val=""/>
      <w:lvlJc w:val="left"/>
      <w:pPr>
        <w:ind w:left="720" w:hanging="360"/>
      </w:pPr>
      <w:rPr>
        <w:rFonts w:ascii="Symbol" w:hAnsi="Symbol" w:hint="default"/>
        <w:color w:val="00264A" w:themeColor="text2"/>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6C7065F0"/>
    <w:multiLevelType w:val="multilevel"/>
    <w:tmpl w:val="E2325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6F8B0710"/>
    <w:multiLevelType w:val="multilevel"/>
    <w:tmpl w:val="74CAF2B4"/>
    <w:lvl w:ilvl="0">
      <w:start w:val="1"/>
      <w:numFmt w:val="bullet"/>
      <w:lvlText w:val="o"/>
      <w:lvlJc w:val="left"/>
      <w:pPr>
        <w:ind w:left="720" w:hanging="360"/>
      </w:pPr>
      <w:rPr>
        <w:rFonts w:ascii="Courier New" w:hAnsi="Courier New" w:cs="Courier New"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3" w15:restartNumberingAfterBreak="0">
    <w:nsid w:val="74CD29B1"/>
    <w:multiLevelType w:val="hybridMultilevel"/>
    <w:tmpl w:val="6A6C07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77C461DF"/>
    <w:multiLevelType w:val="hybridMultilevel"/>
    <w:tmpl w:val="49E086EE"/>
    <w:lvl w:ilvl="0" w:tplc="12549586">
      <w:start w:val="1"/>
      <w:numFmt w:val="bullet"/>
      <w:lvlText w:val="•"/>
      <w:lvlJc w:val="left"/>
      <w:pPr>
        <w:ind w:left="1080" w:hanging="360"/>
      </w:pPr>
      <w:rPr>
        <w:rFonts w:ascii="Arial" w:hAnsi="Arial" w:hint="default"/>
        <w:color w:val="00264A" w:themeColor="text2"/>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5" w15:restartNumberingAfterBreak="0">
    <w:nsid w:val="7CF05794"/>
    <w:multiLevelType w:val="multilevel"/>
    <w:tmpl w:val="DC9CEBBC"/>
    <w:lvl w:ilvl="0">
      <w:start w:val="1"/>
      <w:numFmt w:val="bullet"/>
      <w:lvlText w:val="o"/>
      <w:lvlJc w:val="left"/>
      <w:pPr>
        <w:ind w:left="1068" w:hanging="360"/>
      </w:pPr>
      <w:rPr>
        <w:rFonts w:ascii="Courier New" w:hAnsi="Courier New" w:cs="Courier New" w:hint="default"/>
        <w:u w:val="none"/>
      </w:rPr>
    </w:lvl>
    <w:lvl w:ilvl="1">
      <w:start w:val="1"/>
      <w:numFmt w:val="bullet"/>
      <w:lvlText w:val="○"/>
      <w:lvlJc w:val="left"/>
      <w:pPr>
        <w:ind w:left="1788" w:hanging="360"/>
      </w:pPr>
      <w:rPr>
        <w:u w:val="none"/>
      </w:rPr>
    </w:lvl>
    <w:lvl w:ilvl="2">
      <w:start w:val="1"/>
      <w:numFmt w:val="bullet"/>
      <w:lvlText w:val="■"/>
      <w:lvlJc w:val="left"/>
      <w:pPr>
        <w:ind w:left="2508" w:hanging="360"/>
      </w:pPr>
      <w:rPr>
        <w:u w:val="none"/>
      </w:rPr>
    </w:lvl>
    <w:lvl w:ilvl="3">
      <w:start w:val="1"/>
      <w:numFmt w:val="bullet"/>
      <w:lvlText w:val="●"/>
      <w:lvlJc w:val="left"/>
      <w:pPr>
        <w:ind w:left="3228" w:hanging="360"/>
      </w:pPr>
      <w:rPr>
        <w:u w:val="none"/>
      </w:rPr>
    </w:lvl>
    <w:lvl w:ilvl="4">
      <w:start w:val="1"/>
      <w:numFmt w:val="bullet"/>
      <w:lvlText w:val="○"/>
      <w:lvlJc w:val="left"/>
      <w:pPr>
        <w:ind w:left="3948" w:hanging="360"/>
      </w:pPr>
      <w:rPr>
        <w:u w:val="none"/>
      </w:rPr>
    </w:lvl>
    <w:lvl w:ilvl="5">
      <w:start w:val="1"/>
      <w:numFmt w:val="bullet"/>
      <w:lvlText w:val="■"/>
      <w:lvlJc w:val="left"/>
      <w:pPr>
        <w:ind w:left="4668" w:hanging="360"/>
      </w:pPr>
      <w:rPr>
        <w:u w:val="none"/>
      </w:rPr>
    </w:lvl>
    <w:lvl w:ilvl="6">
      <w:start w:val="1"/>
      <w:numFmt w:val="bullet"/>
      <w:lvlText w:val="●"/>
      <w:lvlJc w:val="left"/>
      <w:pPr>
        <w:ind w:left="5388" w:hanging="360"/>
      </w:pPr>
      <w:rPr>
        <w:u w:val="none"/>
      </w:rPr>
    </w:lvl>
    <w:lvl w:ilvl="7">
      <w:start w:val="1"/>
      <w:numFmt w:val="bullet"/>
      <w:lvlText w:val="○"/>
      <w:lvlJc w:val="left"/>
      <w:pPr>
        <w:ind w:left="6108" w:hanging="360"/>
      </w:pPr>
      <w:rPr>
        <w:u w:val="none"/>
      </w:rPr>
    </w:lvl>
    <w:lvl w:ilvl="8">
      <w:start w:val="1"/>
      <w:numFmt w:val="bullet"/>
      <w:lvlText w:val="■"/>
      <w:lvlJc w:val="left"/>
      <w:pPr>
        <w:ind w:left="6828" w:hanging="360"/>
      </w:pPr>
      <w:rPr>
        <w:u w:val="none"/>
      </w:rPr>
    </w:lvl>
  </w:abstractNum>
  <w:num w:numId="1" w16cid:durableId="855926704">
    <w:abstractNumId w:val="25"/>
  </w:num>
  <w:num w:numId="2" w16cid:durableId="1844783785">
    <w:abstractNumId w:val="24"/>
  </w:num>
  <w:num w:numId="3" w16cid:durableId="1389888141">
    <w:abstractNumId w:val="5"/>
  </w:num>
  <w:num w:numId="4" w16cid:durableId="697585663">
    <w:abstractNumId w:val="16"/>
  </w:num>
  <w:num w:numId="5" w16cid:durableId="324864278">
    <w:abstractNumId w:val="16"/>
    <w:lvlOverride w:ilvl="0">
      <w:lvl w:ilvl="0">
        <w:start w:val="1"/>
        <w:numFmt w:val="decimal"/>
        <w:lvlText w:val="%1"/>
        <w:lvlJc w:val="left"/>
        <w:pPr>
          <w:ind w:left="340" w:hanging="340"/>
        </w:pPr>
        <w:rPr>
          <w:rFonts w:hint="default"/>
        </w:rPr>
      </w:lvl>
    </w:lvlOverride>
    <w:lvlOverride w:ilvl="1">
      <w:lvl w:ilvl="1">
        <w:start w:val="1"/>
        <w:numFmt w:val="decimal"/>
        <w:lvlText w:val="%1.%2"/>
        <w:lvlJc w:val="left"/>
        <w:pPr>
          <w:ind w:left="720" w:hanging="493"/>
        </w:pPr>
        <w:rPr>
          <w:rFonts w:hint="default"/>
        </w:rPr>
      </w:lvl>
    </w:lvlOverride>
    <w:lvlOverride w:ilvl="2">
      <w:lvl w:ilvl="2">
        <w:start w:val="1"/>
        <w:numFmt w:val="decimal"/>
        <w:lvlText w:val="%1.%2.%3"/>
        <w:lvlJc w:val="left"/>
        <w:pPr>
          <w:ind w:left="1080" w:hanging="360"/>
        </w:pPr>
        <w:rPr>
          <w:rFonts w:hint="default"/>
        </w:rPr>
      </w:lvl>
    </w:lvlOverride>
    <w:lvlOverride w:ilvl="3">
      <w:lvl w:ilvl="3">
        <w:start w:val="1"/>
        <w:numFmt w:val="decimal"/>
        <w:lvlText w:val="%1.%2.%3.%4"/>
        <w:lvlJc w:val="left"/>
        <w:pPr>
          <w:ind w:left="1440" w:hanging="703"/>
        </w:pPr>
        <w:rPr>
          <w:rFonts w:hint="default"/>
        </w:rPr>
      </w:lvl>
    </w:lvlOverride>
    <w:lvlOverride w:ilvl="4">
      <w:lvl w:ilvl="4">
        <w:start w:val="1"/>
        <w:numFmt w:val="lowerLetter"/>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6" w16cid:durableId="2046372079">
    <w:abstractNumId w:val="16"/>
    <w:lvlOverride w:ilvl="0">
      <w:lvl w:ilvl="0">
        <w:start w:val="1"/>
        <w:numFmt w:val="decimal"/>
        <w:lvlText w:val="%1"/>
        <w:lvlJc w:val="left"/>
        <w:pPr>
          <w:ind w:left="340" w:hanging="340"/>
        </w:pPr>
        <w:rPr>
          <w:rFonts w:hint="default"/>
        </w:rPr>
      </w:lvl>
    </w:lvlOverride>
    <w:lvlOverride w:ilvl="1">
      <w:lvl w:ilvl="1">
        <w:start w:val="1"/>
        <w:numFmt w:val="decimal"/>
        <w:lvlText w:val="%1.%2"/>
        <w:lvlJc w:val="left"/>
        <w:pPr>
          <w:ind w:left="720" w:hanging="493"/>
        </w:pPr>
        <w:rPr>
          <w:rFonts w:hint="default"/>
        </w:rPr>
      </w:lvl>
    </w:lvlOverride>
    <w:lvlOverride w:ilvl="2">
      <w:lvl w:ilvl="2">
        <w:start w:val="1"/>
        <w:numFmt w:val="decimal"/>
        <w:lvlText w:val="%1.%2.%3"/>
        <w:lvlJc w:val="left"/>
        <w:pPr>
          <w:ind w:left="1080" w:hanging="360"/>
        </w:pPr>
        <w:rPr>
          <w:rFonts w:hint="default"/>
        </w:rPr>
      </w:lvl>
    </w:lvlOverride>
    <w:lvlOverride w:ilvl="3">
      <w:lvl w:ilvl="3">
        <w:start w:val="1"/>
        <w:numFmt w:val="decimal"/>
        <w:lvlText w:val="%1.%2.%3.%4"/>
        <w:lvlJc w:val="left"/>
        <w:pPr>
          <w:ind w:left="1440" w:hanging="646"/>
        </w:pPr>
        <w:rPr>
          <w:rFonts w:hint="default"/>
        </w:rPr>
      </w:lvl>
    </w:lvlOverride>
    <w:lvlOverride w:ilvl="4">
      <w:lvl w:ilvl="4">
        <w:start w:val="1"/>
        <w:numFmt w:val="lowerLetter"/>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7" w16cid:durableId="599878141">
    <w:abstractNumId w:val="16"/>
    <w:lvlOverride w:ilvl="0">
      <w:lvl w:ilvl="0">
        <w:start w:val="1"/>
        <w:numFmt w:val="decimal"/>
        <w:lvlText w:val="%1"/>
        <w:lvlJc w:val="left"/>
        <w:pPr>
          <w:ind w:left="340" w:hanging="340"/>
        </w:pPr>
        <w:rPr>
          <w:rFonts w:hint="default"/>
        </w:rPr>
      </w:lvl>
    </w:lvlOverride>
    <w:lvlOverride w:ilvl="1">
      <w:lvl w:ilvl="1">
        <w:start w:val="1"/>
        <w:numFmt w:val="decimal"/>
        <w:lvlText w:val="%1.%2"/>
        <w:lvlJc w:val="left"/>
        <w:pPr>
          <w:ind w:left="720" w:hanging="493"/>
        </w:pPr>
        <w:rPr>
          <w:rFonts w:hint="default"/>
        </w:rPr>
      </w:lvl>
    </w:lvlOverride>
    <w:lvlOverride w:ilvl="2">
      <w:lvl w:ilvl="2">
        <w:start w:val="1"/>
        <w:numFmt w:val="decimal"/>
        <w:lvlText w:val="%1.%2.%3"/>
        <w:lvlJc w:val="left"/>
        <w:pPr>
          <w:ind w:left="1080" w:hanging="360"/>
        </w:pPr>
        <w:rPr>
          <w:rFonts w:hint="default"/>
        </w:rPr>
      </w:lvl>
    </w:lvlOverride>
    <w:lvlOverride w:ilvl="3">
      <w:lvl w:ilvl="3">
        <w:start w:val="1"/>
        <w:numFmt w:val="decimal"/>
        <w:lvlText w:val="%1.%2.%3.%4"/>
        <w:lvlJc w:val="left"/>
        <w:pPr>
          <w:ind w:left="1304" w:hanging="113"/>
        </w:pPr>
        <w:rPr>
          <w:rFonts w:hint="default"/>
        </w:rPr>
      </w:lvl>
    </w:lvlOverride>
    <w:lvlOverride w:ilvl="4">
      <w:lvl w:ilvl="4">
        <w:start w:val="1"/>
        <w:numFmt w:val="lowerLetter"/>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8" w16cid:durableId="400950756">
    <w:abstractNumId w:val="16"/>
    <w:lvlOverride w:ilvl="0">
      <w:lvl w:ilvl="0">
        <w:start w:val="1"/>
        <w:numFmt w:val="decimal"/>
        <w:lvlText w:val="%1"/>
        <w:lvlJc w:val="left"/>
        <w:pPr>
          <w:ind w:left="340" w:hanging="340"/>
        </w:pPr>
        <w:rPr>
          <w:rFonts w:hint="default"/>
        </w:rPr>
      </w:lvl>
    </w:lvlOverride>
    <w:lvlOverride w:ilvl="1">
      <w:lvl w:ilvl="1">
        <w:start w:val="1"/>
        <w:numFmt w:val="decimal"/>
        <w:lvlText w:val="%1.%2"/>
        <w:lvlJc w:val="left"/>
        <w:pPr>
          <w:ind w:left="720" w:hanging="493"/>
        </w:pPr>
        <w:rPr>
          <w:rFonts w:hint="default"/>
        </w:rPr>
      </w:lvl>
    </w:lvlOverride>
    <w:lvlOverride w:ilvl="2">
      <w:lvl w:ilvl="2">
        <w:start w:val="1"/>
        <w:numFmt w:val="decimal"/>
        <w:lvlText w:val="%1.%2.%3"/>
        <w:lvlJc w:val="left"/>
        <w:pPr>
          <w:ind w:left="1080" w:hanging="360"/>
        </w:pPr>
        <w:rPr>
          <w:rFonts w:hint="default"/>
        </w:rPr>
      </w:lvl>
    </w:lvlOverride>
    <w:lvlOverride w:ilvl="3">
      <w:lvl w:ilvl="3">
        <w:start w:val="1"/>
        <w:numFmt w:val="decimal"/>
        <w:lvlText w:val="%1.%2.%3.%4"/>
        <w:lvlJc w:val="left"/>
        <w:pPr>
          <w:ind w:left="1304" w:hanging="227"/>
        </w:pPr>
        <w:rPr>
          <w:rFonts w:hint="default"/>
        </w:rPr>
      </w:lvl>
    </w:lvlOverride>
    <w:lvlOverride w:ilvl="4">
      <w:lvl w:ilvl="4">
        <w:start w:val="1"/>
        <w:numFmt w:val="lowerLetter"/>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9" w16cid:durableId="227424276">
    <w:abstractNumId w:val="16"/>
    <w:lvlOverride w:ilvl="0">
      <w:lvl w:ilvl="0">
        <w:start w:val="1"/>
        <w:numFmt w:val="decimal"/>
        <w:lvlText w:val="%1"/>
        <w:lvlJc w:val="left"/>
        <w:pPr>
          <w:ind w:left="340" w:hanging="340"/>
        </w:pPr>
        <w:rPr>
          <w:rFonts w:hint="default"/>
        </w:rPr>
      </w:lvl>
    </w:lvlOverride>
    <w:lvlOverride w:ilvl="1">
      <w:lvl w:ilvl="1">
        <w:start w:val="1"/>
        <w:numFmt w:val="decimal"/>
        <w:lvlText w:val="%1.%2"/>
        <w:lvlJc w:val="left"/>
        <w:pPr>
          <w:ind w:left="720" w:hanging="493"/>
        </w:pPr>
        <w:rPr>
          <w:rFonts w:hint="default"/>
        </w:rPr>
      </w:lvl>
    </w:lvlOverride>
    <w:lvlOverride w:ilvl="2">
      <w:lvl w:ilvl="2">
        <w:start w:val="1"/>
        <w:numFmt w:val="decimal"/>
        <w:lvlText w:val="%1.%2.%3"/>
        <w:lvlJc w:val="left"/>
        <w:pPr>
          <w:ind w:left="1080" w:hanging="360"/>
        </w:pPr>
        <w:rPr>
          <w:rFonts w:hint="default"/>
        </w:rPr>
      </w:lvl>
    </w:lvlOverride>
    <w:lvlOverride w:ilvl="3">
      <w:lvl w:ilvl="3">
        <w:start w:val="1"/>
        <w:numFmt w:val="decimal"/>
        <w:lvlText w:val="%1.%2.%3.%4"/>
        <w:lvlJc w:val="left"/>
        <w:pPr>
          <w:ind w:left="1247" w:hanging="170"/>
        </w:pPr>
        <w:rPr>
          <w:rFonts w:hint="default"/>
        </w:rPr>
      </w:lvl>
    </w:lvlOverride>
    <w:lvlOverride w:ilvl="4">
      <w:lvl w:ilvl="4">
        <w:start w:val="1"/>
        <w:numFmt w:val="lowerLetter"/>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10" w16cid:durableId="855579109">
    <w:abstractNumId w:val="23"/>
  </w:num>
  <w:num w:numId="11" w16cid:durableId="1752265152">
    <w:abstractNumId w:val="12"/>
  </w:num>
  <w:num w:numId="12" w16cid:durableId="1914971624">
    <w:abstractNumId w:val="30"/>
  </w:num>
  <w:num w:numId="13" w16cid:durableId="140736093">
    <w:abstractNumId w:val="28"/>
  </w:num>
  <w:num w:numId="14" w16cid:durableId="1685782755">
    <w:abstractNumId w:val="34"/>
  </w:num>
  <w:num w:numId="15" w16cid:durableId="256639610">
    <w:abstractNumId w:val="10"/>
  </w:num>
  <w:num w:numId="16" w16cid:durableId="572088534">
    <w:abstractNumId w:val="19"/>
  </w:num>
  <w:num w:numId="17" w16cid:durableId="1009872390">
    <w:abstractNumId w:val="13"/>
  </w:num>
  <w:num w:numId="18" w16cid:durableId="318272722">
    <w:abstractNumId w:val="29"/>
  </w:num>
  <w:num w:numId="19" w16cid:durableId="1299141113">
    <w:abstractNumId w:val="33"/>
  </w:num>
  <w:num w:numId="20" w16cid:durableId="938559754">
    <w:abstractNumId w:val="6"/>
  </w:num>
  <w:num w:numId="21" w16cid:durableId="1225875052">
    <w:abstractNumId w:val="2"/>
  </w:num>
  <w:num w:numId="22" w16cid:durableId="562058895">
    <w:abstractNumId w:val="18"/>
  </w:num>
  <w:num w:numId="23" w16cid:durableId="40908466">
    <w:abstractNumId w:val="31"/>
  </w:num>
  <w:num w:numId="24" w16cid:durableId="32049009">
    <w:abstractNumId w:val="20"/>
  </w:num>
  <w:num w:numId="25" w16cid:durableId="1282568888">
    <w:abstractNumId w:val="27"/>
  </w:num>
  <w:num w:numId="26" w16cid:durableId="369644632">
    <w:abstractNumId w:val="35"/>
  </w:num>
  <w:num w:numId="27" w16cid:durableId="667248978">
    <w:abstractNumId w:val="32"/>
  </w:num>
  <w:num w:numId="28" w16cid:durableId="915549099">
    <w:abstractNumId w:val="22"/>
  </w:num>
  <w:num w:numId="29" w16cid:durableId="1512331364">
    <w:abstractNumId w:val="17"/>
  </w:num>
  <w:num w:numId="30" w16cid:durableId="665478605">
    <w:abstractNumId w:val="7"/>
  </w:num>
  <w:num w:numId="31" w16cid:durableId="2008317685">
    <w:abstractNumId w:val="8"/>
  </w:num>
  <w:num w:numId="32" w16cid:durableId="1515461304">
    <w:abstractNumId w:val="4"/>
  </w:num>
  <w:num w:numId="33" w16cid:durableId="11349236">
    <w:abstractNumId w:val="0"/>
  </w:num>
  <w:num w:numId="34" w16cid:durableId="700976259">
    <w:abstractNumId w:val="15"/>
  </w:num>
  <w:num w:numId="35" w16cid:durableId="1110513741">
    <w:abstractNumId w:val="1"/>
  </w:num>
  <w:num w:numId="36" w16cid:durableId="1628510079">
    <w:abstractNumId w:val="3"/>
  </w:num>
  <w:num w:numId="37" w16cid:durableId="2087453917">
    <w:abstractNumId w:val="14"/>
  </w:num>
  <w:num w:numId="38" w16cid:durableId="202596229">
    <w:abstractNumId w:val="11"/>
  </w:num>
  <w:num w:numId="39" w16cid:durableId="1175192432">
    <w:abstractNumId w:val="9"/>
  </w:num>
  <w:num w:numId="40" w16cid:durableId="1144934370">
    <w:abstractNumId w:val="21"/>
  </w:num>
  <w:num w:numId="41" w16cid:durableId="740375614">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hyphenationZone w:val="425"/>
  <w:defaultTableStyle w:val="Tabladecuadrcula4"/>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2D27"/>
    <w:rsid w:val="000013F0"/>
    <w:rsid w:val="0001009A"/>
    <w:rsid w:val="00011C15"/>
    <w:rsid w:val="00026F3D"/>
    <w:rsid w:val="000321E3"/>
    <w:rsid w:val="00037A6C"/>
    <w:rsid w:val="000426D7"/>
    <w:rsid w:val="000508A3"/>
    <w:rsid w:val="000517CF"/>
    <w:rsid w:val="0005351D"/>
    <w:rsid w:val="000562E8"/>
    <w:rsid w:val="0005753A"/>
    <w:rsid w:val="0006126E"/>
    <w:rsid w:val="00061AEE"/>
    <w:rsid w:val="00064C0B"/>
    <w:rsid w:val="00067874"/>
    <w:rsid w:val="00071712"/>
    <w:rsid w:val="000731E1"/>
    <w:rsid w:val="00083D19"/>
    <w:rsid w:val="000844AB"/>
    <w:rsid w:val="00092796"/>
    <w:rsid w:val="000949AE"/>
    <w:rsid w:val="0009669E"/>
    <w:rsid w:val="000A56C8"/>
    <w:rsid w:val="000A743A"/>
    <w:rsid w:val="000B2E74"/>
    <w:rsid w:val="000B441A"/>
    <w:rsid w:val="000C33E6"/>
    <w:rsid w:val="000C5480"/>
    <w:rsid w:val="000D0894"/>
    <w:rsid w:val="000E1777"/>
    <w:rsid w:val="000E4CB3"/>
    <w:rsid w:val="000E59BA"/>
    <w:rsid w:val="000F1B10"/>
    <w:rsid w:val="000F315D"/>
    <w:rsid w:val="00100D93"/>
    <w:rsid w:val="00107404"/>
    <w:rsid w:val="00107D45"/>
    <w:rsid w:val="00112DA0"/>
    <w:rsid w:val="001149E3"/>
    <w:rsid w:val="0011782A"/>
    <w:rsid w:val="00124914"/>
    <w:rsid w:val="001329C1"/>
    <w:rsid w:val="00142711"/>
    <w:rsid w:val="001449A4"/>
    <w:rsid w:val="00154335"/>
    <w:rsid w:val="00157B31"/>
    <w:rsid w:val="00157BDA"/>
    <w:rsid w:val="001614FE"/>
    <w:rsid w:val="00163047"/>
    <w:rsid w:val="00166700"/>
    <w:rsid w:val="0017072E"/>
    <w:rsid w:val="00171DD1"/>
    <w:rsid w:val="00183127"/>
    <w:rsid w:val="0018358D"/>
    <w:rsid w:val="00190B59"/>
    <w:rsid w:val="001944E7"/>
    <w:rsid w:val="0019702B"/>
    <w:rsid w:val="00197F6E"/>
    <w:rsid w:val="001B5D19"/>
    <w:rsid w:val="001B62F7"/>
    <w:rsid w:val="001C0456"/>
    <w:rsid w:val="001C1296"/>
    <w:rsid w:val="001D0A94"/>
    <w:rsid w:val="001D1B87"/>
    <w:rsid w:val="001D335E"/>
    <w:rsid w:val="001E0519"/>
    <w:rsid w:val="001E0E93"/>
    <w:rsid w:val="001E2BEC"/>
    <w:rsid w:val="001E3839"/>
    <w:rsid w:val="001F03B8"/>
    <w:rsid w:val="00201E0A"/>
    <w:rsid w:val="00206856"/>
    <w:rsid w:val="00206E51"/>
    <w:rsid w:val="00212C89"/>
    <w:rsid w:val="00213E28"/>
    <w:rsid w:val="002147E0"/>
    <w:rsid w:val="00215A2F"/>
    <w:rsid w:val="002162BE"/>
    <w:rsid w:val="00216906"/>
    <w:rsid w:val="0023447F"/>
    <w:rsid w:val="002345FC"/>
    <w:rsid w:val="002359C9"/>
    <w:rsid w:val="00242BB0"/>
    <w:rsid w:val="002440FD"/>
    <w:rsid w:val="002441B9"/>
    <w:rsid w:val="0025016B"/>
    <w:rsid w:val="002511D0"/>
    <w:rsid w:val="00253EF1"/>
    <w:rsid w:val="00261DFC"/>
    <w:rsid w:val="00262978"/>
    <w:rsid w:val="00270AAC"/>
    <w:rsid w:val="0027136C"/>
    <w:rsid w:val="00272296"/>
    <w:rsid w:val="00273E54"/>
    <w:rsid w:val="00283B25"/>
    <w:rsid w:val="002863C0"/>
    <w:rsid w:val="00292B06"/>
    <w:rsid w:val="002966D6"/>
    <w:rsid w:val="00297F5B"/>
    <w:rsid w:val="002B5B87"/>
    <w:rsid w:val="002C64B1"/>
    <w:rsid w:val="002C666C"/>
    <w:rsid w:val="002D5426"/>
    <w:rsid w:val="002D6F68"/>
    <w:rsid w:val="002E5C92"/>
    <w:rsid w:val="002E6166"/>
    <w:rsid w:val="002F13FA"/>
    <w:rsid w:val="002F34D6"/>
    <w:rsid w:val="002F614B"/>
    <w:rsid w:val="002F633E"/>
    <w:rsid w:val="002F758C"/>
    <w:rsid w:val="002F76BF"/>
    <w:rsid w:val="00316856"/>
    <w:rsid w:val="003207C9"/>
    <w:rsid w:val="00322444"/>
    <w:rsid w:val="0032792B"/>
    <w:rsid w:val="00344C74"/>
    <w:rsid w:val="00354B77"/>
    <w:rsid w:val="0036192E"/>
    <w:rsid w:val="00367463"/>
    <w:rsid w:val="00367F38"/>
    <w:rsid w:val="003801A2"/>
    <w:rsid w:val="003807AC"/>
    <w:rsid w:val="0038133A"/>
    <w:rsid w:val="00381EDD"/>
    <w:rsid w:val="00384C3A"/>
    <w:rsid w:val="00387678"/>
    <w:rsid w:val="003A2B68"/>
    <w:rsid w:val="003A4555"/>
    <w:rsid w:val="003B0FA7"/>
    <w:rsid w:val="003B5F39"/>
    <w:rsid w:val="003C42A6"/>
    <w:rsid w:val="003C5A9B"/>
    <w:rsid w:val="003E1DE8"/>
    <w:rsid w:val="003E456C"/>
    <w:rsid w:val="003E7E0A"/>
    <w:rsid w:val="003F1065"/>
    <w:rsid w:val="003F3EAE"/>
    <w:rsid w:val="003F654A"/>
    <w:rsid w:val="003F677F"/>
    <w:rsid w:val="003F6DC8"/>
    <w:rsid w:val="00416028"/>
    <w:rsid w:val="00423408"/>
    <w:rsid w:val="00425BF2"/>
    <w:rsid w:val="00435F64"/>
    <w:rsid w:val="00437901"/>
    <w:rsid w:val="0044363E"/>
    <w:rsid w:val="00460224"/>
    <w:rsid w:val="00465426"/>
    <w:rsid w:val="004817AE"/>
    <w:rsid w:val="00485D06"/>
    <w:rsid w:val="00492B6E"/>
    <w:rsid w:val="00494011"/>
    <w:rsid w:val="0049476F"/>
    <w:rsid w:val="00497335"/>
    <w:rsid w:val="004A613D"/>
    <w:rsid w:val="004A6BCD"/>
    <w:rsid w:val="004B17F7"/>
    <w:rsid w:val="004B6D0D"/>
    <w:rsid w:val="004C47C6"/>
    <w:rsid w:val="004C7451"/>
    <w:rsid w:val="004C7B77"/>
    <w:rsid w:val="004D2B9D"/>
    <w:rsid w:val="004E0C3B"/>
    <w:rsid w:val="004E28B9"/>
    <w:rsid w:val="004E2F5B"/>
    <w:rsid w:val="004E3A78"/>
    <w:rsid w:val="004E3AD1"/>
    <w:rsid w:val="004E720E"/>
    <w:rsid w:val="004F0CF7"/>
    <w:rsid w:val="004F43EE"/>
    <w:rsid w:val="004F53C3"/>
    <w:rsid w:val="004F67AA"/>
    <w:rsid w:val="004F6AF2"/>
    <w:rsid w:val="004F6E7D"/>
    <w:rsid w:val="004F778E"/>
    <w:rsid w:val="005079E2"/>
    <w:rsid w:val="005123F5"/>
    <w:rsid w:val="005173AD"/>
    <w:rsid w:val="00517F71"/>
    <w:rsid w:val="00522D78"/>
    <w:rsid w:val="00524360"/>
    <w:rsid w:val="005257D7"/>
    <w:rsid w:val="00525F4A"/>
    <w:rsid w:val="0053012B"/>
    <w:rsid w:val="00531D29"/>
    <w:rsid w:val="005340F2"/>
    <w:rsid w:val="00543BC6"/>
    <w:rsid w:val="00543D5D"/>
    <w:rsid w:val="00551A84"/>
    <w:rsid w:val="0056466E"/>
    <w:rsid w:val="00566FCD"/>
    <w:rsid w:val="00567DB0"/>
    <w:rsid w:val="00573C62"/>
    <w:rsid w:val="00575B31"/>
    <w:rsid w:val="0057694F"/>
    <w:rsid w:val="005779EF"/>
    <w:rsid w:val="005834A2"/>
    <w:rsid w:val="005865E0"/>
    <w:rsid w:val="005926B3"/>
    <w:rsid w:val="005959EB"/>
    <w:rsid w:val="005A0E8D"/>
    <w:rsid w:val="005A3EF1"/>
    <w:rsid w:val="005B074F"/>
    <w:rsid w:val="005D319D"/>
    <w:rsid w:val="005D6D74"/>
    <w:rsid w:val="005E18BA"/>
    <w:rsid w:val="005E68B3"/>
    <w:rsid w:val="005F19E8"/>
    <w:rsid w:val="005F3207"/>
    <w:rsid w:val="006003D5"/>
    <w:rsid w:val="00601C6A"/>
    <w:rsid w:val="00604D20"/>
    <w:rsid w:val="00605510"/>
    <w:rsid w:val="006065DC"/>
    <w:rsid w:val="00623AD7"/>
    <w:rsid w:val="00626167"/>
    <w:rsid w:val="0062681A"/>
    <w:rsid w:val="006333BF"/>
    <w:rsid w:val="006350B1"/>
    <w:rsid w:val="00637E6C"/>
    <w:rsid w:val="00640E4E"/>
    <w:rsid w:val="00640EC3"/>
    <w:rsid w:val="00645F77"/>
    <w:rsid w:val="0064659C"/>
    <w:rsid w:val="00660DD5"/>
    <w:rsid w:val="0066555F"/>
    <w:rsid w:val="0067141E"/>
    <w:rsid w:val="006726DA"/>
    <w:rsid w:val="00675E31"/>
    <w:rsid w:val="00680CA4"/>
    <w:rsid w:val="00681773"/>
    <w:rsid w:val="00683F51"/>
    <w:rsid w:val="00684774"/>
    <w:rsid w:val="00687EC3"/>
    <w:rsid w:val="00690E2E"/>
    <w:rsid w:val="00691698"/>
    <w:rsid w:val="00691C70"/>
    <w:rsid w:val="0069488B"/>
    <w:rsid w:val="00694D98"/>
    <w:rsid w:val="006B592D"/>
    <w:rsid w:val="006B7DB9"/>
    <w:rsid w:val="006C4AC2"/>
    <w:rsid w:val="006C68FA"/>
    <w:rsid w:val="006D34F0"/>
    <w:rsid w:val="006E124E"/>
    <w:rsid w:val="006E1297"/>
    <w:rsid w:val="006F047F"/>
    <w:rsid w:val="006F2C26"/>
    <w:rsid w:val="006F3075"/>
    <w:rsid w:val="006F62ED"/>
    <w:rsid w:val="00701299"/>
    <w:rsid w:val="00705557"/>
    <w:rsid w:val="00712890"/>
    <w:rsid w:val="007339E7"/>
    <w:rsid w:val="00734F5F"/>
    <w:rsid w:val="00735116"/>
    <w:rsid w:val="00741776"/>
    <w:rsid w:val="007434AF"/>
    <w:rsid w:val="007444A4"/>
    <w:rsid w:val="0075624B"/>
    <w:rsid w:val="0075678F"/>
    <w:rsid w:val="00757218"/>
    <w:rsid w:val="007630F2"/>
    <w:rsid w:val="007656E8"/>
    <w:rsid w:val="00766D64"/>
    <w:rsid w:val="0076746A"/>
    <w:rsid w:val="007747A4"/>
    <w:rsid w:val="007753B0"/>
    <w:rsid w:val="007767C9"/>
    <w:rsid w:val="007824AB"/>
    <w:rsid w:val="00785DF9"/>
    <w:rsid w:val="00786412"/>
    <w:rsid w:val="007871A3"/>
    <w:rsid w:val="00791C2A"/>
    <w:rsid w:val="007A1325"/>
    <w:rsid w:val="007A29D4"/>
    <w:rsid w:val="007A2BF1"/>
    <w:rsid w:val="007A34EC"/>
    <w:rsid w:val="007A3BB1"/>
    <w:rsid w:val="007B6C21"/>
    <w:rsid w:val="007C4B63"/>
    <w:rsid w:val="007D2092"/>
    <w:rsid w:val="007E2320"/>
    <w:rsid w:val="007E24E3"/>
    <w:rsid w:val="007E3EEA"/>
    <w:rsid w:val="007F152B"/>
    <w:rsid w:val="007F1B9C"/>
    <w:rsid w:val="007F1E16"/>
    <w:rsid w:val="007F3F15"/>
    <w:rsid w:val="007F7B05"/>
    <w:rsid w:val="00802D30"/>
    <w:rsid w:val="00805AFF"/>
    <w:rsid w:val="008132D0"/>
    <w:rsid w:val="0081440B"/>
    <w:rsid w:val="008174F7"/>
    <w:rsid w:val="00822E16"/>
    <w:rsid w:val="008235F5"/>
    <w:rsid w:val="0083470D"/>
    <w:rsid w:val="008352F5"/>
    <w:rsid w:val="00843880"/>
    <w:rsid w:val="00844FF2"/>
    <w:rsid w:val="00845E15"/>
    <w:rsid w:val="00851B40"/>
    <w:rsid w:val="00860668"/>
    <w:rsid w:val="008625C9"/>
    <w:rsid w:val="00862C65"/>
    <w:rsid w:val="00863778"/>
    <w:rsid w:val="00867763"/>
    <w:rsid w:val="00877498"/>
    <w:rsid w:val="00880BE0"/>
    <w:rsid w:val="008825C9"/>
    <w:rsid w:val="008861B1"/>
    <w:rsid w:val="008924FF"/>
    <w:rsid w:val="00893502"/>
    <w:rsid w:val="00893827"/>
    <w:rsid w:val="008A305E"/>
    <w:rsid w:val="008A6F17"/>
    <w:rsid w:val="008B01B6"/>
    <w:rsid w:val="008B2351"/>
    <w:rsid w:val="008B7276"/>
    <w:rsid w:val="008B7F61"/>
    <w:rsid w:val="008C0FF1"/>
    <w:rsid w:val="008C3D85"/>
    <w:rsid w:val="008D115E"/>
    <w:rsid w:val="008E6C0A"/>
    <w:rsid w:val="008F7D22"/>
    <w:rsid w:val="0090141E"/>
    <w:rsid w:val="00907C86"/>
    <w:rsid w:val="009153EE"/>
    <w:rsid w:val="00922690"/>
    <w:rsid w:val="009342EF"/>
    <w:rsid w:val="009350F3"/>
    <w:rsid w:val="0093558C"/>
    <w:rsid w:val="00941C2A"/>
    <w:rsid w:val="009453BC"/>
    <w:rsid w:val="00946BC7"/>
    <w:rsid w:val="00952E84"/>
    <w:rsid w:val="00954C4D"/>
    <w:rsid w:val="009572B8"/>
    <w:rsid w:val="00961089"/>
    <w:rsid w:val="00967DE5"/>
    <w:rsid w:val="009801F7"/>
    <w:rsid w:val="00982D83"/>
    <w:rsid w:val="00990FF7"/>
    <w:rsid w:val="00991FA3"/>
    <w:rsid w:val="009A044F"/>
    <w:rsid w:val="009A09C6"/>
    <w:rsid w:val="009A32F9"/>
    <w:rsid w:val="009A5D92"/>
    <w:rsid w:val="009A6548"/>
    <w:rsid w:val="009C54DF"/>
    <w:rsid w:val="009C55F4"/>
    <w:rsid w:val="009C63A0"/>
    <w:rsid w:val="009C7371"/>
    <w:rsid w:val="009D7846"/>
    <w:rsid w:val="009D7998"/>
    <w:rsid w:val="009E010A"/>
    <w:rsid w:val="009E26A2"/>
    <w:rsid w:val="009E4D87"/>
    <w:rsid w:val="009F022A"/>
    <w:rsid w:val="009F13B8"/>
    <w:rsid w:val="009F3210"/>
    <w:rsid w:val="009F3E76"/>
    <w:rsid w:val="009F538D"/>
    <w:rsid w:val="00A019E6"/>
    <w:rsid w:val="00A02443"/>
    <w:rsid w:val="00A02C12"/>
    <w:rsid w:val="00A0749E"/>
    <w:rsid w:val="00A36318"/>
    <w:rsid w:val="00A41FBE"/>
    <w:rsid w:val="00A46380"/>
    <w:rsid w:val="00A52AA9"/>
    <w:rsid w:val="00A543C8"/>
    <w:rsid w:val="00A62C05"/>
    <w:rsid w:val="00A639D4"/>
    <w:rsid w:val="00A66AEB"/>
    <w:rsid w:val="00A717E3"/>
    <w:rsid w:val="00A71F9C"/>
    <w:rsid w:val="00A723C0"/>
    <w:rsid w:val="00A76F67"/>
    <w:rsid w:val="00A77946"/>
    <w:rsid w:val="00A77DA9"/>
    <w:rsid w:val="00A81D10"/>
    <w:rsid w:val="00A83857"/>
    <w:rsid w:val="00A86A49"/>
    <w:rsid w:val="00A90D95"/>
    <w:rsid w:val="00A91D21"/>
    <w:rsid w:val="00A941D7"/>
    <w:rsid w:val="00AA5309"/>
    <w:rsid w:val="00AA5E62"/>
    <w:rsid w:val="00AB13C6"/>
    <w:rsid w:val="00AB2DF8"/>
    <w:rsid w:val="00AB3273"/>
    <w:rsid w:val="00AB6803"/>
    <w:rsid w:val="00AC2E94"/>
    <w:rsid w:val="00AC417B"/>
    <w:rsid w:val="00AE3BA3"/>
    <w:rsid w:val="00AE5E5B"/>
    <w:rsid w:val="00AF25B6"/>
    <w:rsid w:val="00AF524A"/>
    <w:rsid w:val="00AF5914"/>
    <w:rsid w:val="00B01303"/>
    <w:rsid w:val="00B0467A"/>
    <w:rsid w:val="00B13666"/>
    <w:rsid w:val="00B156EC"/>
    <w:rsid w:val="00B22241"/>
    <w:rsid w:val="00B2778F"/>
    <w:rsid w:val="00B307FC"/>
    <w:rsid w:val="00B35ED4"/>
    <w:rsid w:val="00B35F4E"/>
    <w:rsid w:val="00B41953"/>
    <w:rsid w:val="00B41E7E"/>
    <w:rsid w:val="00B4586E"/>
    <w:rsid w:val="00B5338F"/>
    <w:rsid w:val="00B53C69"/>
    <w:rsid w:val="00B55E49"/>
    <w:rsid w:val="00B70ECA"/>
    <w:rsid w:val="00B7186E"/>
    <w:rsid w:val="00B80C5F"/>
    <w:rsid w:val="00B81C73"/>
    <w:rsid w:val="00B90DA0"/>
    <w:rsid w:val="00BA096C"/>
    <w:rsid w:val="00BA421F"/>
    <w:rsid w:val="00BB0EE8"/>
    <w:rsid w:val="00BB4C7A"/>
    <w:rsid w:val="00BC0E02"/>
    <w:rsid w:val="00BC52DD"/>
    <w:rsid w:val="00BC6A55"/>
    <w:rsid w:val="00BD37C5"/>
    <w:rsid w:val="00BE56B0"/>
    <w:rsid w:val="00BE735B"/>
    <w:rsid w:val="00BF0610"/>
    <w:rsid w:val="00BF112C"/>
    <w:rsid w:val="00BF3817"/>
    <w:rsid w:val="00BF4B64"/>
    <w:rsid w:val="00C02367"/>
    <w:rsid w:val="00C0335F"/>
    <w:rsid w:val="00C04104"/>
    <w:rsid w:val="00C04248"/>
    <w:rsid w:val="00C133A7"/>
    <w:rsid w:val="00C15B52"/>
    <w:rsid w:val="00C2543C"/>
    <w:rsid w:val="00C32032"/>
    <w:rsid w:val="00C413C4"/>
    <w:rsid w:val="00C56C39"/>
    <w:rsid w:val="00C578E1"/>
    <w:rsid w:val="00C62655"/>
    <w:rsid w:val="00C637B0"/>
    <w:rsid w:val="00C65641"/>
    <w:rsid w:val="00C6706B"/>
    <w:rsid w:val="00C7084D"/>
    <w:rsid w:val="00C84326"/>
    <w:rsid w:val="00C846E2"/>
    <w:rsid w:val="00C87985"/>
    <w:rsid w:val="00C943E5"/>
    <w:rsid w:val="00C947D8"/>
    <w:rsid w:val="00CB433C"/>
    <w:rsid w:val="00CC667D"/>
    <w:rsid w:val="00CE6D6A"/>
    <w:rsid w:val="00CE7562"/>
    <w:rsid w:val="00CF0E7A"/>
    <w:rsid w:val="00CF12CF"/>
    <w:rsid w:val="00CF23A1"/>
    <w:rsid w:val="00CF2D27"/>
    <w:rsid w:val="00D053CC"/>
    <w:rsid w:val="00D1205A"/>
    <w:rsid w:val="00D26672"/>
    <w:rsid w:val="00D27364"/>
    <w:rsid w:val="00D2778E"/>
    <w:rsid w:val="00D32A8F"/>
    <w:rsid w:val="00D32C0C"/>
    <w:rsid w:val="00D401B2"/>
    <w:rsid w:val="00D4179A"/>
    <w:rsid w:val="00D43407"/>
    <w:rsid w:val="00D45D0C"/>
    <w:rsid w:val="00D461F7"/>
    <w:rsid w:val="00D4661C"/>
    <w:rsid w:val="00D469D8"/>
    <w:rsid w:val="00D5367B"/>
    <w:rsid w:val="00D663DE"/>
    <w:rsid w:val="00D7621E"/>
    <w:rsid w:val="00D81543"/>
    <w:rsid w:val="00D81D3D"/>
    <w:rsid w:val="00D829C1"/>
    <w:rsid w:val="00D82B84"/>
    <w:rsid w:val="00D82D2A"/>
    <w:rsid w:val="00D91D56"/>
    <w:rsid w:val="00D9768D"/>
    <w:rsid w:val="00DA0E5F"/>
    <w:rsid w:val="00DA293E"/>
    <w:rsid w:val="00DB0E75"/>
    <w:rsid w:val="00DB1F32"/>
    <w:rsid w:val="00DB5948"/>
    <w:rsid w:val="00DC3CF8"/>
    <w:rsid w:val="00DC3F21"/>
    <w:rsid w:val="00DC67D3"/>
    <w:rsid w:val="00DD3882"/>
    <w:rsid w:val="00DD4D6E"/>
    <w:rsid w:val="00DD5612"/>
    <w:rsid w:val="00DF0466"/>
    <w:rsid w:val="00DF1EC9"/>
    <w:rsid w:val="00DF2CDC"/>
    <w:rsid w:val="00DF32D0"/>
    <w:rsid w:val="00E028BC"/>
    <w:rsid w:val="00E03E8F"/>
    <w:rsid w:val="00E119FE"/>
    <w:rsid w:val="00E23328"/>
    <w:rsid w:val="00E2468C"/>
    <w:rsid w:val="00E25A12"/>
    <w:rsid w:val="00E264CD"/>
    <w:rsid w:val="00E368DF"/>
    <w:rsid w:val="00E455C0"/>
    <w:rsid w:val="00E55B12"/>
    <w:rsid w:val="00E61AB7"/>
    <w:rsid w:val="00E66280"/>
    <w:rsid w:val="00E66B0F"/>
    <w:rsid w:val="00E6733F"/>
    <w:rsid w:val="00E758ED"/>
    <w:rsid w:val="00E83D64"/>
    <w:rsid w:val="00E8466E"/>
    <w:rsid w:val="00E94C4A"/>
    <w:rsid w:val="00EA5E56"/>
    <w:rsid w:val="00EA6258"/>
    <w:rsid w:val="00EB04AD"/>
    <w:rsid w:val="00EB2C32"/>
    <w:rsid w:val="00EB54DD"/>
    <w:rsid w:val="00EB56BE"/>
    <w:rsid w:val="00EB5954"/>
    <w:rsid w:val="00EC008C"/>
    <w:rsid w:val="00EC0569"/>
    <w:rsid w:val="00ED58CB"/>
    <w:rsid w:val="00EE00D5"/>
    <w:rsid w:val="00EE314F"/>
    <w:rsid w:val="00EE610F"/>
    <w:rsid w:val="00EE7E0B"/>
    <w:rsid w:val="00EF2305"/>
    <w:rsid w:val="00EF6095"/>
    <w:rsid w:val="00EF627C"/>
    <w:rsid w:val="00F0421A"/>
    <w:rsid w:val="00F0604D"/>
    <w:rsid w:val="00F22726"/>
    <w:rsid w:val="00F2310E"/>
    <w:rsid w:val="00F2592D"/>
    <w:rsid w:val="00F270E9"/>
    <w:rsid w:val="00F40B53"/>
    <w:rsid w:val="00F40CF1"/>
    <w:rsid w:val="00F44313"/>
    <w:rsid w:val="00F47BB6"/>
    <w:rsid w:val="00F6359A"/>
    <w:rsid w:val="00F66F49"/>
    <w:rsid w:val="00F75B16"/>
    <w:rsid w:val="00F913D5"/>
    <w:rsid w:val="00F93003"/>
    <w:rsid w:val="00FA6B92"/>
    <w:rsid w:val="00FB3D71"/>
    <w:rsid w:val="00FB62B1"/>
    <w:rsid w:val="00FB71CF"/>
    <w:rsid w:val="00FC14E8"/>
    <w:rsid w:val="00FC30F2"/>
    <w:rsid w:val="00FC7B93"/>
    <w:rsid w:val="00FD03AC"/>
    <w:rsid w:val="00FD1466"/>
    <w:rsid w:val="00FD153C"/>
    <w:rsid w:val="00FD2793"/>
    <w:rsid w:val="00FD6976"/>
    <w:rsid w:val="00FD7745"/>
    <w:rsid w:val="00FE2CAB"/>
    <w:rsid w:val="00FE2F38"/>
    <w:rsid w:val="00FE39AF"/>
    <w:rsid w:val="00FE471C"/>
    <w:rsid w:val="00FE5796"/>
    <w:rsid w:val="00FF036C"/>
    <w:rsid w:val="00FF1797"/>
    <w:rsid w:val="00FF5715"/>
    <w:rsid w:val="00FF7D1B"/>
  </w:rsids>
  <m:mathPr>
    <m:mathFont m:val="Cambria Math"/>
    <m:brkBin m:val="before"/>
    <m:brkBinSub m:val="--"/>
    <m:smallFrac m:val="0"/>
    <m:dispDef/>
    <m:lMargin m:val="0"/>
    <m:rMargin m:val="0"/>
    <m:defJc m:val="centerGroup"/>
    <m:wrapIndent m:val="1440"/>
    <m:intLim m:val="subSup"/>
    <m:naryLim m:val="undOvr"/>
  </m:mathPr>
  <w:themeFontLang w:val="es-E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26861C"/>
  <w15:chartTrackingRefBased/>
  <w15:docId w15:val="{168110AB-F7E1-4C1D-ABBB-E861971276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4D98"/>
    <w:pPr>
      <w:jc w:val="both"/>
    </w:pPr>
    <w:rPr>
      <w:rFonts w:ascii="Times New Roman" w:hAnsi="Times New Roman"/>
      <w:sz w:val="24"/>
    </w:rPr>
  </w:style>
  <w:style w:type="paragraph" w:styleId="Ttulo1">
    <w:name w:val="heading 1"/>
    <w:basedOn w:val="Normal"/>
    <w:next w:val="Normal"/>
    <w:link w:val="Ttulo1Car"/>
    <w:uiPriority w:val="9"/>
    <w:qFormat/>
    <w:rsid w:val="00F66F49"/>
    <w:pPr>
      <w:keepNext/>
      <w:keepLines/>
      <w:numPr>
        <w:numId w:val="34"/>
      </w:numPr>
      <w:spacing w:before="360" w:after="120"/>
      <w:jc w:val="left"/>
      <w:outlineLvl w:val="0"/>
    </w:pPr>
    <w:rPr>
      <w:rFonts w:eastAsia="Aptos" w:cstheme="majorBidi"/>
      <w:b/>
      <w:color w:val="007BC4" w:themeColor="background2"/>
      <w:sz w:val="28"/>
      <w:szCs w:val="32"/>
    </w:rPr>
  </w:style>
  <w:style w:type="paragraph" w:styleId="Ttulo2">
    <w:name w:val="heading 2"/>
    <w:basedOn w:val="Normal"/>
    <w:next w:val="Normal"/>
    <w:link w:val="Ttulo2Car"/>
    <w:uiPriority w:val="9"/>
    <w:unhideWhenUsed/>
    <w:qFormat/>
    <w:rsid w:val="00F66F49"/>
    <w:pPr>
      <w:keepNext/>
      <w:keepLines/>
      <w:numPr>
        <w:ilvl w:val="1"/>
        <w:numId w:val="34"/>
      </w:numPr>
      <w:spacing w:before="240" w:after="120"/>
      <w:jc w:val="left"/>
      <w:outlineLvl w:val="1"/>
    </w:pPr>
    <w:rPr>
      <w:rFonts w:eastAsia="Times New Roman" w:cstheme="majorBidi"/>
      <w:b/>
      <w:color w:val="007BC4" w:themeColor="background2"/>
      <w:sz w:val="28"/>
      <w:szCs w:val="26"/>
    </w:rPr>
  </w:style>
  <w:style w:type="paragraph" w:styleId="Ttulo3">
    <w:name w:val="heading 3"/>
    <w:basedOn w:val="Normal"/>
    <w:next w:val="Normal"/>
    <w:link w:val="Ttulo3Car"/>
    <w:uiPriority w:val="9"/>
    <w:unhideWhenUsed/>
    <w:qFormat/>
    <w:rsid w:val="00A02443"/>
    <w:pPr>
      <w:keepNext/>
      <w:keepLines/>
      <w:numPr>
        <w:ilvl w:val="2"/>
        <w:numId w:val="34"/>
      </w:numPr>
      <w:spacing w:before="240" w:after="120"/>
      <w:jc w:val="left"/>
      <w:outlineLvl w:val="2"/>
    </w:pPr>
    <w:rPr>
      <w:rFonts w:eastAsiaTheme="majorEastAsia" w:cstheme="majorBidi"/>
      <w:b/>
      <w:color w:val="007BC4" w:themeColor="background2"/>
      <w:szCs w:val="24"/>
    </w:rPr>
  </w:style>
  <w:style w:type="paragraph" w:styleId="Ttulo4">
    <w:name w:val="heading 4"/>
    <w:basedOn w:val="Normal"/>
    <w:next w:val="Normal"/>
    <w:link w:val="Ttulo4Car"/>
    <w:uiPriority w:val="9"/>
    <w:unhideWhenUsed/>
    <w:qFormat/>
    <w:rsid w:val="00A02443"/>
    <w:pPr>
      <w:keepNext/>
      <w:keepLines/>
      <w:numPr>
        <w:ilvl w:val="3"/>
        <w:numId w:val="34"/>
      </w:numPr>
      <w:spacing w:before="120" w:after="0"/>
      <w:ind w:right="170"/>
      <w:outlineLvl w:val="3"/>
    </w:pPr>
    <w:rPr>
      <w:rFonts w:eastAsiaTheme="majorEastAsia" w:cstheme="majorBidi"/>
      <w:b/>
      <w:iCs/>
      <w:color w:val="007BC4" w:themeColor="background2"/>
    </w:rPr>
  </w:style>
  <w:style w:type="paragraph" w:styleId="Ttulo5">
    <w:name w:val="heading 5"/>
    <w:basedOn w:val="Normal"/>
    <w:next w:val="Normal"/>
    <w:link w:val="Ttulo5Car"/>
    <w:uiPriority w:val="9"/>
    <w:semiHidden/>
    <w:unhideWhenUsed/>
    <w:qFormat/>
    <w:rsid w:val="00F66F49"/>
    <w:pPr>
      <w:keepNext/>
      <w:keepLines/>
      <w:numPr>
        <w:ilvl w:val="4"/>
        <w:numId w:val="34"/>
      </w:numPr>
      <w:spacing w:before="40" w:after="0"/>
      <w:outlineLvl w:val="4"/>
    </w:pPr>
    <w:rPr>
      <w:rFonts w:asciiTheme="majorHAnsi" w:eastAsiaTheme="majorEastAsia" w:hAnsiTheme="majorHAnsi" w:cstheme="majorBidi"/>
      <w:color w:val="005C92" w:themeColor="accent1" w:themeShade="BF"/>
    </w:rPr>
  </w:style>
  <w:style w:type="paragraph" w:styleId="Ttulo6">
    <w:name w:val="heading 6"/>
    <w:basedOn w:val="Normal"/>
    <w:next w:val="Normal"/>
    <w:link w:val="Ttulo6Car"/>
    <w:uiPriority w:val="9"/>
    <w:semiHidden/>
    <w:unhideWhenUsed/>
    <w:qFormat/>
    <w:rsid w:val="00F66F49"/>
    <w:pPr>
      <w:keepNext/>
      <w:keepLines/>
      <w:numPr>
        <w:ilvl w:val="5"/>
        <w:numId w:val="34"/>
      </w:numPr>
      <w:spacing w:before="40" w:after="0"/>
      <w:outlineLvl w:val="5"/>
    </w:pPr>
    <w:rPr>
      <w:rFonts w:asciiTheme="majorHAnsi" w:eastAsiaTheme="majorEastAsia" w:hAnsiTheme="majorHAnsi" w:cstheme="majorBidi"/>
      <w:color w:val="003D61" w:themeColor="accent1" w:themeShade="7F"/>
    </w:rPr>
  </w:style>
  <w:style w:type="paragraph" w:styleId="Ttulo7">
    <w:name w:val="heading 7"/>
    <w:basedOn w:val="Normal"/>
    <w:next w:val="Normal"/>
    <w:link w:val="Ttulo7Car"/>
    <w:uiPriority w:val="9"/>
    <w:semiHidden/>
    <w:unhideWhenUsed/>
    <w:qFormat/>
    <w:rsid w:val="00F66F49"/>
    <w:pPr>
      <w:keepNext/>
      <w:keepLines/>
      <w:numPr>
        <w:ilvl w:val="6"/>
        <w:numId w:val="34"/>
      </w:numPr>
      <w:spacing w:before="40" w:after="0"/>
      <w:outlineLvl w:val="6"/>
    </w:pPr>
    <w:rPr>
      <w:rFonts w:asciiTheme="majorHAnsi" w:eastAsiaTheme="majorEastAsia" w:hAnsiTheme="majorHAnsi" w:cstheme="majorBidi"/>
      <w:i/>
      <w:iCs/>
      <w:color w:val="003D61" w:themeColor="accent1" w:themeShade="7F"/>
    </w:rPr>
  </w:style>
  <w:style w:type="paragraph" w:styleId="Ttulo8">
    <w:name w:val="heading 8"/>
    <w:basedOn w:val="Normal"/>
    <w:next w:val="Normal"/>
    <w:link w:val="Ttulo8Car"/>
    <w:uiPriority w:val="9"/>
    <w:semiHidden/>
    <w:unhideWhenUsed/>
    <w:qFormat/>
    <w:rsid w:val="00F66F49"/>
    <w:pPr>
      <w:keepNext/>
      <w:keepLines/>
      <w:numPr>
        <w:ilvl w:val="7"/>
        <w:numId w:val="34"/>
      </w:numPr>
      <w:spacing w:before="40" w:after="0"/>
      <w:outlineLvl w:val="7"/>
    </w:pPr>
    <w:rPr>
      <w:rFonts w:asciiTheme="majorHAnsi" w:eastAsiaTheme="majorEastAsia" w:hAnsiTheme="majorHAnsi" w:cstheme="majorBidi"/>
      <w:color w:val="00478C" w:themeColor="text1" w:themeTint="D8"/>
      <w:sz w:val="21"/>
      <w:szCs w:val="21"/>
    </w:rPr>
  </w:style>
  <w:style w:type="paragraph" w:styleId="Ttulo9">
    <w:name w:val="heading 9"/>
    <w:basedOn w:val="Normal"/>
    <w:next w:val="Normal"/>
    <w:link w:val="Ttulo9Car"/>
    <w:uiPriority w:val="9"/>
    <w:semiHidden/>
    <w:unhideWhenUsed/>
    <w:qFormat/>
    <w:rsid w:val="00F66F49"/>
    <w:pPr>
      <w:keepNext/>
      <w:keepLines/>
      <w:numPr>
        <w:ilvl w:val="8"/>
        <w:numId w:val="34"/>
      </w:numPr>
      <w:spacing w:before="40" w:after="0"/>
      <w:outlineLvl w:val="8"/>
    </w:pPr>
    <w:rPr>
      <w:rFonts w:asciiTheme="majorHAnsi" w:eastAsiaTheme="majorEastAsia" w:hAnsiTheme="majorHAnsi" w:cstheme="majorBidi"/>
      <w:i/>
      <w:iCs/>
      <w:color w:val="00478C"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66F49"/>
    <w:rPr>
      <w:rFonts w:ascii="Times New Roman" w:eastAsia="Aptos" w:hAnsi="Times New Roman" w:cstheme="majorBidi"/>
      <w:b/>
      <w:color w:val="007BC4" w:themeColor="background2"/>
      <w:sz w:val="28"/>
      <w:szCs w:val="32"/>
    </w:rPr>
  </w:style>
  <w:style w:type="paragraph" w:styleId="Ttulo">
    <w:name w:val="Title"/>
    <w:basedOn w:val="Normal"/>
    <w:next w:val="Normal"/>
    <w:link w:val="TtuloCar"/>
    <w:uiPriority w:val="10"/>
    <w:qFormat/>
    <w:rsid w:val="00354B77"/>
    <w:pPr>
      <w:spacing w:after="0" w:line="240" w:lineRule="auto"/>
      <w:contextualSpacing/>
    </w:pPr>
    <w:rPr>
      <w:rFonts w:asciiTheme="majorHAnsi" w:eastAsiaTheme="majorEastAsia" w:hAnsiTheme="majorHAnsi" w:cstheme="majorBidi"/>
      <w:color w:val="00264A" w:themeColor="text2"/>
      <w:spacing w:val="-10"/>
      <w:kern w:val="28"/>
      <w:sz w:val="56"/>
      <w:szCs w:val="56"/>
    </w:rPr>
  </w:style>
  <w:style w:type="character" w:customStyle="1" w:styleId="TtuloCar">
    <w:name w:val="Título Car"/>
    <w:basedOn w:val="Fuentedeprrafopredeter"/>
    <w:link w:val="Ttulo"/>
    <w:uiPriority w:val="10"/>
    <w:rsid w:val="00354B77"/>
    <w:rPr>
      <w:rFonts w:asciiTheme="majorHAnsi" w:eastAsiaTheme="majorEastAsia" w:hAnsiTheme="majorHAnsi" w:cstheme="majorBidi"/>
      <w:color w:val="00264A" w:themeColor="text2"/>
      <w:spacing w:val="-10"/>
      <w:kern w:val="28"/>
      <w:sz w:val="56"/>
      <w:szCs w:val="56"/>
    </w:rPr>
  </w:style>
  <w:style w:type="character" w:customStyle="1" w:styleId="Ttulo2Car">
    <w:name w:val="Título 2 Car"/>
    <w:basedOn w:val="Fuentedeprrafopredeter"/>
    <w:link w:val="Ttulo2"/>
    <w:uiPriority w:val="9"/>
    <w:rsid w:val="00F66F49"/>
    <w:rPr>
      <w:rFonts w:ascii="Times New Roman" w:eastAsia="Times New Roman" w:hAnsi="Times New Roman" w:cstheme="majorBidi"/>
      <w:b/>
      <w:color w:val="007BC4" w:themeColor="background2"/>
      <w:sz w:val="28"/>
      <w:szCs w:val="26"/>
    </w:rPr>
  </w:style>
  <w:style w:type="character" w:customStyle="1" w:styleId="Ttulo3Car">
    <w:name w:val="Título 3 Car"/>
    <w:basedOn w:val="Fuentedeprrafopredeter"/>
    <w:link w:val="Ttulo3"/>
    <w:uiPriority w:val="9"/>
    <w:rsid w:val="00A02443"/>
    <w:rPr>
      <w:rFonts w:ascii="Times New Roman" w:eastAsiaTheme="majorEastAsia" w:hAnsi="Times New Roman" w:cstheme="majorBidi"/>
      <w:b/>
      <w:color w:val="007BC4" w:themeColor="background2"/>
      <w:sz w:val="24"/>
      <w:szCs w:val="24"/>
    </w:rPr>
  </w:style>
  <w:style w:type="numbering" w:customStyle="1" w:styleId="DocumentList">
    <w:name w:val="Document List"/>
    <w:uiPriority w:val="99"/>
    <w:rsid w:val="00D469D8"/>
    <w:pPr>
      <w:numPr>
        <w:numId w:val="1"/>
      </w:numPr>
    </w:pPr>
  </w:style>
  <w:style w:type="character" w:customStyle="1" w:styleId="Ttulo4Car">
    <w:name w:val="Título 4 Car"/>
    <w:basedOn w:val="Fuentedeprrafopredeter"/>
    <w:link w:val="Ttulo4"/>
    <w:uiPriority w:val="9"/>
    <w:rsid w:val="00A02443"/>
    <w:rPr>
      <w:rFonts w:ascii="Times New Roman" w:eastAsiaTheme="majorEastAsia" w:hAnsi="Times New Roman" w:cstheme="majorBidi"/>
      <w:b/>
      <w:iCs/>
      <w:color w:val="007BC4" w:themeColor="background2"/>
      <w:sz w:val="24"/>
    </w:rPr>
  </w:style>
  <w:style w:type="table" w:styleId="Tablaconcuadrcula">
    <w:name w:val="Table Grid"/>
    <w:basedOn w:val="Tablanormal"/>
    <w:uiPriority w:val="39"/>
    <w:rsid w:val="002F13F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delista4">
    <w:name w:val="List Table 4"/>
    <w:basedOn w:val="Tablanormal"/>
    <w:uiPriority w:val="49"/>
    <w:rsid w:val="00EE00D5"/>
    <w:pPr>
      <w:spacing w:after="0" w:line="240" w:lineRule="auto"/>
    </w:pPr>
    <w:tblPr>
      <w:tblStyleRowBandSize w:val="1"/>
      <w:tblStyleColBandSize w:val="1"/>
      <w:tblBorders>
        <w:top w:val="single" w:sz="4" w:space="0" w:color="007EF8" w:themeColor="text1" w:themeTint="99"/>
        <w:left w:val="single" w:sz="4" w:space="0" w:color="007EF8" w:themeColor="text1" w:themeTint="99"/>
        <w:bottom w:val="single" w:sz="4" w:space="0" w:color="007EF8" w:themeColor="text1" w:themeTint="99"/>
        <w:right w:val="single" w:sz="4" w:space="0" w:color="007EF8" w:themeColor="text1" w:themeTint="99"/>
        <w:insideH w:val="single" w:sz="4" w:space="0" w:color="007EF8" w:themeColor="text1" w:themeTint="99"/>
      </w:tblBorders>
    </w:tblPr>
    <w:tblStylePr w:type="firstRow">
      <w:rPr>
        <w:b/>
        <w:bCs/>
        <w:color w:val="FFFFFF" w:themeColor="background1"/>
      </w:rPr>
      <w:tblPr/>
      <w:tcPr>
        <w:tcBorders>
          <w:top w:val="single" w:sz="4" w:space="0" w:color="00264A" w:themeColor="text1"/>
          <w:left w:val="single" w:sz="4" w:space="0" w:color="00264A" w:themeColor="text1"/>
          <w:bottom w:val="single" w:sz="4" w:space="0" w:color="00264A" w:themeColor="text1"/>
          <w:right w:val="single" w:sz="4" w:space="0" w:color="00264A" w:themeColor="text1"/>
          <w:insideH w:val="nil"/>
        </w:tcBorders>
        <w:shd w:val="clear" w:color="auto" w:fill="00264A" w:themeFill="text1"/>
      </w:tcPr>
    </w:tblStylePr>
    <w:tblStylePr w:type="lastRow">
      <w:rPr>
        <w:b/>
        <w:bCs/>
      </w:rPr>
      <w:tblPr/>
      <w:tcPr>
        <w:tcBorders>
          <w:top w:val="double" w:sz="4" w:space="0" w:color="007EF8" w:themeColor="text1" w:themeTint="99"/>
        </w:tcBorders>
      </w:tcPr>
    </w:tblStylePr>
    <w:tblStylePr w:type="firstCol">
      <w:rPr>
        <w:b/>
        <w:bCs/>
      </w:rPr>
    </w:tblStylePr>
    <w:tblStylePr w:type="lastCol">
      <w:rPr>
        <w:b/>
        <w:bCs/>
      </w:rPr>
    </w:tblStylePr>
    <w:tblStylePr w:type="band1Vert">
      <w:tblPr/>
      <w:tcPr>
        <w:shd w:val="clear" w:color="auto" w:fill="A7D4FF" w:themeFill="text1" w:themeFillTint="33"/>
      </w:tcPr>
    </w:tblStylePr>
    <w:tblStylePr w:type="band1Horz">
      <w:tblPr/>
      <w:tcPr>
        <w:shd w:val="clear" w:color="auto" w:fill="A7D4FF" w:themeFill="text1" w:themeFillTint="33"/>
      </w:tcPr>
    </w:tblStylePr>
  </w:style>
  <w:style w:type="table" w:styleId="Tabladelista4-nfasis5">
    <w:name w:val="List Table 4 Accent 5"/>
    <w:basedOn w:val="Tablanormal"/>
    <w:uiPriority w:val="49"/>
    <w:rsid w:val="00EE00D5"/>
    <w:pPr>
      <w:spacing w:after="0" w:line="240" w:lineRule="auto"/>
    </w:pPr>
    <w:tblPr>
      <w:tblStyleRowBandSize w:val="1"/>
      <w:tblStyleColBandSize w:val="1"/>
      <w:tblBorders>
        <w:top w:val="single" w:sz="4" w:space="0" w:color="F5B2CF" w:themeColor="accent5" w:themeTint="99"/>
        <w:left w:val="single" w:sz="4" w:space="0" w:color="F5B2CF" w:themeColor="accent5" w:themeTint="99"/>
        <w:bottom w:val="single" w:sz="4" w:space="0" w:color="F5B2CF" w:themeColor="accent5" w:themeTint="99"/>
        <w:right w:val="single" w:sz="4" w:space="0" w:color="F5B2CF" w:themeColor="accent5" w:themeTint="99"/>
        <w:insideH w:val="single" w:sz="4" w:space="0" w:color="F5B2CF" w:themeColor="accent5" w:themeTint="99"/>
      </w:tblBorders>
    </w:tblPr>
    <w:tblStylePr w:type="firstRow">
      <w:rPr>
        <w:b/>
        <w:bCs/>
        <w:color w:val="FFFFFF" w:themeColor="background1"/>
      </w:rPr>
      <w:tblPr/>
      <w:tcPr>
        <w:tcBorders>
          <w:top w:val="single" w:sz="4" w:space="0" w:color="EF80B1" w:themeColor="accent5"/>
          <w:left w:val="single" w:sz="4" w:space="0" w:color="EF80B1" w:themeColor="accent5"/>
          <w:bottom w:val="single" w:sz="4" w:space="0" w:color="EF80B1" w:themeColor="accent5"/>
          <w:right w:val="single" w:sz="4" w:space="0" w:color="EF80B1" w:themeColor="accent5"/>
          <w:insideH w:val="nil"/>
        </w:tcBorders>
        <w:shd w:val="clear" w:color="auto" w:fill="EF80B1" w:themeFill="accent5"/>
      </w:tcPr>
    </w:tblStylePr>
    <w:tblStylePr w:type="lastRow">
      <w:rPr>
        <w:b/>
        <w:bCs/>
      </w:rPr>
      <w:tblPr/>
      <w:tcPr>
        <w:tcBorders>
          <w:top w:val="double" w:sz="4" w:space="0" w:color="F5B2CF" w:themeColor="accent5" w:themeTint="99"/>
        </w:tcBorders>
      </w:tcPr>
    </w:tblStylePr>
    <w:tblStylePr w:type="firstCol">
      <w:rPr>
        <w:b/>
        <w:bCs/>
      </w:rPr>
    </w:tblStylePr>
    <w:tblStylePr w:type="lastCol">
      <w:rPr>
        <w:b/>
        <w:bCs/>
      </w:rPr>
    </w:tblStylePr>
    <w:tblStylePr w:type="band1Vert">
      <w:tblPr/>
      <w:tcPr>
        <w:shd w:val="clear" w:color="auto" w:fill="FBE5EF" w:themeFill="accent5" w:themeFillTint="33"/>
      </w:tcPr>
    </w:tblStylePr>
    <w:tblStylePr w:type="band1Horz">
      <w:tblPr/>
      <w:tcPr>
        <w:shd w:val="clear" w:color="auto" w:fill="FBE5EF" w:themeFill="accent5" w:themeFillTint="33"/>
      </w:tcPr>
    </w:tblStylePr>
  </w:style>
  <w:style w:type="table" w:styleId="Tabladecuadrcula4">
    <w:name w:val="Grid Table 4"/>
    <w:aliases w:val="TALENTGAL"/>
    <w:basedOn w:val="Tablanormal"/>
    <w:uiPriority w:val="49"/>
    <w:rsid w:val="000B441A"/>
    <w:pPr>
      <w:spacing w:after="0" w:line="240" w:lineRule="auto"/>
    </w:pPr>
    <w:rPr>
      <w:color w:val="007BC4" w:themeColor="background2"/>
    </w:rPr>
    <w:tblPr>
      <w:tblStyleRowBandSize w:val="1"/>
      <w:tblStyleColBandSize w:val="1"/>
      <w:tblBorders>
        <w:top w:val="single" w:sz="4" w:space="0" w:color="007BC4" w:themeColor="background2"/>
        <w:left w:val="single" w:sz="4" w:space="0" w:color="007BC4" w:themeColor="background2"/>
        <w:bottom w:val="single" w:sz="4" w:space="0" w:color="007BC4" w:themeColor="background2"/>
        <w:right w:val="single" w:sz="4" w:space="0" w:color="007BC4" w:themeColor="background2"/>
        <w:insideH w:val="single" w:sz="4" w:space="0" w:color="007BC4" w:themeColor="background2"/>
        <w:insideV w:val="single" w:sz="4" w:space="0" w:color="007BC4" w:themeColor="background2"/>
      </w:tblBorders>
      <w:tblCellMar>
        <w:top w:w="57" w:type="dxa"/>
        <w:bottom w:w="57" w:type="dxa"/>
      </w:tblCellMar>
    </w:tblPr>
    <w:trPr>
      <w:cantSplit/>
    </w:trPr>
    <w:tcPr>
      <w:vAlign w:val="center"/>
    </w:tcPr>
    <w:tblStylePr w:type="firstRow">
      <w:rPr>
        <w:b/>
        <w:color w:val="FFFFFF" w:themeColor="background1"/>
      </w:rPr>
      <w:tblPr/>
      <w:trPr>
        <w:tblHeader/>
      </w:trPr>
      <w:tcPr>
        <w:shd w:val="clear" w:color="auto" w:fill="007BC4" w:themeFill="background2"/>
      </w:tcPr>
    </w:tblStylePr>
    <w:tblStylePr w:type="lastRow">
      <w:rPr>
        <w:b w:val="0"/>
        <w:bCs/>
      </w:rPr>
      <w:tblPr/>
      <w:tcPr>
        <w:tcBorders>
          <w:top w:val="single" w:sz="4" w:space="0" w:color="00264A" w:themeColor="text2"/>
          <w:left w:val="single" w:sz="4" w:space="0" w:color="00264A" w:themeColor="text2"/>
          <w:bottom w:val="single" w:sz="4" w:space="0" w:color="00264A" w:themeColor="text2"/>
          <w:right w:val="single" w:sz="4" w:space="0" w:color="00264A" w:themeColor="text2"/>
          <w:insideH w:val="single" w:sz="4" w:space="0" w:color="00264A" w:themeColor="text2"/>
          <w:insideV w:val="single" w:sz="4" w:space="0" w:color="00264A" w:themeColor="text2"/>
        </w:tcBorders>
      </w:tcPr>
    </w:tblStylePr>
    <w:tblStylePr w:type="firstCol">
      <w:rPr>
        <w:b/>
        <w:bCs/>
      </w:rPr>
    </w:tblStylePr>
    <w:tblStylePr w:type="lastCol">
      <w:rPr>
        <w:b w:val="0"/>
        <w:bCs/>
      </w:rPr>
    </w:tblStylePr>
    <w:tblStylePr w:type="band1Horz">
      <w:tblPr/>
      <w:tcPr>
        <w:shd w:val="clear" w:color="auto" w:fill="F2F2F2" w:themeFill="background1" w:themeFillShade="F2"/>
      </w:tcPr>
    </w:tblStylePr>
  </w:style>
  <w:style w:type="table" w:styleId="Tablaconcuadrcula4-nfasis1">
    <w:name w:val="Grid Table 4 Accent 1"/>
    <w:basedOn w:val="Tablanormal"/>
    <w:uiPriority w:val="49"/>
    <w:rsid w:val="009A5D92"/>
    <w:pPr>
      <w:spacing w:after="0" w:line="240" w:lineRule="auto"/>
    </w:pPr>
    <w:tblPr>
      <w:tblStyleRowBandSize w:val="1"/>
      <w:tblStyleColBandSize w:val="1"/>
      <w:tblBorders>
        <w:top w:val="single" w:sz="4" w:space="0" w:color="42B8FF" w:themeColor="accent1" w:themeTint="99"/>
        <w:left w:val="single" w:sz="4" w:space="0" w:color="42B8FF" w:themeColor="accent1" w:themeTint="99"/>
        <w:bottom w:val="single" w:sz="4" w:space="0" w:color="42B8FF" w:themeColor="accent1" w:themeTint="99"/>
        <w:right w:val="single" w:sz="4" w:space="0" w:color="42B8FF" w:themeColor="accent1" w:themeTint="99"/>
        <w:insideH w:val="single" w:sz="4" w:space="0" w:color="42B8FF" w:themeColor="accent1" w:themeTint="99"/>
        <w:insideV w:val="single" w:sz="4" w:space="0" w:color="42B8FF" w:themeColor="accent1" w:themeTint="99"/>
      </w:tblBorders>
    </w:tblPr>
    <w:tblStylePr w:type="firstRow">
      <w:rPr>
        <w:b/>
        <w:bCs/>
        <w:color w:val="FFFFFF" w:themeColor="background1"/>
      </w:rPr>
      <w:tblPr/>
      <w:tcPr>
        <w:tcBorders>
          <w:top w:val="single" w:sz="4" w:space="0" w:color="007BC4" w:themeColor="accent1"/>
          <w:left w:val="single" w:sz="4" w:space="0" w:color="007BC4" w:themeColor="accent1"/>
          <w:bottom w:val="single" w:sz="4" w:space="0" w:color="007BC4" w:themeColor="accent1"/>
          <w:right w:val="single" w:sz="4" w:space="0" w:color="007BC4" w:themeColor="accent1"/>
          <w:insideH w:val="nil"/>
          <w:insideV w:val="nil"/>
        </w:tcBorders>
        <w:shd w:val="clear" w:color="auto" w:fill="007BC4" w:themeFill="accent1"/>
      </w:tcPr>
    </w:tblStylePr>
    <w:tblStylePr w:type="lastRow">
      <w:rPr>
        <w:b/>
        <w:bCs/>
      </w:rPr>
      <w:tblPr/>
      <w:tcPr>
        <w:tcBorders>
          <w:top w:val="double" w:sz="4" w:space="0" w:color="007BC4" w:themeColor="accent1"/>
        </w:tcBorders>
      </w:tcPr>
    </w:tblStylePr>
    <w:tblStylePr w:type="firstCol">
      <w:rPr>
        <w:b/>
        <w:bCs/>
      </w:rPr>
    </w:tblStylePr>
    <w:tblStylePr w:type="lastCol">
      <w:rPr>
        <w:b/>
        <w:bCs/>
      </w:rPr>
    </w:tblStylePr>
    <w:tblStylePr w:type="band1Vert">
      <w:tblPr/>
      <w:tcPr>
        <w:shd w:val="clear" w:color="auto" w:fill="C0E7FF" w:themeFill="accent1" w:themeFillTint="33"/>
      </w:tcPr>
    </w:tblStylePr>
    <w:tblStylePr w:type="band1Horz">
      <w:tblPr/>
      <w:tcPr>
        <w:shd w:val="clear" w:color="auto" w:fill="C0E7FF" w:themeFill="accent1" w:themeFillTint="33"/>
      </w:tcPr>
    </w:tblStylePr>
  </w:style>
  <w:style w:type="paragraph" w:styleId="TtuloTDC">
    <w:name w:val="TOC Heading"/>
    <w:basedOn w:val="Ttulo1"/>
    <w:next w:val="Normal"/>
    <w:uiPriority w:val="39"/>
    <w:unhideWhenUsed/>
    <w:qFormat/>
    <w:rsid w:val="001E0519"/>
    <w:pPr>
      <w:outlineLvl w:val="9"/>
    </w:pPr>
    <w:rPr>
      <w:rFonts w:cstheme="minorHAnsi"/>
      <w:bCs/>
      <w:kern w:val="0"/>
      <w:sz w:val="32"/>
      <w:szCs w:val="36"/>
      <w:lang w:eastAsia="en-GB"/>
      <w14:ligatures w14:val="none"/>
    </w:rPr>
  </w:style>
  <w:style w:type="paragraph" w:styleId="Encabezado">
    <w:name w:val="header"/>
    <w:basedOn w:val="Normal"/>
    <w:link w:val="EncabezadoCar"/>
    <w:uiPriority w:val="99"/>
    <w:unhideWhenUsed/>
    <w:rsid w:val="00163047"/>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163047"/>
  </w:style>
  <w:style w:type="paragraph" w:styleId="Piedepgina">
    <w:name w:val="footer"/>
    <w:basedOn w:val="Normal"/>
    <w:link w:val="PiedepginaCar"/>
    <w:uiPriority w:val="99"/>
    <w:unhideWhenUsed/>
    <w:rsid w:val="00163047"/>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163047"/>
  </w:style>
  <w:style w:type="paragraph" w:styleId="TDC1">
    <w:name w:val="toc 1"/>
    <w:basedOn w:val="Normal"/>
    <w:next w:val="Normal"/>
    <w:autoRedefine/>
    <w:uiPriority w:val="39"/>
    <w:unhideWhenUsed/>
    <w:rsid w:val="00AE3BA3"/>
    <w:pPr>
      <w:spacing w:before="120" w:after="120"/>
      <w:ind w:left="284" w:hanging="284"/>
    </w:pPr>
    <w:rPr>
      <w:b/>
      <w:color w:val="00264A" w:themeColor="text2"/>
      <w:sz w:val="22"/>
    </w:rPr>
  </w:style>
  <w:style w:type="paragraph" w:styleId="TDC2">
    <w:name w:val="toc 2"/>
    <w:basedOn w:val="Normal"/>
    <w:next w:val="Normal"/>
    <w:autoRedefine/>
    <w:uiPriority w:val="39"/>
    <w:unhideWhenUsed/>
    <w:rsid w:val="00AE3BA3"/>
    <w:pPr>
      <w:spacing w:before="40" w:after="40"/>
      <w:ind w:left="397" w:hanging="397"/>
    </w:pPr>
    <w:rPr>
      <w:color w:val="00264A" w:themeColor="text2"/>
    </w:rPr>
  </w:style>
  <w:style w:type="paragraph" w:styleId="TDC3">
    <w:name w:val="toc 3"/>
    <w:basedOn w:val="Normal"/>
    <w:next w:val="Normal"/>
    <w:autoRedefine/>
    <w:uiPriority w:val="39"/>
    <w:unhideWhenUsed/>
    <w:rsid w:val="007F1B9C"/>
    <w:pPr>
      <w:spacing w:before="40" w:after="40"/>
      <w:ind w:left="851" w:hanging="567"/>
    </w:pPr>
    <w:rPr>
      <w:color w:val="00264A" w:themeColor="text2"/>
    </w:rPr>
  </w:style>
  <w:style w:type="paragraph" w:styleId="Descripcin">
    <w:name w:val="caption"/>
    <w:basedOn w:val="Normal"/>
    <w:next w:val="Normal"/>
    <w:uiPriority w:val="35"/>
    <w:unhideWhenUsed/>
    <w:qFormat/>
    <w:rsid w:val="00BE56B0"/>
    <w:pPr>
      <w:spacing w:after="200" w:line="240" w:lineRule="auto"/>
    </w:pPr>
    <w:rPr>
      <w:i/>
      <w:iCs/>
      <w:color w:val="007BC4" w:themeColor="background2"/>
      <w:sz w:val="18"/>
      <w:szCs w:val="18"/>
    </w:rPr>
  </w:style>
  <w:style w:type="character" w:styleId="Hipervnculo">
    <w:name w:val="Hyperlink"/>
    <w:basedOn w:val="Fuentedeprrafopredeter"/>
    <w:uiPriority w:val="99"/>
    <w:unhideWhenUsed/>
    <w:rsid w:val="000321E3"/>
    <w:rPr>
      <w:color w:val="007BC4" w:themeColor="hyperlink"/>
      <w:u w:val="single"/>
    </w:rPr>
  </w:style>
  <w:style w:type="paragraph" w:styleId="Prrafodelista">
    <w:name w:val="List Paragraph"/>
    <w:basedOn w:val="Normal"/>
    <w:uiPriority w:val="34"/>
    <w:qFormat/>
    <w:rsid w:val="00FE471C"/>
    <w:pPr>
      <w:numPr>
        <w:numId w:val="15"/>
      </w:numPr>
      <w:contextualSpacing/>
    </w:pPr>
  </w:style>
  <w:style w:type="paragraph" w:styleId="Tabladeilustraciones">
    <w:name w:val="table of figures"/>
    <w:basedOn w:val="Normal"/>
    <w:next w:val="Normal"/>
    <w:uiPriority w:val="99"/>
    <w:unhideWhenUsed/>
    <w:rsid w:val="00EA5E56"/>
    <w:pPr>
      <w:spacing w:after="0"/>
    </w:pPr>
    <w:rPr>
      <w:color w:val="00264A" w:themeColor="text2"/>
    </w:rPr>
  </w:style>
  <w:style w:type="character" w:styleId="Mencinsinresolver">
    <w:name w:val="Unresolved Mention"/>
    <w:basedOn w:val="Fuentedeprrafopredeter"/>
    <w:uiPriority w:val="99"/>
    <w:semiHidden/>
    <w:unhideWhenUsed/>
    <w:rsid w:val="002863C0"/>
    <w:rPr>
      <w:color w:val="605E5C"/>
      <w:shd w:val="clear" w:color="auto" w:fill="E1DFDD"/>
    </w:rPr>
  </w:style>
  <w:style w:type="paragraph" w:styleId="Subttulo">
    <w:name w:val="Subtitle"/>
    <w:basedOn w:val="Normal"/>
    <w:next w:val="Normal"/>
    <w:link w:val="SubttuloCar"/>
    <w:uiPriority w:val="11"/>
    <w:qFormat/>
    <w:rsid w:val="00354B77"/>
    <w:pPr>
      <w:numPr>
        <w:ilvl w:val="1"/>
      </w:numPr>
    </w:pPr>
    <w:rPr>
      <w:rFonts w:eastAsiaTheme="minorEastAsia"/>
      <w:color w:val="005C92" w:themeColor="accent1" w:themeShade="BF"/>
      <w:spacing w:val="15"/>
      <w:sz w:val="22"/>
    </w:rPr>
  </w:style>
  <w:style w:type="character" w:customStyle="1" w:styleId="SubttuloCar">
    <w:name w:val="Subtítulo Car"/>
    <w:basedOn w:val="Fuentedeprrafopredeter"/>
    <w:link w:val="Subttulo"/>
    <w:uiPriority w:val="11"/>
    <w:rsid w:val="00354B77"/>
    <w:rPr>
      <w:rFonts w:eastAsiaTheme="minorEastAsia"/>
      <w:color w:val="005C92" w:themeColor="accent1" w:themeShade="BF"/>
      <w:spacing w:val="15"/>
    </w:rPr>
  </w:style>
  <w:style w:type="character" w:styleId="nfasissutil">
    <w:name w:val="Subtle Emphasis"/>
    <w:basedOn w:val="Fuentedeprrafopredeter"/>
    <w:uiPriority w:val="19"/>
    <w:qFormat/>
    <w:rsid w:val="00354B77"/>
    <w:rPr>
      <w:i/>
      <w:iCs/>
      <w:color w:val="005C92" w:themeColor="accent1" w:themeShade="BF"/>
    </w:rPr>
  </w:style>
  <w:style w:type="paragraph" w:styleId="Cita">
    <w:name w:val="Quote"/>
    <w:basedOn w:val="Normal"/>
    <w:next w:val="Normal"/>
    <w:link w:val="CitaCar"/>
    <w:uiPriority w:val="29"/>
    <w:qFormat/>
    <w:rsid w:val="00354B77"/>
    <w:pPr>
      <w:spacing w:before="200"/>
      <w:ind w:left="864" w:right="864"/>
      <w:jc w:val="center"/>
    </w:pPr>
    <w:rPr>
      <w:i/>
      <w:iCs/>
      <w:color w:val="585A5F" w:themeColor="accent6" w:themeShade="BF"/>
    </w:rPr>
  </w:style>
  <w:style w:type="character" w:customStyle="1" w:styleId="CitaCar">
    <w:name w:val="Cita Car"/>
    <w:basedOn w:val="Fuentedeprrafopredeter"/>
    <w:link w:val="Cita"/>
    <w:uiPriority w:val="29"/>
    <w:rsid w:val="00354B77"/>
    <w:rPr>
      <w:i/>
      <w:iCs/>
      <w:color w:val="585A5F" w:themeColor="accent6" w:themeShade="BF"/>
      <w:sz w:val="20"/>
    </w:rPr>
  </w:style>
  <w:style w:type="paragraph" w:styleId="TDC5">
    <w:name w:val="toc 5"/>
    <w:basedOn w:val="Normal"/>
    <w:next w:val="Normal"/>
    <w:autoRedefine/>
    <w:uiPriority w:val="39"/>
    <w:semiHidden/>
    <w:unhideWhenUsed/>
    <w:rsid w:val="00EA5E56"/>
    <w:pPr>
      <w:spacing w:after="100"/>
      <w:ind w:left="800"/>
    </w:pPr>
  </w:style>
  <w:style w:type="table" w:styleId="Tabladelista4-nfasis6">
    <w:name w:val="List Table 4 Accent 6"/>
    <w:basedOn w:val="Tablanormal"/>
    <w:uiPriority w:val="49"/>
    <w:rsid w:val="00954C4D"/>
    <w:pPr>
      <w:spacing w:after="0" w:line="240" w:lineRule="auto"/>
    </w:pPr>
    <w:tblPr>
      <w:tblStyleRowBandSize w:val="1"/>
      <w:tblStyleColBandSize w:val="1"/>
      <w:tblBorders>
        <w:top w:val="single" w:sz="4" w:space="0" w:color="ACAEB3" w:themeColor="accent6" w:themeTint="99"/>
        <w:left w:val="single" w:sz="4" w:space="0" w:color="ACAEB3" w:themeColor="accent6" w:themeTint="99"/>
        <w:bottom w:val="single" w:sz="4" w:space="0" w:color="ACAEB3" w:themeColor="accent6" w:themeTint="99"/>
        <w:right w:val="single" w:sz="4" w:space="0" w:color="ACAEB3" w:themeColor="accent6" w:themeTint="99"/>
        <w:insideH w:val="single" w:sz="4" w:space="0" w:color="ACAEB3" w:themeColor="accent6" w:themeTint="99"/>
      </w:tblBorders>
    </w:tblPr>
    <w:tblStylePr w:type="firstRow">
      <w:rPr>
        <w:b/>
        <w:bCs/>
        <w:color w:val="FFFFFF" w:themeColor="background1"/>
      </w:rPr>
      <w:tblPr/>
      <w:tcPr>
        <w:tcBorders>
          <w:top w:val="single" w:sz="4" w:space="0" w:color="767980" w:themeColor="accent6"/>
          <w:left w:val="single" w:sz="4" w:space="0" w:color="767980" w:themeColor="accent6"/>
          <w:bottom w:val="single" w:sz="4" w:space="0" w:color="767980" w:themeColor="accent6"/>
          <w:right w:val="single" w:sz="4" w:space="0" w:color="767980" w:themeColor="accent6"/>
          <w:insideH w:val="nil"/>
        </w:tcBorders>
        <w:shd w:val="clear" w:color="auto" w:fill="767980" w:themeFill="accent6"/>
      </w:tcPr>
    </w:tblStylePr>
    <w:tblStylePr w:type="lastRow">
      <w:rPr>
        <w:b/>
        <w:bCs/>
      </w:rPr>
      <w:tblPr/>
      <w:tcPr>
        <w:tcBorders>
          <w:top w:val="double" w:sz="4" w:space="0" w:color="ACAEB3" w:themeColor="accent6" w:themeTint="99"/>
        </w:tcBorders>
      </w:tcPr>
    </w:tblStylePr>
    <w:tblStylePr w:type="firstCol">
      <w:rPr>
        <w:b/>
        <w:bCs/>
      </w:rPr>
    </w:tblStylePr>
    <w:tblStylePr w:type="lastCol">
      <w:rPr>
        <w:b/>
        <w:bCs/>
      </w:rPr>
    </w:tblStylePr>
    <w:tblStylePr w:type="band1Vert">
      <w:tblPr/>
      <w:tcPr>
        <w:shd w:val="clear" w:color="auto" w:fill="E3E4E5" w:themeFill="accent6" w:themeFillTint="33"/>
      </w:tcPr>
    </w:tblStylePr>
    <w:tblStylePr w:type="band1Horz">
      <w:tblPr/>
      <w:tcPr>
        <w:shd w:val="clear" w:color="auto" w:fill="E3E4E5" w:themeFill="accent6" w:themeFillTint="33"/>
      </w:tcPr>
    </w:tblStylePr>
  </w:style>
  <w:style w:type="paragraph" w:styleId="Textocomentario">
    <w:name w:val="annotation text"/>
    <w:basedOn w:val="Normal"/>
    <w:link w:val="TextocomentarioCar"/>
    <w:uiPriority w:val="99"/>
    <w:unhideWhenUsed/>
    <w:rsid w:val="00907C86"/>
    <w:pPr>
      <w:spacing w:line="240" w:lineRule="auto"/>
    </w:pPr>
    <w:rPr>
      <w:szCs w:val="20"/>
    </w:rPr>
  </w:style>
  <w:style w:type="character" w:customStyle="1" w:styleId="TextocomentarioCar">
    <w:name w:val="Texto comentario Car"/>
    <w:basedOn w:val="Fuentedeprrafopredeter"/>
    <w:link w:val="Textocomentario"/>
    <w:uiPriority w:val="99"/>
    <w:rsid w:val="00907C86"/>
    <w:rPr>
      <w:sz w:val="20"/>
      <w:szCs w:val="20"/>
    </w:rPr>
  </w:style>
  <w:style w:type="character" w:styleId="Refdecomentario">
    <w:name w:val="annotation reference"/>
    <w:basedOn w:val="Fuentedeprrafopredeter"/>
    <w:uiPriority w:val="99"/>
    <w:semiHidden/>
    <w:unhideWhenUsed/>
    <w:rsid w:val="00907C86"/>
    <w:rPr>
      <w:sz w:val="16"/>
      <w:szCs w:val="16"/>
    </w:rPr>
  </w:style>
  <w:style w:type="character" w:styleId="Mencionar">
    <w:name w:val="Mention"/>
    <w:basedOn w:val="Fuentedeprrafopredeter"/>
    <w:uiPriority w:val="99"/>
    <w:unhideWhenUsed/>
    <w:rsid w:val="00907C86"/>
    <w:rPr>
      <w:color w:val="2B579A"/>
      <w:shd w:val="clear" w:color="auto" w:fill="E1DFDD"/>
    </w:rPr>
  </w:style>
  <w:style w:type="character" w:customStyle="1" w:styleId="rynqvb">
    <w:name w:val="rynqvb"/>
    <w:basedOn w:val="Fuentedeprrafopredeter"/>
    <w:rsid w:val="00E6733F"/>
  </w:style>
  <w:style w:type="paragraph" w:styleId="Asuntodelcomentario">
    <w:name w:val="annotation subject"/>
    <w:basedOn w:val="Textocomentario"/>
    <w:next w:val="Textocomentario"/>
    <w:link w:val="AsuntodelcomentarioCar"/>
    <w:uiPriority w:val="99"/>
    <w:semiHidden/>
    <w:unhideWhenUsed/>
    <w:rsid w:val="00FD6976"/>
    <w:rPr>
      <w:b/>
      <w:bCs/>
    </w:rPr>
  </w:style>
  <w:style w:type="character" w:customStyle="1" w:styleId="AsuntodelcomentarioCar">
    <w:name w:val="Asunto del comentario Car"/>
    <w:basedOn w:val="TextocomentarioCar"/>
    <w:link w:val="Asuntodelcomentario"/>
    <w:uiPriority w:val="99"/>
    <w:semiHidden/>
    <w:rsid w:val="00FD6976"/>
    <w:rPr>
      <w:b/>
      <w:bCs/>
      <w:sz w:val="20"/>
      <w:szCs w:val="20"/>
    </w:rPr>
  </w:style>
  <w:style w:type="paragraph" w:styleId="Textonotapie">
    <w:name w:val="footnote text"/>
    <w:basedOn w:val="Normal"/>
    <w:link w:val="TextonotapieCar"/>
    <w:uiPriority w:val="99"/>
    <w:semiHidden/>
    <w:unhideWhenUsed/>
    <w:rsid w:val="00E264CD"/>
    <w:pPr>
      <w:spacing w:after="0" w:line="240" w:lineRule="auto"/>
      <w:jc w:val="left"/>
    </w:pPr>
    <w:rPr>
      <w:rFonts w:ascii="Aptos" w:hAnsi="Aptos"/>
      <w:sz w:val="20"/>
      <w:szCs w:val="20"/>
      <w:lang w:val="es-ES"/>
    </w:rPr>
  </w:style>
  <w:style w:type="character" w:customStyle="1" w:styleId="TextonotapieCar">
    <w:name w:val="Texto nota pie Car"/>
    <w:basedOn w:val="Fuentedeprrafopredeter"/>
    <w:link w:val="Textonotapie"/>
    <w:uiPriority w:val="99"/>
    <w:semiHidden/>
    <w:rsid w:val="00E264CD"/>
    <w:rPr>
      <w:rFonts w:ascii="Aptos" w:hAnsi="Aptos"/>
      <w:sz w:val="20"/>
      <w:szCs w:val="20"/>
      <w:lang w:val="es-ES"/>
    </w:rPr>
  </w:style>
  <w:style w:type="character" w:styleId="Refdenotaalpie">
    <w:name w:val="footnote reference"/>
    <w:basedOn w:val="Fuentedeprrafopredeter"/>
    <w:uiPriority w:val="99"/>
    <w:semiHidden/>
    <w:unhideWhenUsed/>
    <w:rsid w:val="00E264CD"/>
    <w:rPr>
      <w:vertAlign w:val="superscript"/>
    </w:rPr>
  </w:style>
  <w:style w:type="table" w:customStyle="1" w:styleId="TableNormal1">
    <w:name w:val="Table Normal1"/>
    <w:uiPriority w:val="99"/>
    <w:semiHidden/>
    <w:unhideWhenUsed/>
    <w:rsid w:val="004F0CF7"/>
    <w:pPr>
      <w:spacing w:line="278" w:lineRule="auto"/>
    </w:pPr>
    <w:rPr>
      <w:sz w:val="24"/>
      <w:szCs w:val="24"/>
      <w:lang w:val="es-ES"/>
    </w:rPr>
    <w:tblPr>
      <w:tblInd w:w="0" w:type="dxa"/>
      <w:tblCellMar>
        <w:top w:w="0" w:type="dxa"/>
        <w:left w:w="108" w:type="dxa"/>
        <w:bottom w:w="0" w:type="dxa"/>
        <w:right w:w="108" w:type="dxa"/>
      </w:tblCellMar>
    </w:tblPr>
  </w:style>
  <w:style w:type="paragraph" w:styleId="Revisin">
    <w:name w:val="Revision"/>
    <w:hidden/>
    <w:uiPriority w:val="99"/>
    <w:semiHidden/>
    <w:rsid w:val="00FF5715"/>
    <w:pPr>
      <w:spacing w:after="0" w:line="240" w:lineRule="auto"/>
    </w:pPr>
    <w:rPr>
      <w:rFonts w:ascii="Times New Roman" w:hAnsi="Times New Roman"/>
      <w:sz w:val="24"/>
    </w:rPr>
  </w:style>
  <w:style w:type="character" w:customStyle="1" w:styleId="Ttulo5Car">
    <w:name w:val="Título 5 Car"/>
    <w:basedOn w:val="Fuentedeprrafopredeter"/>
    <w:link w:val="Ttulo5"/>
    <w:uiPriority w:val="9"/>
    <w:semiHidden/>
    <w:rsid w:val="00F66F49"/>
    <w:rPr>
      <w:rFonts w:asciiTheme="majorHAnsi" w:eastAsiaTheme="majorEastAsia" w:hAnsiTheme="majorHAnsi" w:cstheme="majorBidi"/>
      <w:color w:val="005C92" w:themeColor="accent1" w:themeShade="BF"/>
      <w:sz w:val="24"/>
    </w:rPr>
  </w:style>
  <w:style w:type="character" w:customStyle="1" w:styleId="Ttulo6Car">
    <w:name w:val="Título 6 Car"/>
    <w:basedOn w:val="Fuentedeprrafopredeter"/>
    <w:link w:val="Ttulo6"/>
    <w:uiPriority w:val="9"/>
    <w:semiHidden/>
    <w:rsid w:val="00F66F49"/>
    <w:rPr>
      <w:rFonts w:asciiTheme="majorHAnsi" w:eastAsiaTheme="majorEastAsia" w:hAnsiTheme="majorHAnsi" w:cstheme="majorBidi"/>
      <w:color w:val="003D61" w:themeColor="accent1" w:themeShade="7F"/>
      <w:sz w:val="24"/>
    </w:rPr>
  </w:style>
  <w:style w:type="character" w:customStyle="1" w:styleId="Ttulo7Car">
    <w:name w:val="Título 7 Car"/>
    <w:basedOn w:val="Fuentedeprrafopredeter"/>
    <w:link w:val="Ttulo7"/>
    <w:uiPriority w:val="9"/>
    <w:semiHidden/>
    <w:rsid w:val="00F66F49"/>
    <w:rPr>
      <w:rFonts w:asciiTheme="majorHAnsi" w:eastAsiaTheme="majorEastAsia" w:hAnsiTheme="majorHAnsi" w:cstheme="majorBidi"/>
      <w:i/>
      <w:iCs/>
      <w:color w:val="003D61" w:themeColor="accent1" w:themeShade="7F"/>
      <w:sz w:val="24"/>
    </w:rPr>
  </w:style>
  <w:style w:type="character" w:customStyle="1" w:styleId="Ttulo8Car">
    <w:name w:val="Título 8 Car"/>
    <w:basedOn w:val="Fuentedeprrafopredeter"/>
    <w:link w:val="Ttulo8"/>
    <w:uiPriority w:val="9"/>
    <w:semiHidden/>
    <w:rsid w:val="00F66F49"/>
    <w:rPr>
      <w:rFonts w:asciiTheme="majorHAnsi" w:eastAsiaTheme="majorEastAsia" w:hAnsiTheme="majorHAnsi" w:cstheme="majorBidi"/>
      <w:color w:val="00478C" w:themeColor="text1" w:themeTint="D8"/>
      <w:sz w:val="21"/>
      <w:szCs w:val="21"/>
    </w:rPr>
  </w:style>
  <w:style w:type="character" w:customStyle="1" w:styleId="Ttulo9Car">
    <w:name w:val="Título 9 Car"/>
    <w:basedOn w:val="Fuentedeprrafopredeter"/>
    <w:link w:val="Ttulo9"/>
    <w:uiPriority w:val="9"/>
    <w:semiHidden/>
    <w:rsid w:val="00F66F49"/>
    <w:rPr>
      <w:rFonts w:asciiTheme="majorHAnsi" w:eastAsiaTheme="majorEastAsia" w:hAnsiTheme="majorHAnsi" w:cstheme="majorBidi"/>
      <w:i/>
      <w:iCs/>
      <w:color w:val="00478C" w:themeColor="text1" w:themeTint="D8"/>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3672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TALENTGAL">
      <a:dk1>
        <a:srgbClr val="00264A"/>
      </a:dk1>
      <a:lt1>
        <a:srgbClr val="FFFFFF"/>
      </a:lt1>
      <a:dk2>
        <a:srgbClr val="00264A"/>
      </a:dk2>
      <a:lt2>
        <a:srgbClr val="007BC4"/>
      </a:lt2>
      <a:accent1>
        <a:srgbClr val="007BC4"/>
      </a:accent1>
      <a:accent2>
        <a:srgbClr val="D0D3D2"/>
      </a:accent2>
      <a:accent3>
        <a:srgbClr val="5DB77A"/>
      </a:accent3>
      <a:accent4>
        <a:srgbClr val="FEC20B"/>
      </a:accent4>
      <a:accent5>
        <a:srgbClr val="EF80B1"/>
      </a:accent5>
      <a:accent6>
        <a:srgbClr val="767980"/>
      </a:accent6>
      <a:hlink>
        <a:srgbClr val="007BC4"/>
      </a:hlink>
      <a:folHlink>
        <a:srgbClr val="00264A"/>
      </a:folHlink>
    </a:clrScheme>
    <a:fontScheme name="TALENTGAL DOCS CALL">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dc442e8c-c0ad-48ac-bbe5-0d89f4207c4a">
      <Terms xmlns="http://schemas.microsoft.com/office/infopath/2007/PartnerControls"/>
    </lcf76f155ced4ddcb4097134ff3c332f>
    <TaxCatchAll xmlns="97fbcb94-cc7e-4fc1-b712-72eb87fe7435"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1EBB43F13107FF4787EC4CB632C5DC9A" ma:contentTypeVersion="17" ma:contentTypeDescription="Crear nuevo documento." ma:contentTypeScope="" ma:versionID="c908e4bb006f9aa27d099dc7aa83818d">
  <xsd:schema xmlns:xsd="http://www.w3.org/2001/XMLSchema" xmlns:xs="http://www.w3.org/2001/XMLSchema" xmlns:p="http://schemas.microsoft.com/office/2006/metadata/properties" xmlns:ns2="97fbcb94-cc7e-4fc1-b712-72eb87fe7435" xmlns:ns3="dc442e8c-c0ad-48ac-bbe5-0d89f4207c4a" targetNamespace="http://schemas.microsoft.com/office/2006/metadata/properties" ma:root="true" ma:fieldsID="7b538807d1c60deca3f0db1a023a4f06" ns2:_="" ns3:_="">
    <xsd:import namespace="97fbcb94-cc7e-4fc1-b712-72eb87fe7435"/>
    <xsd:import namespace="dc442e8c-c0ad-48ac-bbe5-0d89f4207c4a"/>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LengthInSeconds" minOccurs="0"/>
                <xsd:element ref="ns3:lcf76f155ced4ddcb4097134ff3c332f" minOccurs="0"/>
                <xsd:element ref="ns2:TaxCatchAll" minOccurs="0"/>
                <xsd:element ref="ns3:MediaServiceGenerationTime" minOccurs="0"/>
                <xsd:element ref="ns3:MediaServiceEventHashCode" minOccurs="0"/>
                <xsd:element ref="ns3:MediaServiceOCR" minOccurs="0"/>
                <xsd:element ref="ns3:MediaServiceLocation" minOccurs="0"/>
                <xsd:element ref="ns3:MediaServiceObjectDetectorVersion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7fbcb94-cc7e-4fc1-b712-72eb87fe7435"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16" nillable="true" ma:displayName="Taxonomy Catch All Column" ma:hidden="true" ma:list="{83e9e808-2c71-4a45-b89f-c04b5df682c4}" ma:internalName="TaxCatchAll" ma:showField="CatchAllData" ma:web="97fbcb94-cc7e-4fc1-b712-72eb87fe7435">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c442e8c-c0ad-48ac-bbe5-0d89f4207c4a"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Etiquetas de imagen" ma:readOnly="false" ma:fieldId="{5cf76f15-5ced-4ddc-b409-7134ff3c332f}" ma:taxonomyMulti="true" ma:sspId="690bfbf6-0729-405d-b257-62de3e45336d" ma:termSetId="09814cd3-568e-fe90-9814-8d621ff8fb84" ma:anchorId="fba54fb3-c3e1-fe81-a776-ca4b69148c4d" ma:open="true" ma:isKeyword="false">
      <xsd:complexType>
        <xsd:sequence>
          <xsd:element ref="pc:Terms" minOccurs="0" maxOccurs="1"/>
        </xsd:sequence>
      </xsd:complex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internalName="MediaServiceLocation" ma:readOnly="true">
      <xsd:simpleType>
        <xsd:restriction base="dms:Text"/>
      </xsd:simpleType>
    </xsd:element>
    <xsd:element name="MediaServiceObjectDetectorVersions" ma:index="21"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79EE350-C334-44CC-97E6-9172BA01DB75}">
  <ds:schemaRefs>
    <ds:schemaRef ds:uri="http://schemas.microsoft.com/office/2006/metadata/properties"/>
    <ds:schemaRef ds:uri="http://schemas.microsoft.com/office/infopath/2007/PartnerControls"/>
    <ds:schemaRef ds:uri="dc442e8c-c0ad-48ac-bbe5-0d89f4207c4a"/>
    <ds:schemaRef ds:uri="97fbcb94-cc7e-4fc1-b712-72eb87fe7435"/>
  </ds:schemaRefs>
</ds:datastoreItem>
</file>

<file path=customXml/itemProps2.xml><?xml version="1.0" encoding="utf-8"?>
<ds:datastoreItem xmlns:ds="http://schemas.openxmlformats.org/officeDocument/2006/customXml" ds:itemID="{E7FBB31A-B75A-47D1-A1F9-98D51E9152E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7fbcb94-cc7e-4fc1-b712-72eb87fe7435"/>
    <ds:schemaRef ds:uri="dc442e8c-c0ad-48ac-bbe5-0d89f4207c4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54DE391-7E96-4E8B-971C-EF3648EAF4B8}">
  <ds:schemaRefs>
    <ds:schemaRef ds:uri="http://schemas.openxmlformats.org/officeDocument/2006/bibliography"/>
  </ds:schemaRefs>
</ds:datastoreItem>
</file>

<file path=customXml/itemProps4.xml><?xml version="1.0" encoding="utf-8"?>
<ds:datastoreItem xmlns:ds="http://schemas.openxmlformats.org/officeDocument/2006/customXml" ds:itemID="{AE191E09-81EB-4FFB-87C1-A773CB70DA4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11</Pages>
  <Words>5363</Words>
  <Characters>29499</Characters>
  <Application>Microsoft Office Word</Application>
  <DocSecurity>0</DocSecurity>
  <Lines>245</Lines>
  <Paragraphs>69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34793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 APARICIO</dc:creator>
  <cp:keywords/>
  <dc:description/>
  <cp:lastModifiedBy>MIGUEL ALFONSO FLORES SANCHEZ</cp:lastModifiedBy>
  <cp:revision>10</cp:revision>
  <dcterms:created xsi:type="dcterms:W3CDTF">2026-07-18T02:43:00Z</dcterms:created>
  <dcterms:modified xsi:type="dcterms:W3CDTF">2026-09-12T01:22:00Z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0x0101001EBB43F13107FF4787EC4CB632C5DC9A</vt:lpwstr>
  </property>
</Properties>
</file>