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DB9A97" w14:textId="77777777" w:rsidR="00DF701D" w:rsidRPr="00964E45" w:rsidRDefault="00DF701D">
      <w:pPr>
        <w:spacing w:before="2000"/>
        <w:rPr>
          <w:color w:val="000000" w:themeColor="text1"/>
        </w:rPr>
      </w:pPr>
    </w:p>
    <w:p w14:paraId="5267C6D1" w14:textId="77777777" w:rsidR="00DF701D" w:rsidRPr="00964E45" w:rsidRDefault="00000000">
      <w:pPr>
        <w:spacing w:before="200" w:after="400"/>
        <w:jc w:val="center"/>
        <w:rPr>
          <w:color w:val="000000" w:themeColor="text1"/>
        </w:rPr>
      </w:pPr>
      <w:r w:rsidRPr="00964E45">
        <w:rPr>
          <w:b/>
          <w:bCs/>
          <w:color w:val="000000" w:themeColor="text1"/>
          <w:sz w:val="40"/>
          <w:szCs w:val="40"/>
        </w:rPr>
        <w:t>Caso: Gestión de Datos</w:t>
      </w:r>
    </w:p>
    <w:p w14:paraId="724310A9" w14:textId="77777777" w:rsidR="00DF701D" w:rsidRPr="00964E45" w:rsidRDefault="00000000">
      <w:pPr>
        <w:spacing w:after="200"/>
        <w:jc w:val="center"/>
        <w:rPr>
          <w:color w:val="000000" w:themeColor="text1"/>
          <w:lang w:val="en-US"/>
        </w:rPr>
      </w:pPr>
      <w:r w:rsidRPr="00964E45">
        <w:rPr>
          <w:color w:val="000000" w:themeColor="text1"/>
          <w:sz w:val="28"/>
          <w:szCs w:val="28"/>
          <w:lang w:val="en-US"/>
        </w:rPr>
        <w:t xml:space="preserve">Dashboards Power BI — CT-USM </w:t>
      </w:r>
      <w:proofErr w:type="spellStart"/>
      <w:r w:rsidRPr="00964E45">
        <w:rPr>
          <w:color w:val="000000" w:themeColor="text1"/>
          <w:sz w:val="28"/>
          <w:szCs w:val="28"/>
          <w:lang w:val="en-US"/>
        </w:rPr>
        <w:t>Postulaciones</w:t>
      </w:r>
      <w:proofErr w:type="spellEnd"/>
    </w:p>
    <w:p w14:paraId="76281222" w14:textId="77777777" w:rsidR="001452F0" w:rsidRDefault="001452F0">
      <w:pPr>
        <w:rPr>
          <w:color w:val="000000" w:themeColor="text1"/>
        </w:rPr>
      </w:pPr>
    </w:p>
    <w:p w14:paraId="302C00DC" w14:textId="77777777" w:rsidR="001452F0" w:rsidRPr="001452F0" w:rsidRDefault="001452F0" w:rsidP="001452F0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Sergio Fonseca - </w:t>
      </w:r>
      <w:r w:rsidRPr="001452F0">
        <w:rPr>
          <w:color w:val="000000" w:themeColor="text1"/>
        </w:rPr>
        <w:t>202404559-8</w:t>
      </w:r>
    </w:p>
    <w:p w14:paraId="4D5BAA0F" w14:textId="01AFDB33" w:rsidR="00DF701D" w:rsidRPr="00964E45" w:rsidRDefault="001452F0" w:rsidP="001452F0">
      <w:pPr>
        <w:jc w:val="center"/>
        <w:rPr>
          <w:color w:val="000000" w:themeColor="text1"/>
        </w:rPr>
      </w:pPr>
      <w:r>
        <w:rPr>
          <w:color w:val="000000" w:themeColor="text1"/>
        </w:rPr>
        <w:t>María Florencia Vidal – 202473592-6</w:t>
      </w:r>
      <w:r w:rsidR="00000000" w:rsidRPr="00964E45">
        <w:rPr>
          <w:color w:val="000000" w:themeColor="text1"/>
        </w:rPr>
        <w:br w:type="page"/>
      </w:r>
    </w:p>
    <w:p w14:paraId="5097E09C" w14:textId="77777777" w:rsidR="00DF701D" w:rsidRPr="00964E45" w:rsidRDefault="00000000">
      <w:pPr>
        <w:pStyle w:val="Ttulo1"/>
        <w:rPr>
          <w:color w:val="000000" w:themeColor="text1"/>
        </w:rPr>
      </w:pPr>
      <w:r w:rsidRPr="00964E45">
        <w:rPr>
          <w:color w:val="000000" w:themeColor="text1"/>
        </w:rPr>
        <w:lastRenderedPageBreak/>
        <w:t xml:space="preserve">1. Modelo de datos en </w:t>
      </w:r>
      <w:proofErr w:type="spellStart"/>
      <w:r w:rsidRPr="00964E45">
        <w:rPr>
          <w:color w:val="000000" w:themeColor="text1"/>
        </w:rPr>
        <w:t>Power</w:t>
      </w:r>
      <w:proofErr w:type="spellEnd"/>
      <w:r w:rsidRPr="00964E45">
        <w:rPr>
          <w:color w:val="000000" w:themeColor="text1"/>
        </w:rPr>
        <w:t xml:space="preserve"> BI</w:t>
      </w:r>
    </w:p>
    <w:p w14:paraId="6D908E5F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 xml:space="preserve">El modelo de datos se construyó sobre la base de datos transaccional </w:t>
      </w:r>
      <w:proofErr w:type="spellStart"/>
      <w:r w:rsidRPr="00964E45">
        <w:rPr>
          <w:color w:val="000000" w:themeColor="text1"/>
        </w:rPr>
        <w:t>ct_usm_postulaciones</w:t>
      </w:r>
      <w:proofErr w:type="spellEnd"/>
      <w:r w:rsidRPr="00964E45">
        <w:rPr>
          <w:color w:val="000000" w:themeColor="text1"/>
        </w:rPr>
        <w:t xml:space="preserve">, desarrollada en la Tarea 2. Para facilitar la conexión con </w:t>
      </w:r>
      <w:proofErr w:type="spellStart"/>
      <w:r w:rsidRPr="00964E45">
        <w:rPr>
          <w:color w:val="000000" w:themeColor="text1"/>
        </w:rPr>
        <w:t>Power</w:t>
      </w:r>
      <w:proofErr w:type="spellEnd"/>
      <w:r w:rsidRPr="00964E45">
        <w:rPr>
          <w:color w:val="000000" w:themeColor="text1"/>
        </w:rPr>
        <w:t xml:space="preserve"> BI, se crearon dos vistas SQL que consolidan la información relevante mediante </w:t>
      </w:r>
      <w:proofErr w:type="spellStart"/>
      <w:r w:rsidRPr="00964E45">
        <w:rPr>
          <w:color w:val="000000" w:themeColor="text1"/>
        </w:rPr>
        <w:t>JOINs</w:t>
      </w:r>
      <w:proofErr w:type="spellEnd"/>
      <w:r w:rsidRPr="00964E45">
        <w:rPr>
          <w:color w:val="000000" w:themeColor="text1"/>
        </w:rPr>
        <w:t>.</w:t>
      </w:r>
    </w:p>
    <w:p w14:paraId="5DB2BA36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1.1 Tablas importadas</w:t>
      </w:r>
    </w:p>
    <w:p w14:paraId="2C9E9272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>Se importaron las siguientes dos vistas desde MySQL: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6"/>
        <w:gridCol w:w="2820"/>
        <w:gridCol w:w="2820"/>
      </w:tblGrid>
      <w:tr w:rsidR="00964E45" w:rsidRPr="00964E45" w14:paraId="2369F605" w14:textId="77777777" w:rsidTr="00964E45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D74F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Vista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DEDE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Descripción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6DD7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Campos principales</w:t>
            </w:r>
          </w:p>
        </w:tc>
      </w:tr>
      <w:tr w:rsidR="00964E45" w:rsidRPr="00964E45" w14:paraId="273300C7" w14:textId="77777777" w:rsidTr="00964E45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D9AF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vw_postulaciones_gestion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EED7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Consolida postulación, empresa, sede, regiones, tipo e iniciativa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79383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fecha,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anio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mes, empresa, sede,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region_ejecucion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region_impacto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tipo_iniciativa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tamano_empresa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presupuesto_total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>, estado</w:t>
            </w:r>
          </w:p>
        </w:tc>
      </w:tr>
      <w:tr w:rsidR="00964E45" w:rsidRPr="00964E45" w14:paraId="5C6602FE" w14:textId="77777777" w:rsidTr="00964E45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AA2E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vw_equipo_gestion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A96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Consolida integrantes del equipo de trabajo por postulación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10C6A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id_postulacion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integrante,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tipo_integrante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rol,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departamento_area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>, sede</w:t>
            </w:r>
          </w:p>
        </w:tc>
      </w:tr>
    </w:tbl>
    <w:p w14:paraId="508DA4DC" w14:textId="77777777" w:rsidR="00DF701D" w:rsidRPr="00964E45" w:rsidRDefault="00DF701D">
      <w:pPr>
        <w:spacing w:after="200"/>
        <w:rPr>
          <w:color w:val="000000" w:themeColor="text1"/>
        </w:rPr>
      </w:pPr>
    </w:p>
    <w:p w14:paraId="64FA7CE9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1.2 Relaciones</w:t>
      </w:r>
    </w:p>
    <w:p w14:paraId="7896F38C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 xml:space="preserve">Se estableció una relación de uno a varios (1:*) entre las dos vistas usando el campo </w:t>
      </w:r>
      <w:proofErr w:type="spellStart"/>
      <w:r w:rsidRPr="00964E45">
        <w:rPr>
          <w:color w:val="000000" w:themeColor="text1"/>
        </w:rPr>
        <w:t>codigo</w:t>
      </w:r>
      <w:proofErr w:type="spellEnd"/>
      <w:r w:rsidRPr="00964E45">
        <w:rPr>
          <w:color w:val="000000" w:themeColor="text1"/>
        </w:rPr>
        <w:t xml:space="preserve"> como clave:</w:t>
      </w:r>
    </w:p>
    <w:p w14:paraId="520A3A32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proofErr w:type="spellStart"/>
      <w:r w:rsidRPr="00964E45">
        <w:rPr>
          <w:color w:val="000000" w:themeColor="text1"/>
        </w:rPr>
        <w:t>vw_postulaciones_gestion.codigo</w:t>
      </w:r>
      <w:proofErr w:type="spellEnd"/>
      <w:r w:rsidRPr="00964E45">
        <w:rPr>
          <w:color w:val="000000" w:themeColor="text1"/>
        </w:rPr>
        <w:t xml:space="preserve"> (lado 1) → </w:t>
      </w:r>
      <w:proofErr w:type="spellStart"/>
      <w:r w:rsidRPr="00964E45">
        <w:rPr>
          <w:color w:val="000000" w:themeColor="text1"/>
        </w:rPr>
        <w:t>vw_equipo_gestion.codigo</w:t>
      </w:r>
      <w:proofErr w:type="spellEnd"/>
      <w:r w:rsidRPr="00964E45">
        <w:rPr>
          <w:color w:val="000000" w:themeColor="text1"/>
        </w:rPr>
        <w:t xml:space="preserve"> (lado muchos)</w:t>
      </w:r>
    </w:p>
    <w:p w14:paraId="6D675F10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Dirección del filtro cruzado: Único (de postulaciones hacia equipo)</w:t>
      </w:r>
    </w:p>
    <w:p w14:paraId="31B6CCEB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Esta relación permite cruzar datos de equipo con cualquier filtro de postulación</w:t>
      </w:r>
    </w:p>
    <w:p w14:paraId="4CE0209F" w14:textId="77777777" w:rsidR="00DF701D" w:rsidRPr="00964E45" w:rsidRDefault="00DF701D">
      <w:pPr>
        <w:spacing w:after="200"/>
        <w:rPr>
          <w:color w:val="000000" w:themeColor="text1"/>
        </w:rPr>
      </w:pPr>
    </w:p>
    <w:p w14:paraId="4D505804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 xml:space="preserve">Nota: Las vistas ya incluyen todos los </w:t>
      </w:r>
      <w:proofErr w:type="spellStart"/>
      <w:r w:rsidRPr="00964E45">
        <w:rPr>
          <w:color w:val="000000" w:themeColor="text1"/>
        </w:rPr>
        <w:t>JOINs</w:t>
      </w:r>
      <w:proofErr w:type="spellEnd"/>
      <w:r w:rsidRPr="00964E45">
        <w:rPr>
          <w:color w:val="000000" w:themeColor="text1"/>
        </w:rPr>
        <w:t xml:space="preserve"> necesarios con las tablas base (sede, </w:t>
      </w:r>
      <w:proofErr w:type="spellStart"/>
      <w:r w:rsidRPr="00964E45">
        <w:rPr>
          <w:color w:val="000000" w:themeColor="text1"/>
        </w:rPr>
        <w:t>region</w:t>
      </w:r>
      <w:proofErr w:type="spellEnd"/>
      <w:r w:rsidRPr="00964E45">
        <w:rPr>
          <w:color w:val="000000" w:themeColor="text1"/>
        </w:rPr>
        <w:t xml:space="preserve">, </w:t>
      </w:r>
      <w:proofErr w:type="spellStart"/>
      <w:r w:rsidRPr="00964E45">
        <w:rPr>
          <w:color w:val="000000" w:themeColor="text1"/>
        </w:rPr>
        <w:t>tipo_iniciativa</w:t>
      </w:r>
      <w:proofErr w:type="spellEnd"/>
      <w:r w:rsidRPr="00964E45">
        <w:rPr>
          <w:color w:val="000000" w:themeColor="text1"/>
        </w:rPr>
        <w:t xml:space="preserve">, </w:t>
      </w:r>
      <w:proofErr w:type="spellStart"/>
      <w:r w:rsidRPr="00964E45">
        <w:rPr>
          <w:color w:val="000000" w:themeColor="text1"/>
        </w:rPr>
        <w:t>tamano_empresa</w:t>
      </w:r>
      <w:proofErr w:type="spellEnd"/>
      <w:r w:rsidRPr="00964E45">
        <w:rPr>
          <w:color w:val="000000" w:themeColor="text1"/>
        </w:rPr>
        <w:t xml:space="preserve">, </w:t>
      </w:r>
      <w:proofErr w:type="spellStart"/>
      <w:r w:rsidRPr="00964E45">
        <w:rPr>
          <w:color w:val="000000" w:themeColor="text1"/>
        </w:rPr>
        <w:t>estado_postulacion</w:t>
      </w:r>
      <w:proofErr w:type="spellEnd"/>
      <w:r w:rsidRPr="00964E45">
        <w:rPr>
          <w:color w:val="000000" w:themeColor="text1"/>
        </w:rPr>
        <w:t xml:space="preserve">), por lo que no se requieren relaciones adicionales en </w:t>
      </w:r>
      <w:proofErr w:type="spellStart"/>
      <w:r w:rsidRPr="00964E45">
        <w:rPr>
          <w:color w:val="000000" w:themeColor="text1"/>
        </w:rPr>
        <w:t>Power</w:t>
      </w:r>
      <w:proofErr w:type="spellEnd"/>
      <w:r w:rsidRPr="00964E45">
        <w:rPr>
          <w:color w:val="000000" w:themeColor="text1"/>
        </w:rPr>
        <w:t xml:space="preserve"> BI.</w:t>
      </w:r>
    </w:p>
    <w:p w14:paraId="1E4D6CA5" w14:textId="77777777" w:rsidR="00DF701D" w:rsidRPr="00964E45" w:rsidRDefault="00000000">
      <w:pPr>
        <w:rPr>
          <w:color w:val="000000" w:themeColor="text1"/>
        </w:rPr>
      </w:pPr>
      <w:r w:rsidRPr="00964E45">
        <w:rPr>
          <w:color w:val="000000" w:themeColor="text1"/>
        </w:rPr>
        <w:br w:type="page"/>
      </w:r>
    </w:p>
    <w:p w14:paraId="1B4DAB98" w14:textId="77777777" w:rsidR="00DF701D" w:rsidRDefault="00000000">
      <w:pPr>
        <w:pStyle w:val="Ttulo1"/>
        <w:rPr>
          <w:color w:val="000000" w:themeColor="text1"/>
        </w:rPr>
      </w:pPr>
      <w:r w:rsidRPr="00964E45">
        <w:rPr>
          <w:color w:val="000000" w:themeColor="text1"/>
        </w:rPr>
        <w:lastRenderedPageBreak/>
        <w:t xml:space="preserve">2. </w:t>
      </w:r>
      <w:proofErr w:type="spellStart"/>
      <w:r w:rsidRPr="00964E45">
        <w:rPr>
          <w:color w:val="000000" w:themeColor="text1"/>
        </w:rPr>
        <w:t>Dashboard</w:t>
      </w:r>
      <w:proofErr w:type="spellEnd"/>
      <w:r w:rsidRPr="00964E45">
        <w:rPr>
          <w:color w:val="000000" w:themeColor="text1"/>
        </w:rPr>
        <w:t xml:space="preserve"> 1 — Control general de postulaciones y presupuesto</w:t>
      </w:r>
    </w:p>
    <w:p w14:paraId="12E103C8" w14:textId="162204AB" w:rsidR="00964E45" w:rsidRDefault="00964E45">
      <w:pPr>
        <w:pStyle w:val="Ttulo1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3219DE4D" wp14:editId="0B0B9708">
            <wp:extent cx="5731510" cy="3314700"/>
            <wp:effectExtent l="0" t="0" r="0" b="0"/>
            <wp:docPr id="1905258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58268" name="Imagen 190525826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9BCC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2.1 Propósito</w:t>
      </w:r>
    </w:p>
    <w:p w14:paraId="17B18FB8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>Responder a la pregunta: ¿Cuántas postulaciones hay, cómo evolucionan en el tiempo, dónde se concentran y cuánto presupuesto está en juego?</w:t>
      </w:r>
    </w:p>
    <w:p w14:paraId="11E33893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2.2 Componentes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964E45" w:rsidRPr="00964E45" w14:paraId="67DDAEF3" w14:textId="77777777" w:rsidTr="00964E45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11C1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Tipo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F55A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Elemento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0482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Campo utilizado</w:t>
            </w:r>
          </w:p>
        </w:tc>
      </w:tr>
      <w:tr w:rsidR="00964E45" w:rsidRPr="00964E45" w14:paraId="4E30070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DA0DB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BFB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Año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76DE7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anio</w:t>
            </w:r>
            <w:proofErr w:type="spellEnd"/>
          </w:p>
        </w:tc>
      </w:tr>
      <w:tr w:rsidR="00964E45" w:rsidRPr="00964E45" w14:paraId="17E2AD1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A04F6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D2969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Mes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650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mes</w:t>
            </w:r>
          </w:p>
        </w:tc>
      </w:tr>
      <w:tr w:rsidR="00964E45" w:rsidRPr="00964E45" w14:paraId="54EEF3E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8024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F34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Sede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198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sede</w:t>
            </w:r>
          </w:p>
        </w:tc>
      </w:tr>
      <w:tr w:rsidR="00964E45" w:rsidRPr="00964E45" w14:paraId="594808B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CBCB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13A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Región de ejecución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862B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region_ejecucion</w:t>
            </w:r>
            <w:proofErr w:type="spellEnd"/>
          </w:p>
        </w:tc>
      </w:tr>
      <w:tr w:rsidR="00964E45" w:rsidRPr="00964E45" w14:paraId="3EAD618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45B3B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CA16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Tipo de iniciativa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9E2A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tipo_iniciativa</w:t>
            </w:r>
            <w:proofErr w:type="spellEnd"/>
          </w:p>
        </w:tc>
      </w:tr>
      <w:tr w:rsidR="00964E45" w:rsidRPr="00964E45" w14:paraId="4657FFC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2B789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7BE3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Convenio marco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812D9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</w:p>
        </w:tc>
      </w:tr>
      <w:tr w:rsidR="00964E45" w:rsidRPr="00964E45" w14:paraId="71B994C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385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9E3F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Total postulaciones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FA56A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(recuento distinto)</w:t>
            </w:r>
          </w:p>
        </w:tc>
      </w:tr>
      <w:tr w:rsidR="00964E45" w:rsidRPr="00964E45" w14:paraId="5F38924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D2B6B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7B09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Presupuesto 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63E7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presupuesto_total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(suma)</w:t>
            </w:r>
          </w:p>
        </w:tc>
      </w:tr>
      <w:tr w:rsidR="00964E45" w:rsidRPr="00964E45" w14:paraId="4451DE3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5CE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AD3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Empresas distintas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DF64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empresa (recuento distinto)</w:t>
            </w:r>
          </w:p>
        </w:tc>
      </w:tr>
      <w:tr w:rsidR="00964E45" w:rsidRPr="00964E45" w14:paraId="547F458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5AFA2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F855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En revisión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A0F06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id_postulacion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(recuento) filtrado por estado='En Revisión'</w:t>
            </w:r>
          </w:p>
        </w:tc>
      </w:tr>
      <w:tr w:rsidR="00964E45" w:rsidRPr="00964E45" w14:paraId="0A03C4E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188C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977CC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Postulaciones por mes (columnas)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84C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 xml:space="preserve">mes / recuento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</w:p>
        </w:tc>
      </w:tr>
      <w:tr w:rsidR="00964E45" w:rsidRPr="00964E45" w14:paraId="3E74CAA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66A86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lastRenderedPageBreak/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179E4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Top 10 empresas por presupuesto (barras)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BFD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 xml:space="preserve">empresa / suma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presupuesto_total</w:t>
            </w:r>
            <w:proofErr w:type="spellEnd"/>
          </w:p>
        </w:tc>
      </w:tr>
      <w:tr w:rsidR="00964E45" w:rsidRPr="00964E45" w14:paraId="4D6DE89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E7F8C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FD767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Presupuesto por región (barras)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7770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region_ejecucion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suma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presupuesto_total</w:t>
            </w:r>
            <w:proofErr w:type="spellEnd"/>
          </w:p>
        </w:tc>
      </w:tr>
      <w:tr w:rsidR="00964E45" w:rsidRPr="00964E45" w14:paraId="7C83FD8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C294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5EB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Postulaciones por sede y tipo (columnas apiladas)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7654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 xml:space="preserve">sede /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tipo_iniciativa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recuento</w:t>
            </w:r>
          </w:p>
        </w:tc>
      </w:tr>
      <w:tr w:rsidR="00964E45" w:rsidRPr="00964E45" w14:paraId="1C0F6B7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DD2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Tabla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D7CD4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Detalle de postulaciones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A742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>, fecha, iniciativa, empresa, sede, regiones, tipo, convenio, presupuesto</w:t>
            </w:r>
          </w:p>
        </w:tc>
      </w:tr>
    </w:tbl>
    <w:p w14:paraId="16998713" w14:textId="77777777" w:rsidR="00DF701D" w:rsidRPr="00964E45" w:rsidRDefault="00DF701D">
      <w:pPr>
        <w:spacing w:after="200"/>
        <w:rPr>
          <w:color w:val="000000" w:themeColor="text1"/>
        </w:rPr>
      </w:pPr>
    </w:p>
    <w:p w14:paraId="1ADFA026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2.3 Decisiones que permite tomar</w:t>
      </w:r>
    </w:p>
    <w:p w14:paraId="100F86C8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Identificar en qué meses se concentran más postulaciones para planificar la carga de evaluación</w:t>
      </w:r>
    </w:p>
    <w:p w14:paraId="3EB26A3E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Detectar qué empresas tienen mayor participación presupuestaria para priorizar evaluaciones</w:t>
      </w:r>
    </w:p>
    <w:p w14:paraId="5DA2A038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Comparar el presupuesto comprometido por región para orientar políticas territoriales</w:t>
      </w:r>
    </w:p>
    <w:p w14:paraId="42E95A10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Analizar qué sedes y tipos de iniciativa predominan para asignar recursos académicos</w:t>
      </w:r>
    </w:p>
    <w:p w14:paraId="0D30E9DD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Filtrar postulaciones por cualquier combinación de dimensiones para análisis específicos</w:t>
      </w:r>
    </w:p>
    <w:p w14:paraId="288872CB" w14:textId="77777777" w:rsidR="00DF701D" w:rsidRPr="00964E45" w:rsidRDefault="00000000">
      <w:pPr>
        <w:rPr>
          <w:color w:val="000000" w:themeColor="text1"/>
        </w:rPr>
      </w:pPr>
      <w:r w:rsidRPr="00964E45">
        <w:rPr>
          <w:color w:val="000000" w:themeColor="text1"/>
        </w:rPr>
        <w:br w:type="page"/>
      </w:r>
    </w:p>
    <w:p w14:paraId="15A88F5E" w14:textId="77777777" w:rsidR="00DF701D" w:rsidRDefault="00000000">
      <w:pPr>
        <w:pStyle w:val="Ttulo1"/>
        <w:rPr>
          <w:color w:val="000000" w:themeColor="text1"/>
        </w:rPr>
      </w:pPr>
      <w:r w:rsidRPr="00964E45">
        <w:rPr>
          <w:color w:val="000000" w:themeColor="text1"/>
        </w:rPr>
        <w:lastRenderedPageBreak/>
        <w:t xml:space="preserve">3. </w:t>
      </w:r>
      <w:proofErr w:type="spellStart"/>
      <w:r w:rsidRPr="00964E45">
        <w:rPr>
          <w:color w:val="000000" w:themeColor="text1"/>
        </w:rPr>
        <w:t>Dashboard</w:t>
      </w:r>
      <w:proofErr w:type="spellEnd"/>
      <w:r w:rsidRPr="00964E45">
        <w:rPr>
          <w:color w:val="000000" w:themeColor="text1"/>
        </w:rPr>
        <w:t xml:space="preserve"> 2 — Gestión territorial y perfil de empresas</w:t>
      </w:r>
    </w:p>
    <w:p w14:paraId="7E80FB12" w14:textId="57D1FAE3" w:rsidR="00964E45" w:rsidRPr="00964E45" w:rsidRDefault="001452F0">
      <w:pPr>
        <w:pStyle w:val="Ttulo1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92C895" wp14:editId="627DAAAD">
            <wp:extent cx="5731510" cy="3308985"/>
            <wp:effectExtent l="0" t="0" r="0" b="5715"/>
            <wp:docPr id="15065027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02723" name="Imagen 150650272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D6C5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3.1 Propósito</w:t>
      </w:r>
    </w:p>
    <w:p w14:paraId="158C4AAA" w14:textId="77777777" w:rsidR="00DF701D" w:rsidRPr="00964E45" w:rsidRDefault="00000000">
      <w:pPr>
        <w:spacing w:after="120"/>
        <w:rPr>
          <w:color w:val="000000" w:themeColor="text1"/>
        </w:rPr>
      </w:pPr>
      <w:r w:rsidRPr="00964E45">
        <w:rPr>
          <w:color w:val="000000" w:themeColor="text1"/>
        </w:rPr>
        <w:t>Responder a la pregunta: ¿Qué sedes y regiones concentran más actividad?, ¿qué perfil de empresas participa (tamaño, convenio)?, ¿dónde conviene fortalecer convenios?</w:t>
      </w:r>
    </w:p>
    <w:p w14:paraId="4219226A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3.2 Componentes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3"/>
        <w:gridCol w:w="2933"/>
        <w:gridCol w:w="3160"/>
      </w:tblGrid>
      <w:tr w:rsidR="00964E45" w:rsidRPr="00964E45" w14:paraId="72424124" w14:textId="77777777" w:rsidTr="00964E45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A215C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Tipo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B2FF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Elemento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59BAE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b/>
                <w:bCs/>
                <w:color w:val="000000" w:themeColor="text1"/>
                <w:sz w:val="22"/>
                <w:szCs w:val="22"/>
              </w:rPr>
              <w:t>Campo utilizado</w:t>
            </w:r>
          </w:p>
        </w:tc>
      </w:tr>
      <w:tr w:rsidR="00964E45" w:rsidRPr="00964E45" w14:paraId="116CA54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A0799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26CA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Año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DDB7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anio</w:t>
            </w:r>
            <w:proofErr w:type="spellEnd"/>
          </w:p>
        </w:tc>
      </w:tr>
      <w:tr w:rsidR="00964E45" w:rsidRPr="00964E45" w14:paraId="60F5CDC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4892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5D03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Mes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E39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mes</w:t>
            </w:r>
          </w:p>
        </w:tc>
      </w:tr>
      <w:tr w:rsidR="00964E45" w:rsidRPr="00964E45" w14:paraId="201319C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6F81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99482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Sede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2799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sede</w:t>
            </w:r>
          </w:p>
        </w:tc>
      </w:tr>
      <w:tr w:rsidR="00964E45" w:rsidRPr="00964E45" w14:paraId="2AAF599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070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9C84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Tamaño empresa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4D229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tamano_empresa</w:t>
            </w:r>
            <w:proofErr w:type="spellEnd"/>
          </w:p>
        </w:tc>
      </w:tr>
      <w:tr w:rsidR="00964E45" w:rsidRPr="00964E45" w14:paraId="688F9E3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CE8DF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Filtro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85E3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Convenio marco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304E5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</w:p>
        </w:tc>
      </w:tr>
      <w:tr w:rsidR="00964E45" w:rsidRPr="00964E45" w14:paraId="22A81B2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2900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C55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Total empresas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2486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empresa (recuento distinto)</w:t>
            </w:r>
          </w:p>
        </w:tc>
      </w:tr>
      <w:tr w:rsidR="00964E45" w:rsidRPr="00964E45" w14:paraId="1456A8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2F71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3CE54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Empresas con convenio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F42E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 xml:space="preserve">empresa filtrado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>=True</w:t>
            </w:r>
          </w:p>
        </w:tc>
      </w:tr>
      <w:tr w:rsidR="00964E45" w:rsidRPr="00964E45" w14:paraId="4674E58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1F25A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B4A0E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Postulaciones sin convenio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4A905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filtrado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>=False</w:t>
            </w:r>
          </w:p>
        </w:tc>
      </w:tr>
      <w:tr w:rsidR="00964E45" w:rsidRPr="00964E45" w14:paraId="74D3F93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500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KPI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F569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Presupuesto 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480F5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presupuesto_total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(suma)</w:t>
            </w:r>
          </w:p>
        </w:tc>
      </w:tr>
      <w:tr w:rsidR="00964E45" w:rsidRPr="00964E45" w14:paraId="7672EEF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D9462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2F0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Postulaciones por región (barras)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2AE3B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region_ejecucion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recuento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</w:p>
        </w:tc>
      </w:tr>
      <w:tr w:rsidR="00964E45" w:rsidRPr="00964E45" w14:paraId="43ED59B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4CC8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96BA5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Postulaciones por sede (barras)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94BA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 xml:space="preserve">sede / recuento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</w:p>
        </w:tc>
      </w:tr>
      <w:tr w:rsidR="00964E45" w:rsidRPr="00964E45" w14:paraId="093C7CC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8B461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lastRenderedPageBreak/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A55D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Distribución por tamaño (dona)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9622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tamano_empresa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recuento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codigo</w:t>
            </w:r>
            <w:proofErr w:type="spellEnd"/>
          </w:p>
        </w:tc>
      </w:tr>
      <w:tr w:rsidR="00964E45" w:rsidRPr="00964E45" w14:paraId="0BFFD39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C3BE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Gráfico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14DFA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Por región y convenio (columnas apiladas)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56B3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region_ejecucion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/ recuento</w:t>
            </w:r>
          </w:p>
        </w:tc>
      </w:tr>
      <w:tr w:rsidR="00964E45" w:rsidRPr="00964E45" w14:paraId="711CBC2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208A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Tabla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372F" w14:textId="77777777" w:rsidR="00DF701D" w:rsidRPr="00964E45" w:rsidRDefault="00000000">
            <w:pPr>
              <w:rPr>
                <w:color w:val="000000" w:themeColor="text1"/>
              </w:rPr>
            </w:pPr>
            <w:r w:rsidRPr="00964E45">
              <w:rPr>
                <w:color w:val="000000" w:themeColor="text1"/>
                <w:sz w:val="22"/>
                <w:szCs w:val="22"/>
              </w:rPr>
              <w:t>Detalle de empresas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ED2DF" w14:textId="77777777" w:rsidR="00DF701D" w:rsidRPr="00964E45" w:rsidRDefault="00000000">
            <w:pPr>
              <w:rPr>
                <w:color w:val="000000" w:themeColor="text1"/>
              </w:rPr>
            </w:pP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rut_empresa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empresa,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tamano_empresa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convenio_marco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964E45">
              <w:rPr>
                <w:color w:val="000000" w:themeColor="text1"/>
                <w:sz w:val="22"/>
                <w:szCs w:val="22"/>
              </w:rPr>
              <w:t>N°</w:t>
            </w:r>
            <w:proofErr w:type="spellEnd"/>
            <w:r w:rsidRPr="00964E45">
              <w:rPr>
                <w:color w:val="000000" w:themeColor="text1"/>
                <w:sz w:val="22"/>
                <w:szCs w:val="22"/>
              </w:rPr>
              <w:t xml:space="preserve"> postulaciones, presupuesto total</w:t>
            </w:r>
          </w:p>
        </w:tc>
      </w:tr>
    </w:tbl>
    <w:p w14:paraId="766C249F" w14:textId="77777777" w:rsidR="00DF701D" w:rsidRPr="00964E45" w:rsidRDefault="00DF701D">
      <w:pPr>
        <w:spacing w:after="200"/>
        <w:rPr>
          <w:color w:val="000000" w:themeColor="text1"/>
        </w:rPr>
      </w:pPr>
    </w:p>
    <w:p w14:paraId="2DC5E7F7" w14:textId="77777777" w:rsidR="00DF701D" w:rsidRPr="00964E45" w:rsidRDefault="00000000">
      <w:pPr>
        <w:pStyle w:val="Ttulo2"/>
        <w:rPr>
          <w:color w:val="000000" w:themeColor="text1"/>
        </w:rPr>
      </w:pPr>
      <w:r w:rsidRPr="00964E45">
        <w:rPr>
          <w:color w:val="000000" w:themeColor="text1"/>
        </w:rPr>
        <w:t>3.3 Decisiones que permite tomar</w:t>
      </w:r>
    </w:p>
    <w:p w14:paraId="1C60C07B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Identificar regiones y sedes con mayor concentración de actividad para focalizar recursos</w:t>
      </w:r>
    </w:p>
    <w:p w14:paraId="46C4E8AE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Analizar la proporción de empresas con y sin convenio marco para fortalecer alianzas</w:t>
      </w:r>
    </w:p>
    <w:p w14:paraId="0B1F2552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Comparar el perfil de tamaño de empresas participantes para diseñar políticas de inclusión</w:t>
      </w:r>
    </w:p>
    <w:p w14:paraId="44E7608E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Detectar regiones con alta actividad pero bajo convenio para priorizar gestión comercial</w:t>
      </w:r>
    </w:p>
    <w:p w14:paraId="7B6FF00A" w14:textId="77777777" w:rsidR="00DF701D" w:rsidRPr="00964E45" w:rsidRDefault="00000000">
      <w:pPr>
        <w:pStyle w:val="Prrafodelista"/>
        <w:numPr>
          <w:ilvl w:val="0"/>
          <w:numId w:val="2"/>
        </w:numPr>
        <w:rPr>
          <w:color w:val="000000" w:themeColor="text1"/>
        </w:rPr>
      </w:pPr>
      <w:r w:rsidRPr="00964E45">
        <w:rPr>
          <w:color w:val="000000" w:themeColor="text1"/>
        </w:rPr>
        <w:t>Evaluar el presupuesto comprometido según perfil de empresa para análisis de riesgo financiero</w:t>
      </w:r>
    </w:p>
    <w:p w14:paraId="1058A247" w14:textId="6B1F4513" w:rsidR="00DF701D" w:rsidRPr="00964E45" w:rsidRDefault="00DF701D">
      <w:pPr>
        <w:rPr>
          <w:color w:val="000000" w:themeColor="text1"/>
        </w:rPr>
      </w:pPr>
    </w:p>
    <w:sectPr w:rsidR="00DF701D" w:rsidRPr="00964E4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1D2EE3"/>
    <w:multiLevelType w:val="hybridMultilevel"/>
    <w:tmpl w:val="E1F2C4CC"/>
    <w:lvl w:ilvl="0" w:tplc="4B046CB6">
      <w:start w:val="1"/>
      <w:numFmt w:val="bullet"/>
      <w:lvlText w:val="●"/>
      <w:lvlJc w:val="left"/>
      <w:pPr>
        <w:ind w:left="720" w:hanging="360"/>
      </w:pPr>
    </w:lvl>
    <w:lvl w:ilvl="1" w:tplc="E88AAF0C">
      <w:start w:val="1"/>
      <w:numFmt w:val="bullet"/>
      <w:lvlText w:val="○"/>
      <w:lvlJc w:val="left"/>
      <w:pPr>
        <w:ind w:left="1440" w:hanging="360"/>
      </w:pPr>
    </w:lvl>
    <w:lvl w:ilvl="2" w:tplc="000657BE">
      <w:start w:val="1"/>
      <w:numFmt w:val="bullet"/>
      <w:lvlText w:val="■"/>
      <w:lvlJc w:val="left"/>
      <w:pPr>
        <w:ind w:left="2160" w:hanging="360"/>
      </w:pPr>
    </w:lvl>
    <w:lvl w:ilvl="3" w:tplc="6C94D2AE">
      <w:start w:val="1"/>
      <w:numFmt w:val="bullet"/>
      <w:lvlText w:val="●"/>
      <w:lvlJc w:val="left"/>
      <w:pPr>
        <w:ind w:left="2880" w:hanging="360"/>
      </w:pPr>
    </w:lvl>
    <w:lvl w:ilvl="4" w:tplc="FD822D16">
      <w:start w:val="1"/>
      <w:numFmt w:val="bullet"/>
      <w:lvlText w:val="○"/>
      <w:lvlJc w:val="left"/>
      <w:pPr>
        <w:ind w:left="3600" w:hanging="360"/>
      </w:pPr>
    </w:lvl>
    <w:lvl w:ilvl="5" w:tplc="ECE4ADF8">
      <w:start w:val="1"/>
      <w:numFmt w:val="bullet"/>
      <w:lvlText w:val="■"/>
      <w:lvlJc w:val="left"/>
      <w:pPr>
        <w:ind w:left="4320" w:hanging="360"/>
      </w:pPr>
    </w:lvl>
    <w:lvl w:ilvl="6" w:tplc="AEC68A52">
      <w:start w:val="1"/>
      <w:numFmt w:val="bullet"/>
      <w:lvlText w:val="●"/>
      <w:lvlJc w:val="left"/>
      <w:pPr>
        <w:ind w:left="5040" w:hanging="360"/>
      </w:pPr>
    </w:lvl>
    <w:lvl w:ilvl="7" w:tplc="CD060324">
      <w:start w:val="1"/>
      <w:numFmt w:val="bullet"/>
      <w:lvlText w:val="●"/>
      <w:lvlJc w:val="left"/>
      <w:pPr>
        <w:ind w:left="5760" w:hanging="360"/>
      </w:pPr>
    </w:lvl>
    <w:lvl w:ilvl="8" w:tplc="D28000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2A60DB"/>
    <w:multiLevelType w:val="hybridMultilevel"/>
    <w:tmpl w:val="D4A20532"/>
    <w:lvl w:ilvl="0" w:tplc="CDA6EA72">
      <w:start w:val="1"/>
      <w:numFmt w:val="bullet"/>
      <w:lvlText w:val="•"/>
      <w:lvlJc w:val="left"/>
      <w:pPr>
        <w:ind w:left="720" w:hanging="360"/>
      </w:pPr>
    </w:lvl>
    <w:lvl w:ilvl="1" w:tplc="BE263C32">
      <w:numFmt w:val="decimal"/>
      <w:lvlText w:val=""/>
      <w:lvlJc w:val="left"/>
    </w:lvl>
    <w:lvl w:ilvl="2" w:tplc="BDCEF9BA">
      <w:numFmt w:val="decimal"/>
      <w:lvlText w:val=""/>
      <w:lvlJc w:val="left"/>
    </w:lvl>
    <w:lvl w:ilvl="3" w:tplc="D5ACC7B8">
      <w:numFmt w:val="decimal"/>
      <w:lvlText w:val=""/>
      <w:lvlJc w:val="left"/>
    </w:lvl>
    <w:lvl w:ilvl="4" w:tplc="50F41784">
      <w:numFmt w:val="decimal"/>
      <w:lvlText w:val=""/>
      <w:lvlJc w:val="left"/>
    </w:lvl>
    <w:lvl w:ilvl="5" w:tplc="87B80A7C">
      <w:numFmt w:val="decimal"/>
      <w:lvlText w:val=""/>
      <w:lvlJc w:val="left"/>
    </w:lvl>
    <w:lvl w:ilvl="6" w:tplc="94BA0D64">
      <w:numFmt w:val="decimal"/>
      <w:lvlText w:val=""/>
      <w:lvlJc w:val="left"/>
    </w:lvl>
    <w:lvl w:ilvl="7" w:tplc="2958983E">
      <w:numFmt w:val="decimal"/>
      <w:lvlText w:val=""/>
      <w:lvlJc w:val="left"/>
    </w:lvl>
    <w:lvl w:ilvl="8" w:tplc="21423D9C">
      <w:numFmt w:val="decimal"/>
      <w:lvlText w:val=""/>
      <w:lvlJc w:val="left"/>
    </w:lvl>
  </w:abstractNum>
  <w:num w:numId="1" w16cid:durableId="503057531">
    <w:abstractNumId w:val="0"/>
    <w:lvlOverride w:ilvl="0">
      <w:startOverride w:val="1"/>
    </w:lvlOverride>
  </w:num>
  <w:num w:numId="2" w16cid:durableId="18950481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01D"/>
    <w:rsid w:val="001452F0"/>
    <w:rsid w:val="004134CE"/>
    <w:rsid w:val="00964E45"/>
    <w:rsid w:val="00D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643C4"/>
  <w15:docId w15:val="{8641D7BE-B57C-C649-9DD0-B9C13D81D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452F0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452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53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713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Maria Vidal Venegas (Alumno)</cp:lastModifiedBy>
  <cp:revision>2</cp:revision>
  <dcterms:created xsi:type="dcterms:W3CDTF">2026-05-24T23:25:00Z</dcterms:created>
  <dcterms:modified xsi:type="dcterms:W3CDTF">2026-05-25T01:16:00Z</dcterms:modified>
</cp:coreProperties>
</file>