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DC724" w14:textId="77777777" w:rsidR="00471729" w:rsidRDefault="00B15824">
      <w:pPr>
        <w:rPr>
          <w:b/>
          <w:sz w:val="30"/>
          <w:szCs w:val="30"/>
        </w:rPr>
      </w:pPr>
      <w:r>
        <w:rPr>
          <w:b/>
          <w:sz w:val="30"/>
          <w:szCs w:val="30"/>
        </w:rPr>
        <w:t>A Study of how students, faculty, employees, and others felt COVID-19 was handled at Seton Hill University</w:t>
      </w:r>
    </w:p>
    <w:p w14:paraId="2F5D9E4D" w14:textId="77777777" w:rsidR="00471729" w:rsidRDefault="00471729">
      <w:pPr>
        <w:rPr>
          <w:b/>
          <w:sz w:val="30"/>
          <w:szCs w:val="30"/>
        </w:rPr>
      </w:pPr>
    </w:p>
    <w:p w14:paraId="358EAADE" w14:textId="77777777" w:rsidR="00471729" w:rsidRDefault="00471729">
      <w:pPr>
        <w:rPr>
          <w:b/>
          <w:sz w:val="30"/>
          <w:szCs w:val="30"/>
        </w:rPr>
      </w:pPr>
    </w:p>
    <w:p w14:paraId="3D3DD7A5" w14:textId="77777777" w:rsidR="00471729" w:rsidRDefault="00471729">
      <w:pPr>
        <w:rPr>
          <w:sz w:val="24"/>
          <w:szCs w:val="24"/>
        </w:rPr>
      </w:pPr>
    </w:p>
    <w:p w14:paraId="0886BC59" w14:textId="77777777" w:rsidR="00471729" w:rsidRDefault="00B15824">
      <w:pPr>
        <w:rPr>
          <w:sz w:val="24"/>
          <w:szCs w:val="24"/>
        </w:rPr>
      </w:pPr>
      <w:r>
        <w:rPr>
          <w:sz w:val="24"/>
          <w:szCs w:val="24"/>
        </w:rPr>
        <w:t xml:space="preserve">Basic Model:           </w:t>
      </w:r>
      <w:r>
        <w:rPr>
          <w:sz w:val="24"/>
          <w:szCs w:val="24"/>
        </w:rPr>
        <w:tab/>
      </w:r>
    </w:p>
    <w:p w14:paraId="33F448EC" w14:textId="77777777" w:rsidR="00471729" w:rsidRDefault="00B15824">
      <w:pPr>
        <w:rPr>
          <w:sz w:val="24"/>
          <w:szCs w:val="24"/>
        </w:rPr>
      </w:pPr>
      <w:r>
        <w:rPr>
          <w:sz w:val="24"/>
          <w:szCs w:val="24"/>
        </w:rPr>
        <w:t xml:space="preserve"> </w:t>
      </w:r>
      <w:r>
        <w:rPr>
          <w:noProof/>
        </w:rPr>
        <mc:AlternateContent>
          <mc:Choice Requires="wpg">
            <w:drawing>
              <wp:anchor distT="114300" distB="114300" distL="114300" distR="114300" simplePos="0" relativeHeight="251658240" behindDoc="0" locked="0" layoutInCell="1" hidden="0" allowOverlap="1" wp14:anchorId="7B1C3942" wp14:editId="04CD83AE">
                <wp:simplePos x="0" y="0"/>
                <wp:positionH relativeFrom="column">
                  <wp:posOffset>61393</wp:posOffset>
                </wp:positionH>
                <wp:positionV relativeFrom="paragraph">
                  <wp:posOffset>211057</wp:posOffset>
                </wp:positionV>
                <wp:extent cx="2319338" cy="745826"/>
                <wp:effectExtent l="0" t="0" r="0" b="0"/>
                <wp:wrapSquare wrapText="bothSides" distT="114300" distB="114300" distL="114300" distR="114300"/>
                <wp:docPr id="1" name="Alternate Process 1"/>
                <wp:cNvGraphicFramePr/>
                <a:graphic xmlns:a="http://schemas.openxmlformats.org/drawingml/2006/main">
                  <a:graphicData uri="http://schemas.microsoft.com/office/word/2010/wordprocessingShape">
                    <wps:wsp>
                      <wps:cNvSpPr/>
                      <wps:spPr>
                        <a:xfrm>
                          <a:off x="2068375" y="1382175"/>
                          <a:ext cx="2470200" cy="794100"/>
                        </a:xfrm>
                        <a:prstGeom prst="flowChartAlternateProcess">
                          <a:avLst/>
                        </a:prstGeom>
                        <a:noFill/>
                        <a:ln w="9525" cap="flat" cmpd="sng">
                          <a:solidFill>
                            <a:srgbClr val="000000"/>
                          </a:solidFill>
                          <a:prstDash val="solid"/>
                          <a:round/>
                          <a:headEnd type="none" w="sm" len="sm"/>
                          <a:tailEnd type="none" w="sm" len="sm"/>
                        </a:ln>
                      </wps:spPr>
                      <wps:txbx>
                        <w:txbxContent>
                          <w:p w14:paraId="28B69389" w14:textId="77777777" w:rsidR="00471729" w:rsidRDefault="00B15824">
                            <w:pPr>
                              <w:spacing w:line="275" w:lineRule="auto"/>
                              <w:jc w:val="center"/>
                              <w:textDirection w:val="btLr"/>
                            </w:pPr>
                            <w:r>
                              <w:rPr>
                                <w:color w:val="000000"/>
                                <w:sz w:val="24"/>
                              </w:rPr>
                              <w:t>Felt Safe While in Person (FS)</w:t>
                            </w:r>
                          </w:p>
                          <w:p w14:paraId="7F46AB15" w14:textId="77777777" w:rsidR="00471729" w:rsidRDefault="00471729">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61393</wp:posOffset>
                </wp:positionH>
                <wp:positionV relativeFrom="paragraph">
                  <wp:posOffset>211057</wp:posOffset>
                </wp:positionV>
                <wp:extent cx="2319338" cy="74582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319338" cy="745826"/>
                        </a:xfrm>
                        <a:prstGeom prst="rect"/>
                        <a:ln/>
                      </pic:spPr>
                    </pic:pic>
                  </a:graphicData>
                </a:graphic>
              </wp:anchor>
            </w:drawing>
          </mc:Fallback>
        </mc:AlternateContent>
      </w:r>
    </w:p>
    <w:p w14:paraId="3D9E4E1E" w14:textId="77777777" w:rsidR="00471729" w:rsidRDefault="00B15824">
      <w:pPr>
        <w:rPr>
          <w:sz w:val="24"/>
          <w:szCs w:val="24"/>
        </w:rPr>
      </w:pPr>
      <w:r>
        <w:rPr>
          <w:sz w:val="24"/>
          <w:szCs w:val="24"/>
        </w:rPr>
        <w:t xml:space="preserve"> </w:t>
      </w:r>
    </w:p>
    <w:p w14:paraId="7D279A34" w14:textId="77777777" w:rsidR="00471729" w:rsidRDefault="00B15824">
      <w:pPr>
        <w:rPr>
          <w:sz w:val="24"/>
          <w:szCs w:val="24"/>
        </w:rPr>
      </w:pPr>
      <w:r>
        <w:rPr>
          <w:sz w:val="24"/>
          <w:szCs w:val="24"/>
        </w:rPr>
        <w:t xml:space="preserve"> </w:t>
      </w:r>
    </w:p>
    <w:p w14:paraId="7353BDC4" w14:textId="77777777" w:rsidR="00471729" w:rsidRDefault="00B15824">
      <w:pPr>
        <w:rPr>
          <w:sz w:val="24"/>
          <w:szCs w:val="24"/>
        </w:rPr>
      </w:pPr>
      <w:r>
        <w:rPr>
          <w:sz w:val="24"/>
          <w:szCs w:val="24"/>
        </w:rPr>
        <w:t xml:space="preserve"> </w:t>
      </w:r>
    </w:p>
    <w:p w14:paraId="6EA3F239" w14:textId="77777777" w:rsidR="00471729" w:rsidRDefault="00B15824">
      <w:pPr>
        <w:rPr>
          <w:sz w:val="24"/>
          <w:szCs w:val="24"/>
        </w:rPr>
      </w:pPr>
      <w:r>
        <w:rPr>
          <w:sz w:val="24"/>
          <w:szCs w:val="24"/>
        </w:rPr>
        <w:t xml:space="preserve"> </w:t>
      </w:r>
    </w:p>
    <w:p w14:paraId="229075D0" w14:textId="77777777" w:rsidR="00471729" w:rsidRDefault="00B15824">
      <w:pPr>
        <w:rPr>
          <w:sz w:val="24"/>
          <w:szCs w:val="24"/>
        </w:rPr>
      </w:pPr>
      <w:r>
        <w:rPr>
          <w:sz w:val="24"/>
          <w:szCs w:val="24"/>
        </w:rPr>
        <w:t xml:space="preserve">                                                                                            </w:t>
      </w:r>
    </w:p>
    <w:p w14:paraId="1B045ED8" w14:textId="77777777" w:rsidR="00471729" w:rsidRDefault="00B15824">
      <w:pPr>
        <w:rPr>
          <w:sz w:val="24"/>
          <w:szCs w:val="24"/>
        </w:rPr>
      </w:pPr>
      <w:r>
        <w:rPr>
          <w:sz w:val="24"/>
          <w:szCs w:val="24"/>
        </w:rPr>
        <w:t xml:space="preserve"> </w:t>
      </w:r>
      <w:r>
        <w:rPr>
          <w:noProof/>
          <w:sz w:val="24"/>
          <w:szCs w:val="24"/>
        </w:rPr>
        <mc:AlternateContent>
          <mc:Choice Requires="wpg">
            <w:drawing>
              <wp:inline distT="114300" distB="114300" distL="114300" distR="114300" wp14:anchorId="5B41507F" wp14:editId="73BA115E">
                <wp:extent cx="2143125" cy="633765"/>
                <wp:effectExtent l="0" t="0" r="0" b="0"/>
                <wp:docPr id="3" name="Alternate Process 3"/>
                <wp:cNvGraphicFramePr/>
                <a:graphic xmlns:a="http://schemas.openxmlformats.org/drawingml/2006/main">
                  <a:graphicData uri="http://schemas.microsoft.com/office/word/2010/wordprocessingShape">
                    <wps:wsp>
                      <wps:cNvSpPr/>
                      <wps:spPr>
                        <a:xfrm>
                          <a:off x="1793900" y="1637050"/>
                          <a:ext cx="2431200" cy="705900"/>
                        </a:xfrm>
                        <a:prstGeom prst="flowChartAlternateProcess">
                          <a:avLst/>
                        </a:prstGeom>
                        <a:noFill/>
                        <a:ln w="9525" cap="flat" cmpd="sng">
                          <a:solidFill>
                            <a:srgbClr val="000000"/>
                          </a:solidFill>
                          <a:prstDash val="solid"/>
                          <a:round/>
                          <a:headEnd type="none" w="sm" len="sm"/>
                          <a:tailEnd type="none" w="sm" len="sm"/>
                        </a:ln>
                      </wps:spPr>
                      <wps:txbx>
                        <w:txbxContent>
                          <w:p w14:paraId="06884271" w14:textId="77777777" w:rsidR="00471729" w:rsidRDefault="00B15824">
                            <w:pPr>
                              <w:spacing w:line="275" w:lineRule="auto"/>
                              <w:textDirection w:val="btLr"/>
                            </w:pPr>
                            <w:r>
                              <w:rPr>
                                <w:color w:val="000000"/>
                                <w:sz w:val="24"/>
                              </w:rPr>
                              <w:t>Adequately Learned Topics (LT)</w:t>
                            </w:r>
                          </w:p>
                          <w:p w14:paraId="346996C2" w14:textId="77777777" w:rsidR="00471729" w:rsidRDefault="0047172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143125" cy="633765"/>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143125" cy="633765"/>
                        </a:xfrm>
                        <a:prstGeom prst="rect"/>
                        <a:ln/>
                      </pic:spPr>
                    </pic:pic>
                  </a:graphicData>
                </a:graphic>
              </wp:inline>
            </w:drawing>
          </mc:Fallback>
        </mc:AlternateContent>
      </w:r>
    </w:p>
    <w:p w14:paraId="11B73361" w14:textId="77777777" w:rsidR="00471729" w:rsidRDefault="00B15824">
      <w:pPr>
        <w:ind w:left="6480" w:firstLine="720"/>
        <w:rPr>
          <w:sz w:val="24"/>
          <w:szCs w:val="24"/>
        </w:rPr>
      </w:pPr>
      <w:r>
        <w:rPr>
          <w:noProof/>
          <w:sz w:val="24"/>
          <w:szCs w:val="24"/>
        </w:rPr>
        <mc:AlternateContent>
          <mc:Choice Requires="wps">
            <w:drawing>
              <wp:inline distT="114300" distB="114300" distL="114300" distR="114300" wp14:anchorId="44393F4E" wp14:editId="139A318C">
                <wp:extent cx="1925774" cy="892629"/>
                <wp:effectExtent l="0" t="0" r="17780" b="9525"/>
                <wp:docPr id="5" name="Alternate Process 5"/>
                <wp:cNvGraphicFramePr/>
                <a:graphic xmlns:a="http://schemas.openxmlformats.org/drawingml/2006/main">
                  <a:graphicData uri="http://schemas.microsoft.com/office/word/2010/wordprocessingShape">
                    <wps:wsp>
                      <wps:cNvSpPr/>
                      <wps:spPr>
                        <a:xfrm>
                          <a:off x="0" y="0"/>
                          <a:ext cx="1925774" cy="892629"/>
                        </a:xfrm>
                        <a:prstGeom prst="flowChartAlternateProcess">
                          <a:avLst/>
                        </a:prstGeom>
                        <a:noFill/>
                        <a:ln w="9525" cap="flat" cmpd="sng">
                          <a:solidFill>
                            <a:srgbClr val="000000"/>
                          </a:solidFill>
                          <a:prstDash val="solid"/>
                          <a:round/>
                          <a:headEnd type="none" w="sm" len="sm"/>
                          <a:tailEnd type="none" w="sm" len="sm"/>
                        </a:ln>
                      </wps:spPr>
                      <wps:txbx>
                        <w:txbxContent>
                          <w:p w14:paraId="35DB444A" w14:textId="77777777" w:rsidR="00471729" w:rsidRDefault="00B15824">
                            <w:pPr>
                              <w:spacing w:line="275" w:lineRule="auto"/>
                              <w:jc w:val="center"/>
                              <w:textDirection w:val="btLr"/>
                            </w:pPr>
                            <w:r>
                              <w:rPr>
                                <w:color w:val="000000"/>
                                <w:sz w:val="24"/>
                              </w:rPr>
                              <w:t>Satisfaction with How                                                                           SHU has handled COVID-19 (H</w:t>
                            </w:r>
                            <w:r>
                              <w:rPr>
                                <w:color w:val="000000"/>
                                <w:sz w:val="24"/>
                              </w:rPr>
                              <w:t>A)</w:t>
                            </w:r>
                          </w:p>
                          <w:p w14:paraId="37D7A2A0" w14:textId="493B3448" w:rsidR="00471729" w:rsidRDefault="001134E2">
                            <w:pPr>
                              <w:spacing w:line="240" w:lineRule="auto"/>
                              <w:textDirection w:val="btLr"/>
                            </w:pPr>
                            <w:r>
                              <w:t>STMMO</w:t>
                            </w:r>
                          </w:p>
                        </w:txbxContent>
                      </wps:txbx>
                      <wps:bodyPr spcFirstLastPara="1" wrap="square" lIns="91425" tIns="91425" rIns="91425" bIns="91425" anchor="ctr" anchorCtr="0">
                        <a:noAutofit/>
                      </wps:bodyPr>
                    </wps:wsp>
                  </a:graphicData>
                </a:graphic>
              </wp:inline>
            </w:drawing>
          </mc:Choice>
          <mc:Fallback>
            <w:pict>
              <v:shapetype w14:anchorId="44393F4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5" o:spid="_x0000_s1028" type="#_x0000_t176" style="width:151.65pt;height:7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" filled="f">
                <v:stroke startarrowwidth="narrow" startarrowlength="short" endarrowwidth="narrow" endarrowlength="short" joinstyle="round"/>
                <v:textbox inset="2.53958mm,2.53958mm,2.53958mm,2.53958mm">
                  <w:txbxContent>
                    <w:p w14:paraId="35DB444A" w14:textId="77777777" w:rsidR="00471729" w:rsidRDefault="00B15824">
                      <w:pPr>
                        <w:spacing w:line="275" w:lineRule="auto"/>
                        <w:jc w:val="center"/>
                        <w:textDirection w:val="btLr"/>
                      </w:pPr>
                      <w:r>
                        <w:rPr>
                          <w:color w:val="000000"/>
                          <w:sz w:val="24"/>
                        </w:rPr>
                        <w:t>Satisfaction with How                                                                           SHU has handled COVID-19 (H</w:t>
                      </w:r>
                      <w:r>
                        <w:rPr>
                          <w:color w:val="000000"/>
                          <w:sz w:val="24"/>
                        </w:rPr>
                        <w:t>A)</w:t>
                      </w:r>
                    </w:p>
                    <w:p w14:paraId="37D7A2A0" w14:textId="493B3448" w:rsidR="00471729" w:rsidRDefault="001134E2">
                      <w:pPr>
                        <w:spacing w:line="240" w:lineRule="auto"/>
                        <w:textDirection w:val="btLr"/>
                      </w:pPr>
                      <w:r>
                        <w:t>STMMO</w:t>
                      </w:r>
                    </w:p>
                  </w:txbxContent>
                </v:textbox>
                <w10:anchorlock/>
              </v:shape>
            </w:pict>
          </mc:Fallback>
        </mc:AlternateContent>
      </w:r>
    </w:p>
    <w:p w14:paraId="3C3AB87A" w14:textId="77777777" w:rsidR="00471729" w:rsidRDefault="00B15824">
      <w:pPr>
        <w:rPr>
          <w:sz w:val="24"/>
          <w:szCs w:val="24"/>
        </w:rPr>
      </w:pPr>
      <w:r>
        <w:rPr>
          <w:sz w:val="24"/>
          <w:szCs w:val="24"/>
        </w:rPr>
        <w:t xml:space="preserve"> </w:t>
      </w:r>
      <w:r>
        <w:rPr>
          <w:noProof/>
          <w:sz w:val="24"/>
          <w:szCs w:val="24"/>
        </w:rPr>
        <mc:AlternateContent>
          <mc:Choice Requires="wpg">
            <w:drawing>
              <wp:inline distT="114300" distB="114300" distL="114300" distR="114300" wp14:anchorId="6CD26A4F" wp14:editId="5F455B4C">
                <wp:extent cx="1909763" cy="655469"/>
                <wp:effectExtent l="0" t="0" r="0" b="0"/>
                <wp:docPr id="6" name="Alternate Process 6"/>
                <wp:cNvGraphicFramePr/>
                <a:graphic xmlns:a="http://schemas.openxmlformats.org/drawingml/2006/main">
                  <a:graphicData uri="http://schemas.microsoft.com/office/word/2010/wordprocessingShape">
                    <wps:wsp>
                      <wps:cNvSpPr/>
                      <wps:spPr>
                        <a:xfrm>
                          <a:off x="1793900" y="1735075"/>
                          <a:ext cx="2225100" cy="627300"/>
                        </a:xfrm>
                        <a:prstGeom prst="flowChartAlternateProcess">
                          <a:avLst/>
                        </a:prstGeom>
                        <a:noFill/>
                        <a:ln w="9525" cap="flat" cmpd="sng">
                          <a:solidFill>
                            <a:srgbClr val="000000"/>
                          </a:solidFill>
                          <a:prstDash val="solid"/>
                          <a:round/>
                          <a:headEnd type="none" w="sm" len="sm"/>
                          <a:tailEnd type="none" w="sm" len="sm"/>
                        </a:ln>
                      </wps:spPr>
                      <wps:txbx>
                        <w:txbxContent>
                          <w:p w14:paraId="5614E230" w14:textId="77777777" w:rsidR="00471729" w:rsidRDefault="00B15824">
                            <w:pPr>
                              <w:spacing w:line="275" w:lineRule="auto"/>
                              <w:jc w:val="center"/>
                              <w:textDirection w:val="btLr"/>
                            </w:pPr>
                            <w:r>
                              <w:rPr>
                                <w:color w:val="000000"/>
                                <w:sz w:val="24"/>
                              </w:rPr>
                              <w:t>My Personal Freedoms were Respected by SHU (PF)</w:t>
                            </w:r>
                          </w:p>
                          <w:p w14:paraId="7A363588" w14:textId="77777777" w:rsidR="00471729" w:rsidRDefault="00471729">
                            <w:pPr>
                              <w:spacing w:line="240" w:lineRule="auto"/>
                              <w:textDirection w:val="btLr"/>
                            </w:pPr>
                          </w:p>
                        </w:txbxContent>
                      </wps:txbx>
                      <wps:bodyPr spcFirstLastPara="1" wrap="square" lIns="91425" tIns="91425" rIns="91425" bIns="91425"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909763" cy="655469"/>
                <wp:effectExtent b="0" l="0" r="0" t="0"/>
                <wp:docPr id="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909763" cy="655469"/>
                        </a:xfrm>
                        <a:prstGeom prst="rect"/>
                        <a:ln/>
                      </pic:spPr>
                    </pic:pic>
                  </a:graphicData>
                </a:graphic>
              </wp:inline>
            </w:drawing>
          </mc:Fallback>
        </mc:AlternateContent>
      </w:r>
    </w:p>
    <w:p w14:paraId="33C3E88D" w14:textId="77777777" w:rsidR="00471729" w:rsidRDefault="00471729">
      <w:pPr>
        <w:rPr>
          <w:sz w:val="24"/>
          <w:szCs w:val="24"/>
        </w:rPr>
      </w:pPr>
    </w:p>
    <w:p w14:paraId="7DBD46F4" w14:textId="77777777" w:rsidR="00471729" w:rsidRDefault="00B15824">
      <w:pPr>
        <w:rPr>
          <w:sz w:val="24"/>
          <w:szCs w:val="24"/>
        </w:rPr>
      </w:pPr>
      <w:r>
        <w:rPr>
          <w:sz w:val="24"/>
          <w:szCs w:val="24"/>
        </w:rPr>
        <w:t xml:space="preserve"> </w:t>
      </w:r>
      <w:r>
        <w:rPr>
          <w:noProof/>
          <w:sz w:val="24"/>
          <w:szCs w:val="24"/>
        </w:rPr>
        <mc:AlternateContent>
          <mc:Choice Requires="wpg">
            <w:drawing>
              <wp:inline distT="114300" distB="114300" distL="114300" distR="114300" wp14:anchorId="02CC6388" wp14:editId="7613019D">
                <wp:extent cx="2500313" cy="787296"/>
                <wp:effectExtent l="0" t="0" r="0" b="0"/>
                <wp:docPr id="2" name="Alternate Process 2"/>
                <wp:cNvGraphicFramePr/>
                <a:graphic xmlns:a="http://schemas.openxmlformats.org/drawingml/2006/main">
                  <a:graphicData uri="http://schemas.microsoft.com/office/word/2010/wordprocessingShape">
                    <wps:wsp>
                      <wps:cNvSpPr/>
                      <wps:spPr>
                        <a:xfrm>
                          <a:off x="1823300" y="1548825"/>
                          <a:ext cx="2685900" cy="715500"/>
                        </a:xfrm>
                        <a:prstGeom prst="flowChartAlternateProcess">
                          <a:avLst/>
                        </a:prstGeom>
                        <a:noFill/>
                        <a:ln w="9525" cap="flat" cmpd="sng">
                          <a:solidFill>
                            <a:srgbClr val="000000"/>
                          </a:solidFill>
                          <a:prstDash val="solid"/>
                          <a:round/>
                          <a:headEnd type="none" w="sm" len="sm"/>
                          <a:tailEnd type="none" w="sm" len="sm"/>
                        </a:ln>
                      </wps:spPr>
                      <wps:txbx>
                        <w:txbxContent>
                          <w:p w14:paraId="7085FEF7" w14:textId="77777777" w:rsidR="00471729" w:rsidRDefault="00B15824">
                            <w:pPr>
                              <w:spacing w:line="275" w:lineRule="auto"/>
                              <w:jc w:val="center"/>
                              <w:textDirection w:val="btLr"/>
                            </w:pPr>
                            <w:r>
                              <w:rPr>
                                <w:color w:val="000000"/>
                                <w:sz w:val="24"/>
                              </w:rPr>
                              <w:t>Believe that the Athletic Season Cancellation and “Return to Play”</w:t>
                            </w:r>
                          </w:p>
                          <w:p w14:paraId="5F9349DB" w14:textId="77777777" w:rsidR="00471729" w:rsidRDefault="00B15824">
                            <w:pPr>
                              <w:spacing w:line="275" w:lineRule="auto"/>
                              <w:jc w:val="center"/>
                              <w:textDirection w:val="btLr"/>
                            </w:pPr>
                            <w:r>
                              <w:rPr>
                                <w:color w:val="000000"/>
                                <w:sz w:val="24"/>
                              </w:rPr>
                              <w:t>Did not compromise campus health (AS)</w:t>
                            </w: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500313" cy="787296"/>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2500313" cy="787296"/>
                        </a:xfrm>
                        <a:prstGeom prst="rect"/>
                        <a:ln/>
                      </pic:spPr>
                    </pic:pic>
                  </a:graphicData>
                </a:graphic>
              </wp:inline>
            </w:drawing>
          </mc:Fallback>
        </mc:AlternateContent>
      </w:r>
    </w:p>
    <w:p w14:paraId="615807C2" w14:textId="77777777" w:rsidR="00471729" w:rsidRDefault="00471729">
      <w:pPr>
        <w:rPr>
          <w:sz w:val="24"/>
          <w:szCs w:val="24"/>
        </w:rPr>
      </w:pPr>
    </w:p>
    <w:p w14:paraId="092E86E8" w14:textId="77777777" w:rsidR="00471729" w:rsidRDefault="00B15824">
      <w:pPr>
        <w:rPr>
          <w:sz w:val="24"/>
          <w:szCs w:val="24"/>
        </w:rPr>
      </w:pPr>
      <w:r>
        <w:rPr>
          <w:sz w:val="24"/>
          <w:szCs w:val="24"/>
        </w:rPr>
        <w:t xml:space="preserve"> </w:t>
      </w:r>
      <w:r>
        <w:rPr>
          <w:noProof/>
          <w:sz w:val="24"/>
          <w:szCs w:val="24"/>
        </w:rPr>
        <mc:AlternateContent>
          <mc:Choice Requires="wpg">
            <w:drawing>
              <wp:inline distT="114300" distB="114300" distL="114300" distR="114300" wp14:anchorId="5231E07E" wp14:editId="5E7E274D">
                <wp:extent cx="2028825" cy="628650"/>
                <wp:effectExtent l="0" t="0" r="0" b="0"/>
                <wp:docPr id="4" name="Alternate Process 4"/>
                <wp:cNvGraphicFramePr/>
                <a:graphic xmlns:a="http://schemas.openxmlformats.org/drawingml/2006/main">
                  <a:graphicData uri="http://schemas.microsoft.com/office/word/2010/wordprocessingShape">
                    <wps:wsp>
                      <wps:cNvSpPr/>
                      <wps:spPr>
                        <a:xfrm>
                          <a:off x="2460500" y="1588050"/>
                          <a:ext cx="2009400" cy="607800"/>
                        </a:xfrm>
                        <a:prstGeom prst="flowChartAlternateProcess">
                          <a:avLst/>
                        </a:prstGeom>
                        <a:noFill/>
                        <a:ln w="9525" cap="flat" cmpd="sng">
                          <a:solidFill>
                            <a:srgbClr val="000000"/>
                          </a:solidFill>
                          <a:prstDash val="solid"/>
                          <a:round/>
                          <a:headEnd type="none" w="sm" len="sm"/>
                          <a:tailEnd type="none" w="sm" len="sm"/>
                        </a:ln>
                      </wps:spPr>
                      <wps:txbx>
                        <w:txbxContent>
                          <w:p w14:paraId="041F6261" w14:textId="77777777" w:rsidR="00471729" w:rsidRDefault="00B15824">
                            <w:pPr>
                              <w:spacing w:line="275" w:lineRule="auto"/>
                              <w:textDirection w:val="btLr"/>
                            </w:pPr>
                            <w:r>
                              <w:rPr>
                                <w:color w:val="000000"/>
                                <w:sz w:val="24"/>
                              </w:rPr>
                              <w:t>Felt SHU Cared for my Mental Health (MH)</w:t>
                            </w: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028825" cy="628650"/>
                <wp:effectExtent b="0" l="0" r="0" t="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028825" cy="628650"/>
                        </a:xfrm>
                        <a:prstGeom prst="rect"/>
                        <a:ln/>
                      </pic:spPr>
                    </pic:pic>
                  </a:graphicData>
                </a:graphic>
              </wp:inline>
            </w:drawing>
          </mc:Fallback>
        </mc:AlternateContent>
      </w:r>
    </w:p>
    <w:p w14:paraId="58FA1532" w14:textId="77777777" w:rsidR="00471729" w:rsidRDefault="00B15824">
      <w:pPr>
        <w:rPr>
          <w:sz w:val="24"/>
          <w:szCs w:val="24"/>
        </w:rPr>
      </w:pPr>
      <w:r>
        <w:rPr>
          <w:sz w:val="24"/>
          <w:szCs w:val="24"/>
        </w:rPr>
        <w:t xml:space="preserve"> </w:t>
      </w:r>
    </w:p>
    <w:p w14:paraId="0D0C11BC" w14:textId="77777777" w:rsidR="00471729" w:rsidRDefault="00B15824">
      <w:pPr>
        <w:rPr>
          <w:sz w:val="24"/>
          <w:szCs w:val="24"/>
        </w:rPr>
      </w:pPr>
      <w:r>
        <w:rPr>
          <w:sz w:val="24"/>
          <w:szCs w:val="24"/>
        </w:rPr>
        <w:t xml:space="preserve"> </w:t>
      </w:r>
    </w:p>
    <w:p w14:paraId="2311025C" w14:textId="77777777" w:rsidR="00471729" w:rsidRDefault="00B15824">
      <w:pPr>
        <w:rPr>
          <w:sz w:val="24"/>
          <w:szCs w:val="24"/>
        </w:rPr>
      </w:pPr>
      <w:r>
        <w:rPr>
          <w:sz w:val="24"/>
          <w:szCs w:val="24"/>
        </w:rPr>
        <w:t xml:space="preserve"> </w:t>
      </w:r>
    </w:p>
    <w:p w14:paraId="5E944B94" w14:textId="77777777" w:rsidR="00471729" w:rsidRDefault="00B15824">
      <w:pPr>
        <w:rPr>
          <w:sz w:val="24"/>
          <w:szCs w:val="24"/>
        </w:rPr>
      </w:pPr>
      <w:r>
        <w:rPr>
          <w:sz w:val="24"/>
          <w:szCs w:val="24"/>
        </w:rPr>
        <w:t xml:space="preserve"> </w:t>
      </w:r>
    </w:p>
    <w:p w14:paraId="7A244388" w14:textId="77777777" w:rsidR="00471729" w:rsidRDefault="00471729">
      <w:pPr>
        <w:ind w:left="720"/>
        <w:rPr>
          <w:sz w:val="24"/>
          <w:szCs w:val="24"/>
        </w:rPr>
      </w:pPr>
    </w:p>
    <w:p w14:paraId="5C3F9F48" w14:textId="77777777" w:rsidR="00471729" w:rsidRDefault="00B15824">
      <w:pPr>
        <w:rPr>
          <w:sz w:val="24"/>
          <w:szCs w:val="24"/>
        </w:rPr>
      </w:pPr>
      <w:r>
        <w:rPr>
          <w:sz w:val="24"/>
          <w:szCs w:val="24"/>
        </w:rPr>
        <w:t xml:space="preserve"> </w:t>
      </w:r>
    </w:p>
    <w:p w14:paraId="0FCE7622" w14:textId="77777777" w:rsidR="00471729" w:rsidRDefault="00471729">
      <w:pPr>
        <w:rPr>
          <w:sz w:val="24"/>
          <w:szCs w:val="24"/>
        </w:rPr>
      </w:pPr>
    </w:p>
    <w:p w14:paraId="7E96BC2E" w14:textId="77777777" w:rsidR="00471729" w:rsidRDefault="00B15824">
      <w:pPr>
        <w:rPr>
          <w:b/>
          <w:u w:val="single"/>
        </w:rPr>
      </w:pPr>
      <w:r>
        <w:rPr>
          <w:b/>
          <w:u w:val="single"/>
        </w:rPr>
        <w:lastRenderedPageBreak/>
        <w:t xml:space="preserve">Hypothesis </w:t>
      </w:r>
    </w:p>
    <w:p w14:paraId="77BE3C00" w14:textId="77777777" w:rsidR="00471729" w:rsidRDefault="00471729"/>
    <w:p w14:paraId="5810BF9D" w14:textId="77777777" w:rsidR="00471729" w:rsidRDefault="00B15824">
      <w:pPr>
        <w:numPr>
          <w:ilvl w:val="0"/>
          <w:numId w:val="1"/>
        </w:numPr>
      </w:pPr>
      <w:r>
        <w:t>The safer I felt at Seton Hill, the higher the satisfaction with how the school handled COVID-19.</w:t>
      </w:r>
    </w:p>
    <w:p w14:paraId="1593CE5E" w14:textId="77777777" w:rsidR="00471729" w:rsidRDefault="00B15824">
      <w:pPr>
        <w:numPr>
          <w:ilvl w:val="0"/>
          <w:numId w:val="1"/>
        </w:numPr>
      </w:pPr>
      <w:r>
        <w:t>The better I learned topics, the higher the satisfaction with how the school handled COVID-19</w:t>
      </w:r>
    </w:p>
    <w:p w14:paraId="6260A7F0" w14:textId="77777777" w:rsidR="00471729" w:rsidRDefault="00B15824">
      <w:pPr>
        <w:numPr>
          <w:ilvl w:val="0"/>
          <w:numId w:val="1"/>
        </w:numPr>
      </w:pPr>
      <w:r>
        <w:t>The more Seton Hill cared for my mental health, the higher the s</w:t>
      </w:r>
      <w:r>
        <w:t>atisfaction with how the school handled COVID-19.</w:t>
      </w:r>
    </w:p>
    <w:p w14:paraId="3117A071" w14:textId="77777777" w:rsidR="00471729" w:rsidRDefault="00B15824">
      <w:pPr>
        <w:numPr>
          <w:ilvl w:val="0"/>
          <w:numId w:val="1"/>
        </w:numPr>
      </w:pPr>
      <w:r>
        <w:t>The more my freedoms were respected, the higher the satisfaction with how the school handled COVID-19.</w:t>
      </w:r>
    </w:p>
    <w:p w14:paraId="7272EB5C" w14:textId="77777777" w:rsidR="00471729" w:rsidRDefault="00B15824">
      <w:pPr>
        <w:numPr>
          <w:ilvl w:val="0"/>
          <w:numId w:val="1"/>
        </w:numPr>
      </w:pPr>
      <w:r>
        <w:t>Athletic season cancellation and the “return to play” processes did not compromise campus health, the h</w:t>
      </w:r>
      <w:r>
        <w:t>igher my satisfaction with how Seton Hill handled COVID-19.</w:t>
      </w:r>
    </w:p>
    <w:p w14:paraId="3DBC203C" w14:textId="77777777" w:rsidR="00471729" w:rsidRDefault="00471729">
      <w:pPr>
        <w:ind w:left="720"/>
        <w:rPr>
          <w:sz w:val="24"/>
          <w:szCs w:val="24"/>
        </w:rPr>
      </w:pPr>
    </w:p>
    <w:p w14:paraId="752D625A" w14:textId="77777777" w:rsidR="00471729" w:rsidRDefault="00B15824">
      <w:pPr>
        <w:numPr>
          <w:ilvl w:val="0"/>
          <w:numId w:val="2"/>
        </w:numPr>
        <w:rPr>
          <w:sz w:val="24"/>
          <w:szCs w:val="24"/>
        </w:rPr>
      </w:pPr>
      <w:r>
        <w:rPr>
          <w:sz w:val="24"/>
          <w:szCs w:val="24"/>
        </w:rPr>
        <w:t>We feel, for the most part, that people will tend to agree that they felt safe at Seton Hill this fall and spring. However, if someone contracted COVID or was placed in quarantine a lot throughou</w:t>
      </w:r>
      <w:r>
        <w:rPr>
          <w:sz w:val="24"/>
          <w:szCs w:val="24"/>
        </w:rPr>
        <w:t xml:space="preserve">t this time, especially from on campus exposure, they may lean more towards the do not agree side. </w:t>
      </w:r>
    </w:p>
    <w:p w14:paraId="69231E9D" w14:textId="77777777" w:rsidR="00471729" w:rsidRDefault="00B15824">
      <w:pPr>
        <w:numPr>
          <w:ilvl w:val="0"/>
          <w:numId w:val="2"/>
        </w:numPr>
        <w:rPr>
          <w:sz w:val="24"/>
          <w:szCs w:val="24"/>
        </w:rPr>
      </w:pPr>
      <w:r>
        <w:rPr>
          <w:sz w:val="24"/>
          <w:szCs w:val="24"/>
        </w:rPr>
        <w:t>Due to the switch to online last spring paired with the switch back to in-person in the fall, we feel as if students will be more likely to disagree that th</w:t>
      </w:r>
      <w:r>
        <w:rPr>
          <w:sz w:val="24"/>
          <w:szCs w:val="24"/>
        </w:rPr>
        <w:t>e topics were adequately learned. However, we also think that any professors that might answer this survey will lean more towards the agree side of our scale.</w:t>
      </w:r>
    </w:p>
    <w:p w14:paraId="035A5A0F" w14:textId="77777777" w:rsidR="00471729" w:rsidRDefault="00471729">
      <w:pPr>
        <w:numPr>
          <w:ilvl w:val="0"/>
          <w:numId w:val="2"/>
        </w:numPr>
        <w:rPr>
          <w:sz w:val="24"/>
          <w:szCs w:val="24"/>
        </w:rPr>
      </w:pPr>
    </w:p>
    <w:p w14:paraId="3C3DAFF1" w14:textId="77777777" w:rsidR="00471729" w:rsidRDefault="00B15824">
      <w:pPr>
        <w:numPr>
          <w:ilvl w:val="0"/>
          <w:numId w:val="2"/>
        </w:numPr>
        <w:rPr>
          <w:sz w:val="24"/>
          <w:szCs w:val="24"/>
        </w:rPr>
      </w:pPr>
      <w:r>
        <w:rPr>
          <w:sz w:val="24"/>
          <w:szCs w:val="24"/>
        </w:rPr>
        <w:t>We feel that individuals who are currently living on campus will tend to disagree because they h</w:t>
      </w:r>
      <w:r>
        <w:rPr>
          <w:sz w:val="24"/>
          <w:szCs w:val="24"/>
        </w:rPr>
        <w:t xml:space="preserve">ave much less freedom with covid rules and may be frustrated with how it was </w:t>
      </w:r>
      <w:proofErr w:type="gramStart"/>
      <w:r>
        <w:rPr>
          <w:sz w:val="24"/>
          <w:szCs w:val="24"/>
        </w:rPr>
        <w:t>handled,  Opposed</w:t>
      </w:r>
      <w:proofErr w:type="gramEnd"/>
      <w:r>
        <w:rPr>
          <w:sz w:val="24"/>
          <w:szCs w:val="24"/>
        </w:rPr>
        <w:t xml:space="preserve"> to someone who may live off campus who only deals with the restrictions once they arrive on campus.  (Safer me app?)</w:t>
      </w:r>
    </w:p>
    <w:p w14:paraId="259376C3" w14:textId="77777777" w:rsidR="00471729" w:rsidRDefault="00B15824">
      <w:pPr>
        <w:numPr>
          <w:ilvl w:val="0"/>
          <w:numId w:val="2"/>
        </w:numPr>
        <w:rPr>
          <w:sz w:val="24"/>
          <w:szCs w:val="24"/>
        </w:rPr>
      </w:pPr>
      <w:proofErr w:type="gramStart"/>
      <w:r>
        <w:rPr>
          <w:sz w:val="24"/>
          <w:szCs w:val="24"/>
        </w:rPr>
        <w:t>The majority of</w:t>
      </w:r>
      <w:proofErr w:type="gramEnd"/>
      <w:r>
        <w:rPr>
          <w:sz w:val="24"/>
          <w:szCs w:val="24"/>
        </w:rPr>
        <w:t xml:space="preserve"> the people that will be taki</w:t>
      </w:r>
      <w:r>
        <w:rPr>
          <w:sz w:val="24"/>
          <w:szCs w:val="24"/>
        </w:rPr>
        <w:t xml:space="preserve">ng this survey are student athletes, and we feel that most of the athletes on campus will agree that the “return to play” did not compromise campus health. Reason </w:t>
      </w:r>
      <w:proofErr w:type="gramStart"/>
      <w:r>
        <w:rPr>
          <w:sz w:val="24"/>
          <w:szCs w:val="24"/>
        </w:rPr>
        <w:t>being,</w:t>
      </w:r>
      <w:proofErr w:type="gramEnd"/>
      <w:r>
        <w:rPr>
          <w:sz w:val="24"/>
          <w:szCs w:val="24"/>
        </w:rPr>
        <w:t xml:space="preserve"> athletes are going to want to just get their “return to play” over with so they can ge</w:t>
      </w:r>
      <w:r>
        <w:rPr>
          <w:sz w:val="24"/>
          <w:szCs w:val="24"/>
        </w:rPr>
        <w:t>t back on the field and playing their sport.</w:t>
      </w:r>
    </w:p>
    <w:p w14:paraId="253FD1E3" w14:textId="77777777" w:rsidR="00471729" w:rsidRDefault="00471729">
      <w:pPr>
        <w:ind w:left="720"/>
        <w:rPr>
          <w:sz w:val="24"/>
          <w:szCs w:val="24"/>
        </w:rPr>
      </w:pPr>
    </w:p>
    <w:p w14:paraId="1C63AA0A" w14:textId="77777777" w:rsidR="00471729" w:rsidRDefault="00471729">
      <w:pPr>
        <w:ind w:left="720"/>
        <w:rPr>
          <w:sz w:val="24"/>
          <w:szCs w:val="24"/>
        </w:rPr>
      </w:pPr>
    </w:p>
    <w:p w14:paraId="367EFA6E" w14:textId="77777777" w:rsidR="00471729" w:rsidRDefault="00B15824">
      <w:pPr>
        <w:ind w:left="720"/>
        <w:rPr>
          <w:sz w:val="24"/>
          <w:szCs w:val="24"/>
        </w:rPr>
      </w:pPr>
      <w:r>
        <w:rPr>
          <w:sz w:val="24"/>
          <w:szCs w:val="24"/>
        </w:rPr>
        <w:t>Measures</w:t>
      </w:r>
    </w:p>
    <w:p w14:paraId="405A1BA9" w14:textId="77777777" w:rsidR="00471729" w:rsidRDefault="00B15824">
      <w:pPr>
        <w:ind w:left="720"/>
        <w:rPr>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sz w:val="24"/>
          <w:szCs w:val="24"/>
        </w:rPr>
        <w:t>Are you a student, employee or faculty?</w:t>
      </w:r>
    </w:p>
    <w:p w14:paraId="5BE40A18" w14:textId="77777777" w:rsidR="00471729" w:rsidRDefault="00B15824">
      <w:pPr>
        <w:ind w:left="720"/>
        <w:rPr>
          <w:sz w:val="24"/>
          <w:szCs w:val="24"/>
        </w:rPr>
      </w:pPr>
      <w:r>
        <w:rPr>
          <w:sz w:val="24"/>
          <w:szCs w:val="24"/>
        </w:rPr>
        <w:tab/>
      </w:r>
      <w:r>
        <w:rPr>
          <w:sz w:val="24"/>
          <w:szCs w:val="24"/>
        </w:rPr>
        <w:tab/>
        <w:t>(Categorical Variable, Nominal Scale)</w:t>
      </w:r>
    </w:p>
    <w:p w14:paraId="5664238B" w14:textId="77777777" w:rsidR="00471729" w:rsidRDefault="00B15824">
      <w:pPr>
        <w:ind w:left="720"/>
        <w:rPr>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sz w:val="24"/>
          <w:szCs w:val="24"/>
        </w:rPr>
        <w:t>Are you an on-campus resident, off-campus resident or do you commute (live with family)?</w:t>
      </w:r>
    </w:p>
    <w:p w14:paraId="5AB469C1" w14:textId="77777777" w:rsidR="00471729" w:rsidRDefault="00B15824">
      <w:pPr>
        <w:ind w:left="720"/>
        <w:rPr>
          <w:sz w:val="24"/>
          <w:szCs w:val="24"/>
        </w:rPr>
      </w:pPr>
      <w:r>
        <w:rPr>
          <w:sz w:val="24"/>
          <w:szCs w:val="24"/>
        </w:rPr>
        <w:tab/>
      </w:r>
      <w:r>
        <w:rPr>
          <w:sz w:val="24"/>
          <w:szCs w:val="24"/>
        </w:rPr>
        <w:tab/>
        <w:t>(Categorical Variable</w:t>
      </w:r>
      <w:r>
        <w:rPr>
          <w:sz w:val="24"/>
          <w:szCs w:val="24"/>
        </w:rPr>
        <w:t>, Nominal Scale)</w:t>
      </w:r>
    </w:p>
    <w:p w14:paraId="5649FE48" w14:textId="77777777" w:rsidR="00471729" w:rsidRDefault="00B15824">
      <w:pPr>
        <w:ind w:left="720"/>
        <w:rPr>
          <w:sz w:val="24"/>
          <w:szCs w:val="24"/>
        </w:rPr>
      </w:pPr>
      <w:proofErr w:type="gramStart"/>
      <w:r>
        <w:rPr>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sz w:val="24"/>
          <w:szCs w:val="24"/>
        </w:rPr>
        <w:t>Did you at any point consider withdrawing from classes or placing yourself on academic hold?</w:t>
      </w:r>
    </w:p>
    <w:p w14:paraId="6FAD02F2" w14:textId="77777777" w:rsidR="00471729" w:rsidRDefault="00B15824">
      <w:pPr>
        <w:ind w:left="720"/>
        <w:rPr>
          <w:sz w:val="24"/>
          <w:szCs w:val="24"/>
        </w:rPr>
      </w:pPr>
      <w:r>
        <w:rPr>
          <w:sz w:val="24"/>
          <w:szCs w:val="24"/>
        </w:rPr>
        <w:tab/>
      </w:r>
      <w:r>
        <w:rPr>
          <w:sz w:val="24"/>
          <w:szCs w:val="24"/>
        </w:rPr>
        <w:tab/>
        <w:t>(Categorical Variable, Nominal Scale)</w:t>
      </w:r>
    </w:p>
    <w:p w14:paraId="5B56E23E" w14:textId="77777777" w:rsidR="00471729" w:rsidRDefault="00B15824">
      <w:pPr>
        <w:ind w:left="720"/>
        <w:rPr>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sz w:val="24"/>
          <w:szCs w:val="24"/>
        </w:rPr>
        <w:t>Are you a student athlete?</w:t>
      </w:r>
    </w:p>
    <w:p w14:paraId="2F3246C1" w14:textId="77777777" w:rsidR="00471729" w:rsidRDefault="00B15824">
      <w:pPr>
        <w:ind w:left="1440"/>
        <w:rPr>
          <w:sz w:val="24"/>
          <w:szCs w:val="24"/>
        </w:rPr>
      </w:pPr>
      <w:r>
        <w:rPr>
          <w:sz w:val="24"/>
          <w:szCs w:val="24"/>
        </w:rPr>
        <w:tab/>
        <w:t>(Categorical Variable, Nominal Scale)</w:t>
      </w:r>
    </w:p>
    <w:p w14:paraId="36D138F9" w14:textId="77777777" w:rsidR="00471729" w:rsidRDefault="00B15824">
      <w:pPr>
        <w:ind w:left="720"/>
        <w:rPr>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sz w:val="24"/>
          <w:szCs w:val="24"/>
        </w:rPr>
        <w:t>Have you been placed in quar</w:t>
      </w:r>
      <w:r>
        <w:rPr>
          <w:sz w:val="24"/>
          <w:szCs w:val="24"/>
        </w:rPr>
        <w:t>antine/isolation?</w:t>
      </w:r>
    </w:p>
    <w:p w14:paraId="138380A7" w14:textId="77777777" w:rsidR="00471729" w:rsidRDefault="00B15824">
      <w:pPr>
        <w:ind w:left="720"/>
        <w:rPr>
          <w:sz w:val="24"/>
          <w:szCs w:val="24"/>
        </w:rPr>
      </w:pPr>
      <w:r>
        <w:rPr>
          <w:sz w:val="24"/>
          <w:szCs w:val="24"/>
        </w:rPr>
        <w:tab/>
      </w:r>
      <w:r>
        <w:rPr>
          <w:sz w:val="24"/>
          <w:szCs w:val="24"/>
        </w:rPr>
        <w:tab/>
        <w:t>(Categorical Variable, Nominal Scale)</w:t>
      </w:r>
    </w:p>
    <w:p w14:paraId="36EB3221" w14:textId="77777777" w:rsidR="00471729" w:rsidRDefault="00B15824">
      <w:pPr>
        <w:ind w:left="720"/>
        <w:rPr>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sz w:val="24"/>
          <w:szCs w:val="24"/>
        </w:rPr>
        <w:t>How many times have you been placed in quarantine/isolation? 0, 1-2, 3+</w:t>
      </w:r>
    </w:p>
    <w:p w14:paraId="77EEDCF3" w14:textId="77777777" w:rsidR="00471729" w:rsidRDefault="00B15824">
      <w:pPr>
        <w:ind w:left="720"/>
        <w:rPr>
          <w:sz w:val="24"/>
          <w:szCs w:val="24"/>
        </w:rPr>
      </w:pPr>
      <w:r>
        <w:rPr>
          <w:sz w:val="24"/>
          <w:szCs w:val="24"/>
        </w:rPr>
        <w:tab/>
      </w:r>
      <w:r>
        <w:rPr>
          <w:sz w:val="24"/>
          <w:szCs w:val="24"/>
        </w:rPr>
        <w:tab/>
        <w:t>(Continuous Ranking Variable, Ordinal Scale)</w:t>
      </w:r>
    </w:p>
    <w:p w14:paraId="219F42A0" w14:textId="77777777" w:rsidR="00471729" w:rsidRDefault="00B15824">
      <w:pPr>
        <w:ind w:left="720"/>
        <w:rPr>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sz w:val="24"/>
          <w:szCs w:val="24"/>
        </w:rPr>
        <w:t>What year are you?  Fr / So / Jr / Sr / Sr+ / Grad / Other</w:t>
      </w:r>
    </w:p>
    <w:p w14:paraId="75CBC0C6" w14:textId="77777777" w:rsidR="00471729" w:rsidRDefault="00B15824">
      <w:pPr>
        <w:ind w:left="720"/>
        <w:rPr>
          <w:sz w:val="24"/>
          <w:szCs w:val="24"/>
        </w:rPr>
      </w:pPr>
      <w:r>
        <w:rPr>
          <w:sz w:val="24"/>
          <w:szCs w:val="24"/>
        </w:rPr>
        <w:tab/>
      </w:r>
      <w:r>
        <w:rPr>
          <w:sz w:val="24"/>
          <w:szCs w:val="24"/>
        </w:rPr>
        <w:tab/>
      </w:r>
      <w:r>
        <w:rPr>
          <w:sz w:val="24"/>
          <w:szCs w:val="24"/>
        </w:rPr>
        <w:t>(Categorical Variable, Nominal Scale)</w:t>
      </w:r>
    </w:p>
    <w:p w14:paraId="24AF652A" w14:textId="77777777" w:rsidR="00471729" w:rsidRDefault="00B15824">
      <w:pPr>
        <w:ind w:left="720"/>
        <w:rPr>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sz w:val="24"/>
          <w:szCs w:val="24"/>
        </w:rPr>
        <w:t>How many credits are you taking this semester?    -12</w:t>
      </w:r>
      <w:r>
        <w:rPr>
          <w:sz w:val="24"/>
          <w:szCs w:val="24"/>
        </w:rPr>
        <w:tab/>
        <w:t xml:space="preserve">   12-18      18+</w:t>
      </w:r>
    </w:p>
    <w:p w14:paraId="77C8D233" w14:textId="77777777" w:rsidR="00471729" w:rsidRDefault="00B15824">
      <w:pPr>
        <w:ind w:left="720"/>
        <w:rPr>
          <w:sz w:val="24"/>
          <w:szCs w:val="24"/>
        </w:rPr>
      </w:pPr>
      <w:r>
        <w:rPr>
          <w:sz w:val="24"/>
          <w:szCs w:val="24"/>
        </w:rPr>
        <w:tab/>
      </w:r>
      <w:r>
        <w:rPr>
          <w:sz w:val="24"/>
          <w:szCs w:val="24"/>
        </w:rPr>
        <w:tab/>
        <w:t>(Continuous Ranking Variable, Ordinal Scale)</w:t>
      </w:r>
    </w:p>
    <w:p w14:paraId="6E34D57A" w14:textId="77777777" w:rsidR="00471729" w:rsidRDefault="00B15824">
      <w:pPr>
        <w:ind w:left="720"/>
        <w:rPr>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sz w:val="24"/>
          <w:szCs w:val="24"/>
        </w:rPr>
        <w:t>How effective do you believe wearing a mask is on limiting exposure/spreading?</w:t>
      </w:r>
      <w:r>
        <w:rPr>
          <w:sz w:val="24"/>
          <w:szCs w:val="24"/>
        </w:rPr>
        <w:br/>
      </w:r>
      <w:r>
        <w:rPr>
          <w:sz w:val="24"/>
          <w:szCs w:val="24"/>
        </w:rPr>
        <w:tab/>
      </w:r>
      <w:r>
        <w:rPr>
          <w:sz w:val="24"/>
          <w:szCs w:val="24"/>
        </w:rPr>
        <w:tab/>
        <w:t>(Dichotomo</w:t>
      </w:r>
      <w:r>
        <w:rPr>
          <w:sz w:val="24"/>
          <w:szCs w:val="24"/>
        </w:rPr>
        <w:t>us Variable, Interval Scale)</w:t>
      </w:r>
    </w:p>
    <w:p w14:paraId="7BEE9956" w14:textId="77777777" w:rsidR="00471729" w:rsidRDefault="00B15824">
      <w:pPr>
        <w:ind w:left="720"/>
        <w:rPr>
          <w:sz w:val="24"/>
          <w:szCs w:val="24"/>
        </w:rPr>
      </w:pPr>
      <w:r>
        <w:rPr>
          <w:sz w:val="24"/>
          <w:szCs w:val="24"/>
        </w:rPr>
        <w:t xml:space="preserve">Very             </w:t>
      </w:r>
      <w:r>
        <w:rPr>
          <w:sz w:val="24"/>
          <w:szCs w:val="24"/>
        </w:rPr>
        <w:tab/>
      </w:r>
      <w:proofErr w:type="spellStart"/>
      <w:r>
        <w:rPr>
          <w:sz w:val="24"/>
          <w:szCs w:val="24"/>
        </w:rPr>
        <w:t>Effec</w:t>
      </w:r>
      <w:proofErr w:type="spellEnd"/>
      <w:r>
        <w:rPr>
          <w:sz w:val="24"/>
          <w:szCs w:val="24"/>
        </w:rPr>
        <w:t xml:space="preserve">            </w:t>
      </w:r>
      <w:r>
        <w:rPr>
          <w:sz w:val="24"/>
          <w:szCs w:val="24"/>
        </w:rPr>
        <w:tab/>
        <w:t xml:space="preserve">Neural         </w:t>
      </w:r>
      <w:r>
        <w:rPr>
          <w:sz w:val="24"/>
          <w:szCs w:val="24"/>
        </w:rPr>
        <w:tab/>
      </w:r>
      <w:proofErr w:type="spellStart"/>
      <w:r>
        <w:rPr>
          <w:sz w:val="24"/>
          <w:szCs w:val="24"/>
        </w:rPr>
        <w:t>InEff</w:t>
      </w:r>
      <w:proofErr w:type="spellEnd"/>
      <w:r>
        <w:rPr>
          <w:sz w:val="24"/>
          <w:szCs w:val="24"/>
        </w:rPr>
        <w:t xml:space="preserve">            </w:t>
      </w:r>
      <w:r>
        <w:rPr>
          <w:sz w:val="24"/>
          <w:szCs w:val="24"/>
        </w:rPr>
        <w:tab/>
        <w:t xml:space="preserve">Very </w:t>
      </w:r>
      <w:proofErr w:type="spellStart"/>
      <w:r>
        <w:rPr>
          <w:sz w:val="24"/>
          <w:szCs w:val="24"/>
        </w:rPr>
        <w:t>InEff</w:t>
      </w:r>
      <w:proofErr w:type="spellEnd"/>
    </w:p>
    <w:p w14:paraId="0B7D675D" w14:textId="77777777" w:rsidR="00471729" w:rsidRDefault="00471729">
      <w:pPr>
        <w:ind w:left="720"/>
        <w:rPr>
          <w:sz w:val="24"/>
          <w:szCs w:val="24"/>
        </w:rPr>
      </w:pPr>
    </w:p>
    <w:p w14:paraId="64F31CA5" w14:textId="77777777" w:rsidR="00471729" w:rsidRDefault="00B15824">
      <w:pPr>
        <w:rPr>
          <w:sz w:val="24"/>
          <w:szCs w:val="24"/>
        </w:rPr>
      </w:pPr>
      <w:r>
        <w:rPr>
          <w:sz w:val="24"/>
          <w:szCs w:val="24"/>
        </w:rPr>
        <w:t xml:space="preserve">Link </w:t>
      </w:r>
      <w:proofErr w:type="gramStart"/>
      <w:r>
        <w:rPr>
          <w:sz w:val="24"/>
          <w:szCs w:val="24"/>
        </w:rPr>
        <w:t>For</w:t>
      </w:r>
      <w:proofErr w:type="gramEnd"/>
      <w:r>
        <w:rPr>
          <w:sz w:val="24"/>
          <w:szCs w:val="24"/>
        </w:rPr>
        <w:t xml:space="preserve"> the Survey.</w:t>
      </w:r>
    </w:p>
    <w:p w14:paraId="5D9ED92E" w14:textId="77777777" w:rsidR="00471729" w:rsidRDefault="00B15824">
      <w:pPr>
        <w:ind w:left="720"/>
        <w:rPr>
          <w:sz w:val="24"/>
          <w:szCs w:val="24"/>
        </w:rPr>
      </w:pPr>
      <w:hyperlink r:id="rId12">
        <w:r>
          <w:rPr>
            <w:color w:val="1155CC"/>
            <w:sz w:val="24"/>
            <w:szCs w:val="24"/>
            <w:u w:val="single"/>
          </w:rPr>
          <w:t>https://docs.google.com/forms/d/e/1FAIpQLSee5ejjSIuyK1kZqK4vSM9qCF7j91oj90DIufWg1GPZPnWq-Q/viewform?usp=sf_link</w:t>
        </w:r>
      </w:hyperlink>
    </w:p>
    <w:p w14:paraId="31FEA17D" w14:textId="77777777" w:rsidR="00471729" w:rsidRDefault="00471729">
      <w:pPr>
        <w:rPr>
          <w:sz w:val="24"/>
          <w:szCs w:val="24"/>
        </w:rPr>
      </w:pPr>
    </w:p>
    <w:p w14:paraId="108601D8" w14:textId="77777777" w:rsidR="00471729" w:rsidRDefault="00B15824">
      <w:pPr>
        <w:rPr>
          <w:b/>
          <w:sz w:val="24"/>
          <w:szCs w:val="24"/>
        </w:rPr>
      </w:pPr>
      <w:r>
        <w:rPr>
          <w:b/>
          <w:sz w:val="27"/>
          <w:szCs w:val="27"/>
        </w:rPr>
        <w:t xml:space="preserve">What do you believe will be the response / results of our </w:t>
      </w:r>
      <w:proofErr w:type="gramStart"/>
      <w:r>
        <w:rPr>
          <w:b/>
          <w:sz w:val="27"/>
          <w:szCs w:val="27"/>
        </w:rPr>
        <w:t>particular questions</w:t>
      </w:r>
      <w:proofErr w:type="gramEnd"/>
      <w:r>
        <w:rPr>
          <w:b/>
          <w:sz w:val="27"/>
          <w:szCs w:val="27"/>
        </w:rPr>
        <w:t>?</w:t>
      </w:r>
      <w:r>
        <w:rPr>
          <w:b/>
          <w:sz w:val="24"/>
          <w:szCs w:val="24"/>
        </w:rPr>
        <w:tab/>
      </w:r>
    </w:p>
    <w:p w14:paraId="00016F40" w14:textId="77777777" w:rsidR="00471729" w:rsidRDefault="00B15824">
      <w:pPr>
        <w:rPr>
          <w:sz w:val="24"/>
          <w:szCs w:val="24"/>
        </w:rPr>
      </w:pPr>
      <w:r>
        <w:rPr>
          <w:sz w:val="24"/>
          <w:szCs w:val="24"/>
        </w:rPr>
        <w:t xml:space="preserve">(1st Question) Some of the questions in the survey are </w:t>
      </w:r>
      <w:proofErr w:type="gramStart"/>
      <w:r>
        <w:rPr>
          <w:sz w:val="24"/>
          <w:szCs w:val="24"/>
        </w:rPr>
        <w:t>pretty straight</w:t>
      </w:r>
      <w:proofErr w:type="gramEnd"/>
      <w:r>
        <w:rPr>
          <w:sz w:val="24"/>
          <w:szCs w:val="24"/>
        </w:rPr>
        <w:t xml:space="preserve"> forward such as the first one where it is asking if you are a student or employee/faculty. </w:t>
      </w:r>
      <w:proofErr w:type="gramStart"/>
      <w:r>
        <w:rPr>
          <w:sz w:val="24"/>
          <w:szCs w:val="24"/>
        </w:rPr>
        <w:t>Obviously</w:t>
      </w:r>
      <w:proofErr w:type="gramEnd"/>
      <w:r>
        <w:rPr>
          <w:sz w:val="24"/>
          <w:szCs w:val="24"/>
        </w:rPr>
        <w:t xml:space="preserve"> the</w:t>
      </w:r>
      <w:r>
        <w:rPr>
          <w:sz w:val="24"/>
          <w:szCs w:val="24"/>
        </w:rPr>
        <w:t xml:space="preserve">re will be a vast majority of students taking this survey, so I would anticipate that being the most prominent answer. </w:t>
      </w:r>
    </w:p>
    <w:p w14:paraId="52158B11" w14:textId="77777777" w:rsidR="00471729" w:rsidRDefault="00471729">
      <w:pPr>
        <w:rPr>
          <w:sz w:val="24"/>
          <w:szCs w:val="24"/>
        </w:rPr>
      </w:pPr>
    </w:p>
    <w:p w14:paraId="1F84FA73" w14:textId="77777777" w:rsidR="00471729" w:rsidRDefault="00B15824">
      <w:pPr>
        <w:rPr>
          <w:sz w:val="24"/>
          <w:szCs w:val="24"/>
        </w:rPr>
      </w:pPr>
      <w:r>
        <w:rPr>
          <w:sz w:val="24"/>
          <w:szCs w:val="24"/>
        </w:rPr>
        <w:t xml:space="preserve">(4th question) A fairly important question is the student athlete </w:t>
      </w:r>
      <w:proofErr w:type="gramStart"/>
      <w:r>
        <w:rPr>
          <w:sz w:val="24"/>
          <w:szCs w:val="24"/>
        </w:rPr>
        <w:t>question .</w:t>
      </w:r>
      <w:proofErr w:type="gramEnd"/>
      <w:r>
        <w:rPr>
          <w:sz w:val="24"/>
          <w:szCs w:val="24"/>
        </w:rPr>
        <w:t xml:space="preserve"> We are going to need the numbers on this question because </w:t>
      </w:r>
      <w:r>
        <w:rPr>
          <w:sz w:val="24"/>
          <w:szCs w:val="24"/>
        </w:rPr>
        <w:t>there might be some hard feelings coming from the athletes and that could possibly be taken into consideration. (</w:t>
      </w:r>
      <w:proofErr w:type="spellStart"/>
      <w:proofErr w:type="gramStart"/>
      <w:r>
        <w:rPr>
          <w:sz w:val="24"/>
          <w:szCs w:val="24"/>
        </w:rPr>
        <w:t>Lets</w:t>
      </w:r>
      <w:proofErr w:type="spellEnd"/>
      <w:proofErr w:type="gramEnd"/>
      <w:r>
        <w:rPr>
          <w:sz w:val="24"/>
          <w:szCs w:val="24"/>
        </w:rPr>
        <w:t xml:space="preserve"> not forget about the LOVELY athlete zoom call with the Finger)</w:t>
      </w:r>
    </w:p>
    <w:p w14:paraId="4B88C500" w14:textId="77777777" w:rsidR="00471729" w:rsidRDefault="00471729">
      <w:pPr>
        <w:rPr>
          <w:sz w:val="24"/>
          <w:szCs w:val="24"/>
        </w:rPr>
      </w:pPr>
    </w:p>
    <w:p w14:paraId="58FA65D1" w14:textId="77777777" w:rsidR="00471729" w:rsidRDefault="00B15824">
      <w:pPr>
        <w:rPr>
          <w:sz w:val="24"/>
          <w:szCs w:val="24"/>
        </w:rPr>
      </w:pPr>
      <w:r>
        <w:rPr>
          <w:sz w:val="24"/>
          <w:szCs w:val="24"/>
        </w:rPr>
        <w:t>(5th Question) If you haven’t been placed in quarantine, good for you hone</w:t>
      </w:r>
      <w:r>
        <w:rPr>
          <w:sz w:val="24"/>
          <w:szCs w:val="24"/>
        </w:rPr>
        <w:t xml:space="preserve">stly. That is something to flex and be proud of because I swear that everyone on this campus has been put on the shelf in quarantine at least once this year.  </w:t>
      </w:r>
      <w:proofErr w:type="gramStart"/>
      <w:r>
        <w:rPr>
          <w:sz w:val="24"/>
          <w:szCs w:val="24"/>
        </w:rPr>
        <w:t>A majority of</w:t>
      </w:r>
      <w:proofErr w:type="gramEnd"/>
      <w:r>
        <w:rPr>
          <w:sz w:val="24"/>
          <w:szCs w:val="24"/>
        </w:rPr>
        <w:t xml:space="preserve"> these answers would be yes, we believe. Where things can get interesting is with th</w:t>
      </w:r>
      <w:r>
        <w:rPr>
          <w:sz w:val="24"/>
          <w:szCs w:val="24"/>
        </w:rPr>
        <w:t xml:space="preserve">e 6th question. I know of people that have been put in quarantine multiple times, this is going to be what </w:t>
      </w:r>
      <w:r>
        <w:rPr>
          <w:sz w:val="24"/>
          <w:szCs w:val="24"/>
        </w:rPr>
        <w:lastRenderedPageBreak/>
        <w:t xml:space="preserve">gives us some quality data. Our guess is that most people were placed in quarantine 1-2 times. </w:t>
      </w:r>
    </w:p>
    <w:p w14:paraId="1920F472" w14:textId="77777777" w:rsidR="00471729" w:rsidRDefault="00471729">
      <w:pPr>
        <w:rPr>
          <w:sz w:val="24"/>
          <w:szCs w:val="24"/>
        </w:rPr>
      </w:pPr>
    </w:p>
    <w:p w14:paraId="204E7403" w14:textId="77777777" w:rsidR="00471729" w:rsidRDefault="00B15824">
      <w:pPr>
        <w:rPr>
          <w:sz w:val="24"/>
          <w:szCs w:val="24"/>
        </w:rPr>
      </w:pPr>
      <w:r>
        <w:rPr>
          <w:sz w:val="24"/>
          <w:szCs w:val="24"/>
        </w:rPr>
        <w:t xml:space="preserve">(8th Question) </w:t>
      </w:r>
      <w:proofErr w:type="gramStart"/>
      <w:r>
        <w:rPr>
          <w:sz w:val="24"/>
          <w:szCs w:val="24"/>
        </w:rPr>
        <w:t>In regards to</w:t>
      </w:r>
      <w:proofErr w:type="gramEnd"/>
      <w:r>
        <w:rPr>
          <w:sz w:val="24"/>
          <w:szCs w:val="24"/>
        </w:rPr>
        <w:t xml:space="preserve"> the number of credits t</w:t>
      </w:r>
      <w:r>
        <w:rPr>
          <w:sz w:val="24"/>
          <w:szCs w:val="24"/>
        </w:rPr>
        <w:t xml:space="preserve">hat students are taking, this could be a telling sign of how students' mental health is. If we see that </w:t>
      </w:r>
      <w:proofErr w:type="gramStart"/>
      <w:r>
        <w:rPr>
          <w:sz w:val="24"/>
          <w:szCs w:val="24"/>
        </w:rPr>
        <w:t>the majority of</w:t>
      </w:r>
      <w:proofErr w:type="gramEnd"/>
      <w:r>
        <w:rPr>
          <w:sz w:val="24"/>
          <w:szCs w:val="24"/>
        </w:rPr>
        <w:t xml:space="preserve"> students are taking less than 12 credits, maybe that might mean that students’ mental health might be taking a hit and they can’t handle</w:t>
      </w:r>
      <w:r>
        <w:rPr>
          <w:sz w:val="24"/>
          <w:szCs w:val="24"/>
        </w:rPr>
        <w:t xml:space="preserve"> the normal number of credits. And the opposite could be said for 12-18+ credits, where </w:t>
      </w:r>
      <w:proofErr w:type="gramStart"/>
      <w:r>
        <w:rPr>
          <w:sz w:val="24"/>
          <w:szCs w:val="24"/>
        </w:rPr>
        <w:t>students’</w:t>
      </w:r>
      <w:proofErr w:type="gramEnd"/>
      <w:r>
        <w:rPr>
          <w:sz w:val="24"/>
          <w:szCs w:val="24"/>
        </w:rPr>
        <w:t xml:space="preserve"> are doing just fine! We think that </w:t>
      </w:r>
      <w:proofErr w:type="gramStart"/>
      <w:r>
        <w:rPr>
          <w:sz w:val="24"/>
          <w:szCs w:val="24"/>
        </w:rPr>
        <w:t>the majority of</w:t>
      </w:r>
      <w:proofErr w:type="gramEnd"/>
      <w:r>
        <w:rPr>
          <w:sz w:val="24"/>
          <w:szCs w:val="24"/>
        </w:rPr>
        <w:t xml:space="preserve"> the responses will come in the 12-18+ range and we think that the students are mentally healthy and stable.</w:t>
      </w:r>
      <w:r>
        <w:rPr>
          <w:sz w:val="24"/>
          <w:szCs w:val="24"/>
        </w:rPr>
        <w:t xml:space="preserve"> </w:t>
      </w:r>
    </w:p>
    <w:p w14:paraId="7CC54C36" w14:textId="77777777" w:rsidR="00471729" w:rsidRDefault="00471729">
      <w:pPr>
        <w:rPr>
          <w:sz w:val="24"/>
          <w:szCs w:val="24"/>
        </w:rPr>
      </w:pPr>
    </w:p>
    <w:p w14:paraId="3809AB81" w14:textId="77777777" w:rsidR="00471729" w:rsidRDefault="00B15824">
      <w:pPr>
        <w:rPr>
          <w:sz w:val="24"/>
          <w:szCs w:val="24"/>
        </w:rPr>
      </w:pPr>
      <w:r>
        <w:rPr>
          <w:sz w:val="24"/>
          <w:szCs w:val="24"/>
        </w:rPr>
        <w:t xml:space="preserve">(9th Question) We feel that </w:t>
      </w:r>
      <w:proofErr w:type="gramStart"/>
      <w:r>
        <w:rPr>
          <w:sz w:val="24"/>
          <w:szCs w:val="24"/>
        </w:rPr>
        <w:t>the majority of</w:t>
      </w:r>
      <w:proofErr w:type="gramEnd"/>
      <w:r>
        <w:rPr>
          <w:sz w:val="24"/>
          <w:szCs w:val="24"/>
        </w:rPr>
        <w:t xml:space="preserve"> the students here obviously are tired of wearing masks and maybe a small number of people will grade this question lower on the scale because of their feelings on mask wearing. However, most students will answ</w:t>
      </w:r>
      <w:r>
        <w:rPr>
          <w:sz w:val="24"/>
          <w:szCs w:val="24"/>
        </w:rPr>
        <w:t>er honestly and show that wearing a mask truly does help stop the spreading.</w:t>
      </w:r>
    </w:p>
    <w:p w14:paraId="66053F50" w14:textId="77777777" w:rsidR="00471729" w:rsidRDefault="00471729">
      <w:pPr>
        <w:rPr>
          <w:sz w:val="24"/>
          <w:szCs w:val="24"/>
        </w:rPr>
      </w:pPr>
    </w:p>
    <w:p w14:paraId="725ADCE4" w14:textId="77777777" w:rsidR="00471729" w:rsidRDefault="00471729">
      <w:pPr>
        <w:rPr>
          <w:sz w:val="24"/>
          <w:szCs w:val="24"/>
        </w:rPr>
      </w:pPr>
    </w:p>
    <w:p w14:paraId="22D90832" w14:textId="77777777" w:rsidR="00471729" w:rsidRDefault="00471729">
      <w:pPr>
        <w:ind w:left="720"/>
        <w:rPr>
          <w:sz w:val="24"/>
          <w:szCs w:val="24"/>
        </w:rPr>
      </w:pPr>
    </w:p>
    <w:sectPr w:rsidR="004717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535A4"/>
    <w:multiLevelType w:val="multilevel"/>
    <w:tmpl w:val="13BEC3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BED1380"/>
    <w:multiLevelType w:val="multilevel"/>
    <w:tmpl w:val="9806B8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29"/>
    <w:rsid w:val="001134E2"/>
    <w:rsid w:val="00471729"/>
    <w:rsid w:val="005C7986"/>
    <w:rsid w:val="00771996"/>
    <w:rsid w:val="00B15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363F"/>
  <w15:docId w15:val="{C5DD6DDB-0CCB-564D-A971-43EBEF26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google.com/forms/d/e/1FAIpQLSee5ejjSIuyK1kZqK4vSM9qCF7j91oj90DIufWg1GPZPnWq-Q/viewform?usp=sf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1012</TotalTime>
  <Pages>4</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Fluet, Matthew</cp:lastModifiedBy>
  <cp:revision>3</cp:revision>
  <dcterms:created xsi:type="dcterms:W3CDTF">2021-04-30T03:20:00Z</dcterms:created>
  <dcterms:modified xsi:type="dcterms:W3CDTF">2021-05-03T03:15:00Z</dcterms:modified>
</cp:coreProperties>
</file>