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w:t>
            </w:r>
          </w:p>
        </w:tc>
        <w:tc>
          <w:tcPr>
            <w:tcW w:type="dxa" w:w="4760"/>
            <w:tcMar>
              <w:top w:type="dxa" w:w="40"/>
              <w:left w:type="dxa" w:w="80"/>
              <w:bottom w:type="dxa" w:w="40"/>
              <w:right w:type="dxa" w:w="80"/>
            </w:tcMar>
          </w:tcPr>
          <w:p>
            <w:r>
              <w:rPr>
                <w:b w:val="false"/>
                <w:bCs w:val="false"/>
                <w:sz w:val="20"/>
                <w:szCs w:val="20"/>
              </w:rPr>
              <w:t xml:space="preserve">Transform findings.</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and tags whether a human set it. On rescan, any manual decision or terminal closure is honored and never re-opened — analyst effort is never silently discarded.</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with four views,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w:t>
      </w:r>
    </w:p>
    <w:p>
      <w:pPr>
        <w:spacing w:after="120"/>
      </w:pPr>
      <w:r>
        <w:t xml:space="preserve">Threats: the per-service threat models (5.10) — STRIDE threats with linked findings/chains, assets, entry points, trust boundaries, posture, and recommendations.</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and auto_route (silent adaptive tier selection).</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2026-07-10T03:23:03.738Z</dcterms:created>
  <dcterms:modified xsi:type="dcterms:W3CDTF">2026-07-10T03:23:03.739Z</dcterms:modified>
</cp:coreProperties>
</file>

<file path=docProps/custom.xml><?xml version="1.0" encoding="utf-8"?>
<Properties xmlns="http://schemas.openxmlformats.org/officeDocument/2006/custom-properties" xmlns:vt="http://schemas.openxmlformats.org/officeDocument/2006/docPropsVTypes"/>
</file>