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BE0A" w14:textId="77777777" w:rsidR="001B134D" w:rsidRDefault="00D556ED">
      <w:pPr>
        <w:pStyle w:val="Title"/>
      </w:pPr>
      <w:r>
        <w:t>AeroCargo</w:t>
      </w:r>
    </w:p>
    <w:p w14:paraId="58816790" w14:textId="77777777" w:rsidR="001B134D" w:rsidRDefault="00D556ED">
      <w:pPr>
        <w:pStyle w:val="Title"/>
      </w:pPr>
      <w:r>
        <w:t>STAKEHOLDER ANALYSIS</w:t>
      </w:r>
    </w:p>
    <w:p w14:paraId="776EE8A9" w14:textId="77777777" w:rsidR="001B134D" w:rsidRDefault="00D556ED">
      <w:r>
        <w:t>Air Freight Booking Platform  |  Business Analysis Portfolio</w:t>
      </w:r>
    </w:p>
    <w:tbl>
      <w:tblPr>
        <w:tblStyle w:val="LightShading-Accent1"/>
        <w:tblW w:w="0" w:type="auto"/>
        <w:jc w:val="center"/>
        <w:tblLook w:val="04A0" w:firstRow="1" w:lastRow="0" w:firstColumn="1" w:lastColumn="0" w:noHBand="0" w:noVBand="1"/>
      </w:tblPr>
      <w:tblGrid>
        <w:gridCol w:w="4968"/>
        <w:gridCol w:w="4968"/>
      </w:tblGrid>
      <w:tr w:rsidR="001B134D" w14:paraId="3EDAAB48" w14:textId="77777777" w:rsidTr="001B13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4E08411" w14:textId="77777777" w:rsidR="001B134D" w:rsidRDefault="00D556ED">
            <w:r>
              <w:rPr>
                <w:sz w:val="16"/>
              </w:rPr>
              <w:t>Document control</w:t>
            </w:r>
          </w:p>
        </w:tc>
        <w:tc>
          <w:tcPr>
            <w:tcW w:w="4968" w:type="dxa"/>
          </w:tcPr>
          <w:p w14:paraId="643776EF"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Details</w:t>
            </w:r>
          </w:p>
        </w:tc>
      </w:tr>
      <w:tr w:rsidR="001B134D" w14:paraId="5B0D7499"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5E9B7AE" w14:textId="77777777" w:rsidR="001B134D" w:rsidRDefault="00D556ED">
            <w:r>
              <w:rPr>
                <w:sz w:val="16"/>
              </w:rPr>
              <w:t>Version</w:t>
            </w:r>
          </w:p>
        </w:tc>
        <w:tc>
          <w:tcPr>
            <w:tcW w:w="4968" w:type="dxa"/>
          </w:tcPr>
          <w:p w14:paraId="523875D6"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1.0</w:t>
            </w:r>
          </w:p>
        </w:tc>
      </w:tr>
      <w:tr w:rsidR="001B134D" w14:paraId="75F94834"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E3EF3F7" w14:textId="77777777" w:rsidR="001B134D" w:rsidRDefault="00D556ED">
            <w:r>
              <w:rPr>
                <w:sz w:val="16"/>
              </w:rPr>
              <w:t>Prepared by</w:t>
            </w:r>
          </w:p>
        </w:tc>
        <w:tc>
          <w:tcPr>
            <w:tcW w:w="4968" w:type="dxa"/>
          </w:tcPr>
          <w:p w14:paraId="4022112A"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Business Analyst – AeroCargo Portfolio</w:t>
            </w:r>
          </w:p>
        </w:tc>
      </w:tr>
      <w:tr w:rsidR="001B134D" w14:paraId="0F76C325"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753EBD2" w14:textId="77777777" w:rsidR="001B134D" w:rsidRDefault="00D556ED">
            <w:r>
              <w:rPr>
                <w:sz w:val="16"/>
              </w:rPr>
              <w:t>Status</w:t>
            </w:r>
          </w:p>
        </w:tc>
        <w:tc>
          <w:tcPr>
            <w:tcW w:w="4968" w:type="dxa"/>
          </w:tcPr>
          <w:p w14:paraId="698ADE15"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Draft / simulated project</w:t>
            </w:r>
          </w:p>
        </w:tc>
      </w:tr>
      <w:tr w:rsidR="001B134D" w14:paraId="70B8473D"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A290B0D" w14:textId="77777777" w:rsidR="001B134D" w:rsidRDefault="00D556ED">
            <w:r>
              <w:rPr>
                <w:sz w:val="16"/>
              </w:rPr>
              <w:t>Basis</w:t>
            </w:r>
          </w:p>
        </w:tc>
        <w:tc>
          <w:tcPr>
            <w:tcW w:w="4968" w:type="dxa"/>
          </w:tcPr>
          <w:p w14:paraId="7399DCCB"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Completed BRD; stakeholder assignments subject to validation</w:t>
            </w:r>
          </w:p>
        </w:tc>
      </w:tr>
    </w:tbl>
    <w:p w14:paraId="6891D3C9" w14:textId="77777777" w:rsidR="001B134D" w:rsidRDefault="001B134D"/>
    <w:p w14:paraId="3D76C420" w14:textId="77777777" w:rsidR="001B134D" w:rsidRDefault="00D556ED">
      <w:pPr>
        <w:pStyle w:val="Heading1"/>
      </w:pPr>
      <w:r>
        <w:t>1. Purpose &amp; Context</w:t>
      </w:r>
    </w:p>
    <w:p w14:paraId="104ECE01" w14:textId="77777777" w:rsidR="001B134D" w:rsidRDefault="00D556ED">
      <w:r>
        <w:t>Identify stakeholders affected by the proposed AeroCargo platform, their needs, influence, decision rights and communication requirements. The platform enables freight forwarders to request quotations, review offers, request bookings and follow shipment status; AeroCargo teams coordinate pricing and booking operations with airline partners.</w:t>
      </w:r>
    </w:p>
    <w:p w14:paraId="3A41AFB1" w14:textId="77777777" w:rsidR="001B134D" w:rsidRDefault="00D556ED">
      <w:pPr>
        <w:pStyle w:val="Heading1"/>
      </w:pPr>
      <w:r>
        <w:t>2. Stakeholder Register</w:t>
      </w:r>
    </w:p>
    <w:tbl>
      <w:tblPr>
        <w:tblStyle w:val="LightShading-Accent1"/>
        <w:tblW w:w="0" w:type="auto"/>
        <w:jc w:val="center"/>
        <w:tblLook w:val="04A0" w:firstRow="1" w:lastRow="0" w:firstColumn="1" w:lastColumn="0" w:noHBand="0" w:noVBand="1"/>
      </w:tblPr>
      <w:tblGrid>
        <w:gridCol w:w="1987"/>
        <w:gridCol w:w="1987"/>
        <w:gridCol w:w="1987"/>
        <w:gridCol w:w="1987"/>
        <w:gridCol w:w="1987"/>
      </w:tblGrid>
      <w:tr w:rsidR="001B134D" w14:paraId="73A563EE" w14:textId="77777777" w:rsidTr="001B13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Pr>
          <w:p w14:paraId="04FDDD0A" w14:textId="77777777" w:rsidR="001B134D" w:rsidRDefault="00D556ED">
            <w:r>
              <w:rPr>
                <w:sz w:val="16"/>
              </w:rPr>
              <w:t>Stakeholder</w:t>
            </w:r>
          </w:p>
        </w:tc>
        <w:tc>
          <w:tcPr>
            <w:tcW w:w="1987" w:type="dxa"/>
          </w:tcPr>
          <w:p w14:paraId="1A1583E7"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Responsibility</w:t>
            </w:r>
          </w:p>
        </w:tc>
        <w:tc>
          <w:tcPr>
            <w:tcW w:w="1987" w:type="dxa"/>
          </w:tcPr>
          <w:p w14:paraId="46720265"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Primary need</w:t>
            </w:r>
          </w:p>
        </w:tc>
        <w:tc>
          <w:tcPr>
            <w:tcW w:w="1987" w:type="dxa"/>
          </w:tcPr>
          <w:p w14:paraId="1ED2AF7D"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Power</w:t>
            </w:r>
          </w:p>
        </w:tc>
        <w:tc>
          <w:tcPr>
            <w:tcW w:w="1987" w:type="dxa"/>
          </w:tcPr>
          <w:p w14:paraId="13A31D3D"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Interest</w:t>
            </w:r>
          </w:p>
        </w:tc>
      </w:tr>
      <w:tr w:rsidR="001B134D" w14:paraId="7F8C717A"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Pr>
          <w:p w14:paraId="2AF79933" w14:textId="77777777" w:rsidR="001B134D" w:rsidRDefault="00D556ED">
            <w:r>
              <w:rPr>
                <w:sz w:val="16"/>
              </w:rPr>
              <w:t>Business owner / sponsor</w:t>
            </w:r>
          </w:p>
        </w:tc>
        <w:tc>
          <w:tcPr>
            <w:tcW w:w="1987" w:type="dxa"/>
          </w:tcPr>
          <w:p w14:paraId="77BCF731"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Business objectives, funding and scope decisions</w:t>
            </w:r>
          </w:p>
        </w:tc>
        <w:tc>
          <w:tcPr>
            <w:tcW w:w="1987" w:type="dxa"/>
          </w:tcPr>
          <w:p w14:paraId="2763FF73"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Efficiency, adoption, conversion</w:t>
            </w:r>
          </w:p>
        </w:tc>
        <w:tc>
          <w:tcPr>
            <w:tcW w:w="1987" w:type="dxa"/>
          </w:tcPr>
          <w:p w14:paraId="424BA0F0"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High</w:t>
            </w:r>
          </w:p>
        </w:tc>
        <w:tc>
          <w:tcPr>
            <w:tcW w:w="1987" w:type="dxa"/>
          </w:tcPr>
          <w:p w14:paraId="6A69FFEF"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High</w:t>
            </w:r>
          </w:p>
        </w:tc>
      </w:tr>
      <w:tr w:rsidR="001B134D" w14:paraId="41B187AE"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987" w:type="dxa"/>
          </w:tcPr>
          <w:p w14:paraId="49EA469D" w14:textId="77777777" w:rsidR="001B134D" w:rsidRDefault="00D556ED">
            <w:r>
              <w:rPr>
                <w:sz w:val="16"/>
              </w:rPr>
              <w:t>Project manager</w:t>
            </w:r>
          </w:p>
        </w:tc>
        <w:tc>
          <w:tcPr>
            <w:tcW w:w="1987" w:type="dxa"/>
          </w:tcPr>
          <w:p w14:paraId="3BA3C117"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Schedule, delivery, risks and escalation</w:t>
            </w:r>
          </w:p>
        </w:tc>
        <w:tc>
          <w:tcPr>
            <w:tcW w:w="1987" w:type="dxa"/>
          </w:tcPr>
          <w:p w14:paraId="143350D9"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Timely delivery</w:t>
            </w:r>
          </w:p>
        </w:tc>
        <w:tc>
          <w:tcPr>
            <w:tcW w:w="1987" w:type="dxa"/>
          </w:tcPr>
          <w:p w14:paraId="0FB13EDF"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High</w:t>
            </w:r>
          </w:p>
        </w:tc>
        <w:tc>
          <w:tcPr>
            <w:tcW w:w="1987" w:type="dxa"/>
          </w:tcPr>
          <w:p w14:paraId="1DC5A0AB"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High</w:t>
            </w:r>
          </w:p>
        </w:tc>
      </w:tr>
      <w:tr w:rsidR="001B134D" w14:paraId="1849CB96"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Pr>
          <w:p w14:paraId="52AEE398" w14:textId="77777777" w:rsidR="001B134D" w:rsidRDefault="00D556ED">
            <w:r>
              <w:rPr>
                <w:sz w:val="16"/>
              </w:rPr>
              <w:t>Business analyst</w:t>
            </w:r>
          </w:p>
        </w:tc>
        <w:tc>
          <w:tcPr>
            <w:tcW w:w="1987" w:type="dxa"/>
          </w:tcPr>
          <w:p w14:paraId="1A5E1FB4"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Elicitation, documentation and traceability</w:t>
            </w:r>
          </w:p>
        </w:tc>
        <w:tc>
          <w:tcPr>
            <w:tcW w:w="1987" w:type="dxa"/>
          </w:tcPr>
          <w:p w14:paraId="27F2FBEE"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Validated requirements</w:t>
            </w:r>
          </w:p>
        </w:tc>
        <w:tc>
          <w:tcPr>
            <w:tcW w:w="1987" w:type="dxa"/>
          </w:tcPr>
          <w:p w14:paraId="2FB7B480"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Medium</w:t>
            </w:r>
          </w:p>
        </w:tc>
        <w:tc>
          <w:tcPr>
            <w:tcW w:w="1987" w:type="dxa"/>
          </w:tcPr>
          <w:p w14:paraId="35946094"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High</w:t>
            </w:r>
          </w:p>
        </w:tc>
      </w:tr>
      <w:tr w:rsidR="001B134D" w14:paraId="1E6EDC9E"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987" w:type="dxa"/>
          </w:tcPr>
          <w:p w14:paraId="6213E759" w14:textId="77777777" w:rsidR="001B134D" w:rsidRDefault="00D556ED">
            <w:r>
              <w:rPr>
                <w:sz w:val="16"/>
              </w:rPr>
              <w:t>Freight forwarders</w:t>
            </w:r>
          </w:p>
        </w:tc>
        <w:tc>
          <w:tcPr>
            <w:tcW w:w="1987" w:type="dxa"/>
          </w:tcPr>
          <w:p w14:paraId="309F2177"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Submit RFQs, review offers and request bookings</w:t>
            </w:r>
          </w:p>
        </w:tc>
        <w:tc>
          <w:tcPr>
            <w:tcW w:w="1987" w:type="dxa"/>
          </w:tcPr>
          <w:p w14:paraId="63D3ADCA"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Simple, timely service</w:t>
            </w:r>
          </w:p>
        </w:tc>
        <w:tc>
          <w:tcPr>
            <w:tcW w:w="1987" w:type="dxa"/>
          </w:tcPr>
          <w:p w14:paraId="4ABF1D3C"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Medium</w:t>
            </w:r>
          </w:p>
        </w:tc>
        <w:tc>
          <w:tcPr>
            <w:tcW w:w="1987" w:type="dxa"/>
          </w:tcPr>
          <w:p w14:paraId="20D1747E"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High</w:t>
            </w:r>
          </w:p>
        </w:tc>
      </w:tr>
      <w:tr w:rsidR="001B134D" w14:paraId="47A96866"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Pr>
          <w:p w14:paraId="1E1260E2" w14:textId="77777777" w:rsidR="001B134D" w:rsidRDefault="00D556ED">
            <w:r>
              <w:rPr>
                <w:sz w:val="16"/>
              </w:rPr>
              <w:t>Pricing team</w:t>
            </w:r>
          </w:p>
        </w:tc>
        <w:tc>
          <w:tcPr>
            <w:tcW w:w="1987" w:type="dxa"/>
          </w:tcPr>
          <w:p w14:paraId="421B7C84"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Review RFQs, maintain rates and issue quotes</w:t>
            </w:r>
          </w:p>
        </w:tc>
        <w:tc>
          <w:tcPr>
            <w:tcW w:w="1987" w:type="dxa"/>
          </w:tcPr>
          <w:p w14:paraId="3384B98F"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Accuracy and turnaround</w:t>
            </w:r>
          </w:p>
        </w:tc>
        <w:tc>
          <w:tcPr>
            <w:tcW w:w="1987" w:type="dxa"/>
          </w:tcPr>
          <w:p w14:paraId="05CF621E"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High</w:t>
            </w:r>
          </w:p>
        </w:tc>
        <w:tc>
          <w:tcPr>
            <w:tcW w:w="1987" w:type="dxa"/>
          </w:tcPr>
          <w:p w14:paraId="7FF3D117"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High</w:t>
            </w:r>
          </w:p>
        </w:tc>
      </w:tr>
      <w:tr w:rsidR="001B134D" w14:paraId="66492228"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987" w:type="dxa"/>
          </w:tcPr>
          <w:p w14:paraId="4916F36F" w14:textId="77777777" w:rsidR="001B134D" w:rsidRDefault="00D556ED">
            <w:r>
              <w:rPr>
                <w:sz w:val="16"/>
              </w:rPr>
              <w:t>Operations team</w:t>
            </w:r>
          </w:p>
        </w:tc>
        <w:tc>
          <w:tcPr>
            <w:tcW w:w="1987" w:type="dxa"/>
          </w:tcPr>
          <w:p w14:paraId="1085D620"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Coordinate airline booking and status updates</w:t>
            </w:r>
          </w:p>
        </w:tc>
        <w:tc>
          <w:tcPr>
            <w:tcW w:w="1987" w:type="dxa"/>
          </w:tcPr>
          <w:p w14:paraId="79743335"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Reliable workflow</w:t>
            </w:r>
          </w:p>
        </w:tc>
        <w:tc>
          <w:tcPr>
            <w:tcW w:w="1987" w:type="dxa"/>
          </w:tcPr>
          <w:p w14:paraId="79DD712F"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High</w:t>
            </w:r>
          </w:p>
        </w:tc>
        <w:tc>
          <w:tcPr>
            <w:tcW w:w="1987" w:type="dxa"/>
          </w:tcPr>
          <w:p w14:paraId="3F4C1EDF"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High</w:t>
            </w:r>
          </w:p>
        </w:tc>
      </w:tr>
      <w:tr w:rsidR="001B134D" w14:paraId="51A4459E"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Pr>
          <w:p w14:paraId="1EB04DDF" w14:textId="77777777" w:rsidR="001B134D" w:rsidRDefault="00D556ED">
            <w:r>
              <w:rPr>
                <w:sz w:val="16"/>
              </w:rPr>
              <w:t>Airline partners</w:t>
            </w:r>
          </w:p>
        </w:tc>
        <w:tc>
          <w:tcPr>
            <w:tcW w:w="1987" w:type="dxa"/>
          </w:tcPr>
          <w:p w14:paraId="6CA828B8"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Rates, capacity and booking confirmation</w:t>
            </w:r>
          </w:p>
        </w:tc>
        <w:tc>
          <w:tcPr>
            <w:tcW w:w="1987" w:type="dxa"/>
          </w:tcPr>
          <w:p w14:paraId="0A2F0A57"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Accurate shipment data</w:t>
            </w:r>
          </w:p>
        </w:tc>
        <w:tc>
          <w:tcPr>
            <w:tcW w:w="1987" w:type="dxa"/>
          </w:tcPr>
          <w:p w14:paraId="49AC69DF"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High</w:t>
            </w:r>
          </w:p>
        </w:tc>
        <w:tc>
          <w:tcPr>
            <w:tcW w:w="1987" w:type="dxa"/>
          </w:tcPr>
          <w:p w14:paraId="766667AD"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Medium</w:t>
            </w:r>
          </w:p>
        </w:tc>
      </w:tr>
      <w:tr w:rsidR="001B134D" w14:paraId="49A0CE6D"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987" w:type="dxa"/>
          </w:tcPr>
          <w:p w14:paraId="260F9C49" w14:textId="77777777" w:rsidR="001B134D" w:rsidRDefault="00D556ED">
            <w:r>
              <w:rPr>
                <w:sz w:val="16"/>
              </w:rPr>
              <w:t>Ground handling agents</w:t>
            </w:r>
          </w:p>
        </w:tc>
        <w:tc>
          <w:tcPr>
            <w:tcW w:w="1987" w:type="dxa"/>
          </w:tcPr>
          <w:p w14:paraId="3FEB66D9"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Cargo acceptance and handling updates where in scope</w:t>
            </w:r>
          </w:p>
        </w:tc>
        <w:tc>
          <w:tcPr>
            <w:tcW w:w="1987" w:type="dxa"/>
          </w:tcPr>
          <w:p w14:paraId="44D573DD"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Correct handling details</w:t>
            </w:r>
          </w:p>
        </w:tc>
        <w:tc>
          <w:tcPr>
            <w:tcW w:w="1987" w:type="dxa"/>
          </w:tcPr>
          <w:p w14:paraId="4BCAC7BE"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Low</w:t>
            </w:r>
          </w:p>
        </w:tc>
        <w:tc>
          <w:tcPr>
            <w:tcW w:w="1987" w:type="dxa"/>
          </w:tcPr>
          <w:p w14:paraId="3D5D916D"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Medium</w:t>
            </w:r>
          </w:p>
        </w:tc>
      </w:tr>
      <w:tr w:rsidR="001B134D" w14:paraId="71208A77"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Pr>
          <w:p w14:paraId="391BFE8B" w14:textId="77777777" w:rsidR="001B134D" w:rsidRDefault="00D556ED">
            <w:r>
              <w:rPr>
                <w:sz w:val="16"/>
              </w:rPr>
              <w:t>Development team</w:t>
            </w:r>
          </w:p>
        </w:tc>
        <w:tc>
          <w:tcPr>
            <w:tcW w:w="1987" w:type="dxa"/>
          </w:tcPr>
          <w:p w14:paraId="0200F743"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Build UI, services and integrations</w:t>
            </w:r>
          </w:p>
        </w:tc>
        <w:tc>
          <w:tcPr>
            <w:tcW w:w="1987" w:type="dxa"/>
          </w:tcPr>
          <w:p w14:paraId="7A1A73DE"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Testable specifications</w:t>
            </w:r>
          </w:p>
        </w:tc>
        <w:tc>
          <w:tcPr>
            <w:tcW w:w="1987" w:type="dxa"/>
          </w:tcPr>
          <w:p w14:paraId="63DC0422"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Medium</w:t>
            </w:r>
          </w:p>
        </w:tc>
        <w:tc>
          <w:tcPr>
            <w:tcW w:w="1987" w:type="dxa"/>
          </w:tcPr>
          <w:p w14:paraId="0A978045"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High</w:t>
            </w:r>
          </w:p>
        </w:tc>
      </w:tr>
      <w:tr w:rsidR="001B134D" w14:paraId="72549708"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987" w:type="dxa"/>
          </w:tcPr>
          <w:p w14:paraId="086CE84D" w14:textId="77777777" w:rsidR="001B134D" w:rsidRDefault="00D556ED">
            <w:r>
              <w:rPr>
                <w:sz w:val="16"/>
              </w:rPr>
              <w:t>QA / UAT team</w:t>
            </w:r>
          </w:p>
        </w:tc>
        <w:tc>
          <w:tcPr>
            <w:tcW w:w="1987" w:type="dxa"/>
          </w:tcPr>
          <w:p w14:paraId="55188932"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Verify scenarios, defects and acceptance</w:t>
            </w:r>
          </w:p>
        </w:tc>
        <w:tc>
          <w:tcPr>
            <w:tcW w:w="1987" w:type="dxa"/>
          </w:tcPr>
          <w:p w14:paraId="295417FC"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Clear acceptance criteria</w:t>
            </w:r>
          </w:p>
        </w:tc>
        <w:tc>
          <w:tcPr>
            <w:tcW w:w="1987" w:type="dxa"/>
          </w:tcPr>
          <w:p w14:paraId="1A28E9B4"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Medium</w:t>
            </w:r>
          </w:p>
        </w:tc>
        <w:tc>
          <w:tcPr>
            <w:tcW w:w="1987" w:type="dxa"/>
          </w:tcPr>
          <w:p w14:paraId="2E9A58FC"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High</w:t>
            </w:r>
          </w:p>
        </w:tc>
      </w:tr>
      <w:tr w:rsidR="001B134D" w14:paraId="23AD9250"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Pr>
          <w:p w14:paraId="323305CB" w14:textId="77777777" w:rsidR="001B134D" w:rsidRDefault="00D556ED">
            <w:r>
              <w:rPr>
                <w:sz w:val="16"/>
              </w:rPr>
              <w:t>System administrator</w:t>
            </w:r>
          </w:p>
        </w:tc>
        <w:tc>
          <w:tcPr>
            <w:tcW w:w="1987" w:type="dxa"/>
          </w:tcPr>
          <w:p w14:paraId="6A720832"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Manage users, permissions and configuration</w:t>
            </w:r>
          </w:p>
        </w:tc>
        <w:tc>
          <w:tcPr>
            <w:tcW w:w="1987" w:type="dxa"/>
          </w:tcPr>
          <w:p w14:paraId="33B162FF"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Secure access</w:t>
            </w:r>
          </w:p>
        </w:tc>
        <w:tc>
          <w:tcPr>
            <w:tcW w:w="1987" w:type="dxa"/>
          </w:tcPr>
          <w:p w14:paraId="372F9BA4"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Medium</w:t>
            </w:r>
          </w:p>
        </w:tc>
        <w:tc>
          <w:tcPr>
            <w:tcW w:w="1987" w:type="dxa"/>
          </w:tcPr>
          <w:p w14:paraId="3872B599"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Medium</w:t>
            </w:r>
          </w:p>
        </w:tc>
      </w:tr>
      <w:tr w:rsidR="001B134D" w14:paraId="0D6C2F2F"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987" w:type="dxa"/>
          </w:tcPr>
          <w:p w14:paraId="54D2D7D6" w14:textId="77777777" w:rsidR="001B134D" w:rsidRDefault="00D556ED">
            <w:r>
              <w:rPr>
                <w:sz w:val="16"/>
              </w:rPr>
              <w:t>Compliance / security</w:t>
            </w:r>
          </w:p>
        </w:tc>
        <w:tc>
          <w:tcPr>
            <w:tcW w:w="1987" w:type="dxa"/>
          </w:tcPr>
          <w:p w14:paraId="37AEFF3D"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Review access, privacy and controls</w:t>
            </w:r>
          </w:p>
        </w:tc>
        <w:tc>
          <w:tcPr>
            <w:tcW w:w="1987" w:type="dxa"/>
          </w:tcPr>
          <w:p w14:paraId="4F82A079"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Controlled data handling</w:t>
            </w:r>
          </w:p>
        </w:tc>
        <w:tc>
          <w:tcPr>
            <w:tcW w:w="1987" w:type="dxa"/>
          </w:tcPr>
          <w:p w14:paraId="61532F93"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High</w:t>
            </w:r>
          </w:p>
        </w:tc>
        <w:tc>
          <w:tcPr>
            <w:tcW w:w="1987" w:type="dxa"/>
          </w:tcPr>
          <w:p w14:paraId="4F5510A3"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Medium</w:t>
            </w:r>
          </w:p>
        </w:tc>
      </w:tr>
    </w:tbl>
    <w:p w14:paraId="0A5ADC1E" w14:textId="77777777" w:rsidR="001B134D" w:rsidRDefault="001B134D"/>
    <w:p w14:paraId="5ABB2DA9" w14:textId="77777777" w:rsidR="001B134D" w:rsidRDefault="00D556ED">
      <w:pPr>
        <w:pStyle w:val="Heading1"/>
      </w:pPr>
      <w:r>
        <w:t>3. Engagement Priorities</w:t>
      </w:r>
    </w:p>
    <w:tbl>
      <w:tblPr>
        <w:tblStyle w:val="LightShading-Accent1"/>
        <w:tblW w:w="0" w:type="auto"/>
        <w:jc w:val="center"/>
        <w:tblLook w:val="04A0" w:firstRow="1" w:lastRow="0" w:firstColumn="1" w:lastColumn="0" w:noHBand="0" w:noVBand="1"/>
      </w:tblPr>
      <w:tblGrid>
        <w:gridCol w:w="3312"/>
        <w:gridCol w:w="3312"/>
        <w:gridCol w:w="3312"/>
      </w:tblGrid>
      <w:tr w:rsidR="001B134D" w14:paraId="407C5A59" w14:textId="77777777" w:rsidTr="001B13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9D3802A" w14:textId="77777777" w:rsidR="001B134D" w:rsidRDefault="00D556ED">
            <w:r>
              <w:rPr>
                <w:sz w:val="16"/>
              </w:rPr>
              <w:t>Category</w:t>
            </w:r>
          </w:p>
        </w:tc>
        <w:tc>
          <w:tcPr>
            <w:tcW w:w="3312" w:type="dxa"/>
          </w:tcPr>
          <w:p w14:paraId="21E8A7F2"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Stakeholders</w:t>
            </w:r>
          </w:p>
        </w:tc>
        <w:tc>
          <w:tcPr>
            <w:tcW w:w="3312" w:type="dxa"/>
          </w:tcPr>
          <w:p w14:paraId="757FBCD6"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Approach</w:t>
            </w:r>
          </w:p>
        </w:tc>
      </w:tr>
      <w:tr w:rsidR="001B134D" w14:paraId="7C130D92"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DA2E4DD" w14:textId="77777777" w:rsidR="001B134D" w:rsidRDefault="00D556ED">
            <w:r>
              <w:rPr>
                <w:sz w:val="16"/>
              </w:rPr>
              <w:t>Manage closely</w:t>
            </w:r>
          </w:p>
        </w:tc>
        <w:tc>
          <w:tcPr>
            <w:tcW w:w="3312" w:type="dxa"/>
          </w:tcPr>
          <w:p w14:paraId="6D32FF00"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 xml:space="preserve">Sponsor, project manager, pricing and </w:t>
            </w:r>
            <w:r>
              <w:rPr>
                <w:sz w:val="16"/>
              </w:rPr>
              <w:lastRenderedPageBreak/>
              <w:t>operations leads</w:t>
            </w:r>
          </w:p>
        </w:tc>
        <w:tc>
          <w:tcPr>
            <w:tcW w:w="3312" w:type="dxa"/>
          </w:tcPr>
          <w:p w14:paraId="586D81A2"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lastRenderedPageBreak/>
              <w:t>Workshops, decision reviews, approvals</w:t>
            </w:r>
          </w:p>
        </w:tc>
      </w:tr>
      <w:tr w:rsidR="001B134D" w14:paraId="1046E837"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1FCA58F" w14:textId="77777777" w:rsidR="001B134D" w:rsidRDefault="00D556ED">
            <w:r>
              <w:rPr>
                <w:sz w:val="16"/>
              </w:rPr>
              <w:t>Keep satisfied</w:t>
            </w:r>
          </w:p>
        </w:tc>
        <w:tc>
          <w:tcPr>
            <w:tcW w:w="3312" w:type="dxa"/>
          </w:tcPr>
          <w:p w14:paraId="54681AD1"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Airline partners, compliance / security</w:t>
            </w:r>
          </w:p>
        </w:tc>
        <w:tc>
          <w:tcPr>
            <w:tcW w:w="3312" w:type="dxa"/>
          </w:tcPr>
          <w:p w14:paraId="38D9A2CA"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Milestone consultation, interface and control reviews</w:t>
            </w:r>
          </w:p>
        </w:tc>
      </w:tr>
      <w:tr w:rsidR="001B134D" w14:paraId="338CBC79"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B474EBD" w14:textId="77777777" w:rsidR="001B134D" w:rsidRDefault="00D556ED">
            <w:r>
              <w:rPr>
                <w:sz w:val="16"/>
              </w:rPr>
              <w:t>Keep informed / collaborate</w:t>
            </w:r>
          </w:p>
        </w:tc>
        <w:tc>
          <w:tcPr>
            <w:tcW w:w="3312" w:type="dxa"/>
          </w:tcPr>
          <w:p w14:paraId="49A46A72"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Forwarders, BA, development, QA, system admin</w:t>
            </w:r>
          </w:p>
        </w:tc>
        <w:tc>
          <w:tcPr>
            <w:tcW w:w="3312" w:type="dxa"/>
          </w:tcPr>
          <w:p w14:paraId="439483B0"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Interviews, demos, sprint reviews, feedback</w:t>
            </w:r>
          </w:p>
        </w:tc>
      </w:tr>
      <w:tr w:rsidR="001B134D" w14:paraId="7E66D529"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9273703" w14:textId="77777777" w:rsidR="001B134D" w:rsidRDefault="00D556ED">
            <w:r>
              <w:rPr>
                <w:sz w:val="16"/>
              </w:rPr>
              <w:t>Monitor / consult</w:t>
            </w:r>
          </w:p>
        </w:tc>
        <w:tc>
          <w:tcPr>
            <w:tcW w:w="3312" w:type="dxa"/>
          </w:tcPr>
          <w:p w14:paraId="30764BC0"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Ground handling agents</w:t>
            </w:r>
          </w:p>
        </w:tc>
        <w:tc>
          <w:tcPr>
            <w:tcW w:w="3312" w:type="dxa"/>
          </w:tcPr>
          <w:p w14:paraId="4544E08A"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Consult for applicable handoff scenarios</w:t>
            </w:r>
          </w:p>
        </w:tc>
      </w:tr>
    </w:tbl>
    <w:p w14:paraId="4A0C8D97" w14:textId="77777777" w:rsidR="001B134D" w:rsidRDefault="001B134D"/>
    <w:p w14:paraId="5EA0B1E5" w14:textId="77777777" w:rsidR="001B134D" w:rsidRDefault="00D556ED">
      <w:r>
        <w:t>These are illustrative ratings for a portfolio project, not findings from completed interviews.</w:t>
      </w:r>
    </w:p>
    <w:p w14:paraId="55D58870" w14:textId="77777777" w:rsidR="001B134D" w:rsidRDefault="00D556ED">
      <w:pPr>
        <w:pStyle w:val="Heading1"/>
      </w:pPr>
      <w:r>
        <w:t>4. Key Needs to Validate</w:t>
      </w:r>
    </w:p>
    <w:p w14:paraId="7BE02041" w14:textId="77777777" w:rsidR="001B134D" w:rsidRDefault="00D556ED">
      <w:pPr>
        <w:pStyle w:val="Heading2"/>
      </w:pPr>
      <w:r>
        <w:t>Freight forwarders</w:t>
      </w:r>
    </w:p>
    <w:p w14:paraId="60424935" w14:textId="77777777" w:rsidR="001B134D" w:rsidRDefault="00D556ED">
      <w:r>
        <w:t>RFQ fields, quotation comparison, notifications, booking request and shipment visibility.</w:t>
      </w:r>
    </w:p>
    <w:p w14:paraId="69FF7029" w14:textId="77777777" w:rsidR="001B134D" w:rsidRDefault="00D556ED">
      <w:pPr>
        <w:pStyle w:val="Heading2"/>
      </w:pPr>
      <w:r>
        <w:t>Pricing team</w:t>
      </w:r>
    </w:p>
    <w:p w14:paraId="077EC30B" w14:textId="77777777" w:rsidR="001B134D" w:rsidRDefault="00D556ED">
      <w:r>
        <w:t>Rate sources, surcharges, margin/approval rules, quote validity and exception handling.</w:t>
      </w:r>
    </w:p>
    <w:p w14:paraId="250D30EC" w14:textId="77777777" w:rsidR="001B134D" w:rsidRDefault="00D556ED">
      <w:pPr>
        <w:pStyle w:val="Heading2"/>
      </w:pPr>
      <w:r>
        <w:t>Operations team</w:t>
      </w:r>
    </w:p>
    <w:p w14:paraId="061AA2DB" w14:textId="77777777" w:rsidR="001B134D" w:rsidRDefault="00D556ED">
      <w:r>
        <w:t>Booking reference capture, amendments, status ownership and escalation paths.</w:t>
      </w:r>
    </w:p>
    <w:p w14:paraId="46E66C39" w14:textId="77777777" w:rsidR="001B134D" w:rsidRDefault="00D556ED">
      <w:pPr>
        <w:pStyle w:val="Heading2"/>
      </w:pPr>
      <w:r>
        <w:t>Airline partners</w:t>
      </w:r>
    </w:p>
    <w:p w14:paraId="10D2972F" w14:textId="77777777" w:rsidR="001B134D" w:rsidRDefault="00D556ED">
      <w:r>
        <w:t>Booking confirmation method, capacity availability, message formats and integration limits.</w:t>
      </w:r>
    </w:p>
    <w:p w14:paraId="79FE9CB2" w14:textId="77777777" w:rsidR="001B134D" w:rsidRDefault="00D556ED">
      <w:pPr>
        <w:pStyle w:val="Heading2"/>
      </w:pPr>
      <w:r>
        <w:t>Sponsor</w:t>
      </w:r>
    </w:p>
    <w:p w14:paraId="37CE4277" w14:textId="77777777" w:rsidR="001B134D" w:rsidRDefault="00D556ED">
      <w:r>
        <w:t>Success measures, priorities, target turnaround and minimum viable scope.</w:t>
      </w:r>
    </w:p>
    <w:p w14:paraId="7ED894FC" w14:textId="77777777" w:rsidR="001B134D" w:rsidRDefault="00D556ED">
      <w:pPr>
        <w:pStyle w:val="Heading1"/>
      </w:pPr>
      <w:r>
        <w:t>5. Communication Plan</w:t>
      </w:r>
    </w:p>
    <w:tbl>
      <w:tblPr>
        <w:tblStyle w:val="LightShading-Accent1"/>
        <w:tblW w:w="0" w:type="auto"/>
        <w:jc w:val="center"/>
        <w:tblLook w:val="04A0" w:firstRow="1" w:lastRow="0" w:firstColumn="1" w:lastColumn="0" w:noHBand="0" w:noVBand="1"/>
      </w:tblPr>
      <w:tblGrid>
        <w:gridCol w:w="2484"/>
        <w:gridCol w:w="2484"/>
        <w:gridCol w:w="2484"/>
        <w:gridCol w:w="2484"/>
      </w:tblGrid>
      <w:tr w:rsidR="001B134D" w14:paraId="1FE607E4" w14:textId="77777777" w:rsidTr="001B13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55D88BDF" w14:textId="77777777" w:rsidR="001B134D" w:rsidRDefault="00D556ED">
            <w:r>
              <w:rPr>
                <w:sz w:val="16"/>
              </w:rPr>
              <w:t>Audience</w:t>
            </w:r>
          </w:p>
        </w:tc>
        <w:tc>
          <w:tcPr>
            <w:tcW w:w="2484" w:type="dxa"/>
          </w:tcPr>
          <w:p w14:paraId="6F7ABB75"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Method</w:t>
            </w:r>
          </w:p>
        </w:tc>
        <w:tc>
          <w:tcPr>
            <w:tcW w:w="2484" w:type="dxa"/>
          </w:tcPr>
          <w:p w14:paraId="5276625A"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Cadence / trigger</w:t>
            </w:r>
          </w:p>
        </w:tc>
        <w:tc>
          <w:tcPr>
            <w:tcW w:w="2484" w:type="dxa"/>
          </w:tcPr>
          <w:p w14:paraId="22A7F170"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Owner</w:t>
            </w:r>
          </w:p>
        </w:tc>
      </w:tr>
      <w:tr w:rsidR="001B134D" w14:paraId="69CED7A0"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56C98421" w14:textId="77777777" w:rsidR="001B134D" w:rsidRDefault="00D556ED">
            <w:r>
              <w:rPr>
                <w:sz w:val="16"/>
              </w:rPr>
              <w:t>Sponsor and PM</w:t>
            </w:r>
          </w:p>
        </w:tc>
        <w:tc>
          <w:tcPr>
            <w:tcW w:w="2484" w:type="dxa"/>
          </w:tcPr>
          <w:p w14:paraId="0BDEB8B6"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Status and decision review</w:t>
            </w:r>
          </w:p>
        </w:tc>
        <w:tc>
          <w:tcPr>
            <w:tcW w:w="2484" w:type="dxa"/>
          </w:tcPr>
          <w:p w14:paraId="7A60E5F8"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Weekly / milestone</w:t>
            </w:r>
          </w:p>
        </w:tc>
        <w:tc>
          <w:tcPr>
            <w:tcW w:w="2484" w:type="dxa"/>
          </w:tcPr>
          <w:p w14:paraId="726362B6"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PM</w:t>
            </w:r>
          </w:p>
        </w:tc>
      </w:tr>
      <w:tr w:rsidR="001B134D" w14:paraId="40A45F24"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3F330A8A" w14:textId="77777777" w:rsidR="001B134D" w:rsidRDefault="00D556ED">
            <w:r>
              <w:rPr>
                <w:sz w:val="16"/>
              </w:rPr>
              <w:t>Pricing and operations SMEs</w:t>
            </w:r>
          </w:p>
        </w:tc>
        <w:tc>
          <w:tcPr>
            <w:tcW w:w="2484" w:type="dxa"/>
          </w:tcPr>
          <w:p w14:paraId="24281BD0"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Elicitation workshop</w:t>
            </w:r>
          </w:p>
        </w:tc>
        <w:tc>
          <w:tcPr>
            <w:tcW w:w="2484" w:type="dxa"/>
          </w:tcPr>
          <w:p w14:paraId="31BFBF93"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During discovery; as needed</w:t>
            </w:r>
          </w:p>
        </w:tc>
        <w:tc>
          <w:tcPr>
            <w:tcW w:w="2484" w:type="dxa"/>
          </w:tcPr>
          <w:p w14:paraId="2425290B"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BA</w:t>
            </w:r>
          </w:p>
        </w:tc>
      </w:tr>
      <w:tr w:rsidR="001B134D" w14:paraId="3EF90420"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7CE2C13D" w14:textId="77777777" w:rsidR="001B134D" w:rsidRDefault="00D556ED">
            <w:r>
              <w:rPr>
                <w:sz w:val="16"/>
              </w:rPr>
              <w:t>Freight forwarder representatives</w:t>
            </w:r>
          </w:p>
        </w:tc>
        <w:tc>
          <w:tcPr>
            <w:tcW w:w="2484" w:type="dxa"/>
          </w:tcPr>
          <w:p w14:paraId="221C4736"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Interview, prototype review, UAT</w:t>
            </w:r>
          </w:p>
        </w:tc>
        <w:tc>
          <w:tcPr>
            <w:tcW w:w="2484" w:type="dxa"/>
          </w:tcPr>
          <w:p w14:paraId="31E49472"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Discovery and UAT</w:t>
            </w:r>
          </w:p>
        </w:tc>
        <w:tc>
          <w:tcPr>
            <w:tcW w:w="2484" w:type="dxa"/>
          </w:tcPr>
          <w:p w14:paraId="291FAB3D"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BA</w:t>
            </w:r>
          </w:p>
        </w:tc>
      </w:tr>
      <w:tr w:rsidR="001B134D" w14:paraId="5AEF72F5"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7220059B" w14:textId="77777777" w:rsidR="001B134D" w:rsidRDefault="00D556ED">
            <w:r>
              <w:rPr>
                <w:sz w:val="16"/>
              </w:rPr>
              <w:t>Airline partners</w:t>
            </w:r>
          </w:p>
        </w:tc>
        <w:tc>
          <w:tcPr>
            <w:tcW w:w="2484" w:type="dxa"/>
          </w:tcPr>
          <w:p w14:paraId="5183FE2C"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Interface / process review</w:t>
            </w:r>
          </w:p>
        </w:tc>
        <w:tc>
          <w:tcPr>
            <w:tcW w:w="2484" w:type="dxa"/>
          </w:tcPr>
          <w:p w14:paraId="4FBAC95B"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Before integration design</w:t>
            </w:r>
          </w:p>
        </w:tc>
        <w:tc>
          <w:tcPr>
            <w:tcW w:w="2484" w:type="dxa"/>
          </w:tcPr>
          <w:p w14:paraId="4BCB8D10"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BA / technical lead</w:t>
            </w:r>
          </w:p>
        </w:tc>
      </w:tr>
      <w:tr w:rsidR="001B134D" w14:paraId="53CF6ECB"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2F19FA2C" w14:textId="77777777" w:rsidR="001B134D" w:rsidRDefault="00D556ED">
            <w:r>
              <w:rPr>
                <w:sz w:val="16"/>
              </w:rPr>
              <w:t>Developers and QA</w:t>
            </w:r>
          </w:p>
        </w:tc>
        <w:tc>
          <w:tcPr>
            <w:tcW w:w="2484" w:type="dxa"/>
          </w:tcPr>
          <w:p w14:paraId="129F234F"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Backlog refinement and clarifications</w:t>
            </w:r>
          </w:p>
        </w:tc>
        <w:tc>
          <w:tcPr>
            <w:tcW w:w="2484" w:type="dxa"/>
          </w:tcPr>
          <w:p w14:paraId="7E1A3F73"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Each sprint</w:t>
            </w:r>
          </w:p>
        </w:tc>
        <w:tc>
          <w:tcPr>
            <w:tcW w:w="2484" w:type="dxa"/>
          </w:tcPr>
          <w:p w14:paraId="50010FFE"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BA / product owner</w:t>
            </w:r>
          </w:p>
        </w:tc>
      </w:tr>
      <w:tr w:rsidR="001B134D" w14:paraId="21B222C6"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57DA54AF" w14:textId="77777777" w:rsidR="001B134D" w:rsidRDefault="00D556ED">
            <w:r>
              <w:rPr>
                <w:sz w:val="16"/>
              </w:rPr>
              <w:t>Compliance and admin</w:t>
            </w:r>
          </w:p>
        </w:tc>
        <w:tc>
          <w:tcPr>
            <w:tcW w:w="2484" w:type="dxa"/>
          </w:tcPr>
          <w:p w14:paraId="6DEFAFD6"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Control / access review</w:t>
            </w:r>
          </w:p>
        </w:tc>
        <w:tc>
          <w:tcPr>
            <w:tcW w:w="2484" w:type="dxa"/>
          </w:tcPr>
          <w:p w14:paraId="1F39A506"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Before design sign-off</w:t>
            </w:r>
          </w:p>
        </w:tc>
        <w:tc>
          <w:tcPr>
            <w:tcW w:w="2484" w:type="dxa"/>
          </w:tcPr>
          <w:p w14:paraId="017C8976"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PM / BA</w:t>
            </w:r>
          </w:p>
        </w:tc>
      </w:tr>
    </w:tbl>
    <w:p w14:paraId="49ECD488" w14:textId="77777777" w:rsidR="001B134D" w:rsidRDefault="001B134D"/>
    <w:p w14:paraId="1DA23924" w14:textId="77777777" w:rsidR="001B134D" w:rsidRDefault="00D556ED">
      <w:pPr>
        <w:pStyle w:val="Heading1"/>
      </w:pPr>
      <w:r>
        <w:t>6. Proposed RACI</w:t>
      </w:r>
    </w:p>
    <w:p w14:paraId="7376E00F" w14:textId="77777777" w:rsidR="001B134D" w:rsidRDefault="00D556ED">
      <w:r>
        <w:t>R = Responsible; A = Accountable; C = Consulted; I = Informed. Business SMEs = pricing / operations representatives. Proposed for validation during kickoff.</w:t>
      </w:r>
    </w:p>
    <w:tbl>
      <w:tblPr>
        <w:tblStyle w:val="LightShading-Accent1"/>
        <w:tblW w:w="0" w:type="auto"/>
        <w:jc w:val="center"/>
        <w:tblLook w:val="04A0" w:firstRow="1" w:lastRow="0" w:firstColumn="1" w:lastColumn="0" w:noHBand="0" w:noVBand="1"/>
      </w:tblPr>
      <w:tblGrid>
        <w:gridCol w:w="1419"/>
        <w:gridCol w:w="1419"/>
        <w:gridCol w:w="1419"/>
        <w:gridCol w:w="1419"/>
        <w:gridCol w:w="1419"/>
        <w:gridCol w:w="1419"/>
        <w:gridCol w:w="1419"/>
      </w:tblGrid>
      <w:tr w:rsidR="001B134D" w14:paraId="6E4652F2" w14:textId="77777777" w:rsidTr="001B13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327E9251" w14:textId="77777777" w:rsidR="001B134D" w:rsidRDefault="00D556ED">
            <w:r>
              <w:rPr>
                <w:sz w:val="16"/>
              </w:rPr>
              <w:t>Activity</w:t>
            </w:r>
          </w:p>
        </w:tc>
        <w:tc>
          <w:tcPr>
            <w:tcW w:w="1419" w:type="dxa"/>
          </w:tcPr>
          <w:p w14:paraId="3CBFF26F"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Sponsor</w:t>
            </w:r>
          </w:p>
        </w:tc>
        <w:tc>
          <w:tcPr>
            <w:tcW w:w="1419" w:type="dxa"/>
          </w:tcPr>
          <w:p w14:paraId="2AC47154"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PM</w:t>
            </w:r>
          </w:p>
        </w:tc>
        <w:tc>
          <w:tcPr>
            <w:tcW w:w="1419" w:type="dxa"/>
          </w:tcPr>
          <w:p w14:paraId="4D3C77A9"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BA</w:t>
            </w:r>
          </w:p>
        </w:tc>
        <w:tc>
          <w:tcPr>
            <w:tcW w:w="1419" w:type="dxa"/>
          </w:tcPr>
          <w:p w14:paraId="23C76790"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Dev</w:t>
            </w:r>
          </w:p>
        </w:tc>
        <w:tc>
          <w:tcPr>
            <w:tcW w:w="1419" w:type="dxa"/>
          </w:tcPr>
          <w:p w14:paraId="33DCB8A2"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QA</w:t>
            </w:r>
          </w:p>
        </w:tc>
        <w:tc>
          <w:tcPr>
            <w:tcW w:w="1419" w:type="dxa"/>
          </w:tcPr>
          <w:p w14:paraId="35A3F6F8"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SMEs</w:t>
            </w:r>
          </w:p>
        </w:tc>
      </w:tr>
      <w:tr w:rsidR="001B134D" w14:paraId="22DEAB37"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1AE8F95D" w14:textId="77777777" w:rsidR="001B134D" w:rsidRDefault="00D556ED">
            <w:r>
              <w:rPr>
                <w:sz w:val="16"/>
              </w:rPr>
              <w:t>Business objectives</w:t>
            </w:r>
          </w:p>
        </w:tc>
        <w:tc>
          <w:tcPr>
            <w:tcW w:w="1419" w:type="dxa"/>
          </w:tcPr>
          <w:p w14:paraId="76B32A8A"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A</w:t>
            </w:r>
          </w:p>
        </w:tc>
        <w:tc>
          <w:tcPr>
            <w:tcW w:w="1419" w:type="dxa"/>
          </w:tcPr>
          <w:p w14:paraId="5273F475"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C</w:t>
            </w:r>
          </w:p>
        </w:tc>
        <w:tc>
          <w:tcPr>
            <w:tcW w:w="1419" w:type="dxa"/>
          </w:tcPr>
          <w:p w14:paraId="4575FDF3"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R</w:t>
            </w:r>
          </w:p>
        </w:tc>
        <w:tc>
          <w:tcPr>
            <w:tcW w:w="1419" w:type="dxa"/>
          </w:tcPr>
          <w:p w14:paraId="5A9C3E20"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I</w:t>
            </w:r>
          </w:p>
        </w:tc>
        <w:tc>
          <w:tcPr>
            <w:tcW w:w="1419" w:type="dxa"/>
          </w:tcPr>
          <w:p w14:paraId="37082C37"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I</w:t>
            </w:r>
          </w:p>
        </w:tc>
        <w:tc>
          <w:tcPr>
            <w:tcW w:w="1419" w:type="dxa"/>
          </w:tcPr>
          <w:p w14:paraId="4F95049C"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C</w:t>
            </w:r>
          </w:p>
        </w:tc>
      </w:tr>
      <w:tr w:rsidR="001B134D" w14:paraId="17E88DB6"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419" w:type="dxa"/>
          </w:tcPr>
          <w:p w14:paraId="535B2EF3" w14:textId="77777777" w:rsidR="001B134D" w:rsidRDefault="00D556ED">
            <w:r>
              <w:rPr>
                <w:sz w:val="16"/>
              </w:rPr>
              <w:t>Stakeholder identification</w:t>
            </w:r>
          </w:p>
        </w:tc>
        <w:tc>
          <w:tcPr>
            <w:tcW w:w="1419" w:type="dxa"/>
          </w:tcPr>
          <w:p w14:paraId="6C25158A"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I</w:t>
            </w:r>
          </w:p>
        </w:tc>
        <w:tc>
          <w:tcPr>
            <w:tcW w:w="1419" w:type="dxa"/>
          </w:tcPr>
          <w:p w14:paraId="65B8333C"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A</w:t>
            </w:r>
          </w:p>
        </w:tc>
        <w:tc>
          <w:tcPr>
            <w:tcW w:w="1419" w:type="dxa"/>
          </w:tcPr>
          <w:p w14:paraId="66927869"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R</w:t>
            </w:r>
          </w:p>
        </w:tc>
        <w:tc>
          <w:tcPr>
            <w:tcW w:w="1419" w:type="dxa"/>
          </w:tcPr>
          <w:p w14:paraId="1C223867"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I</w:t>
            </w:r>
          </w:p>
        </w:tc>
        <w:tc>
          <w:tcPr>
            <w:tcW w:w="1419" w:type="dxa"/>
          </w:tcPr>
          <w:p w14:paraId="67DA7C3E"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I</w:t>
            </w:r>
          </w:p>
        </w:tc>
        <w:tc>
          <w:tcPr>
            <w:tcW w:w="1419" w:type="dxa"/>
          </w:tcPr>
          <w:p w14:paraId="43DD3289"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w:t>
            </w:r>
          </w:p>
        </w:tc>
      </w:tr>
      <w:tr w:rsidR="001B134D" w14:paraId="447B53DF"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4F912DB9" w14:textId="77777777" w:rsidR="001B134D" w:rsidRDefault="00D556ED">
            <w:r>
              <w:rPr>
                <w:sz w:val="16"/>
              </w:rPr>
              <w:t>Requirements elicitation</w:t>
            </w:r>
          </w:p>
        </w:tc>
        <w:tc>
          <w:tcPr>
            <w:tcW w:w="1419" w:type="dxa"/>
          </w:tcPr>
          <w:p w14:paraId="0F93EB4D"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I</w:t>
            </w:r>
          </w:p>
        </w:tc>
        <w:tc>
          <w:tcPr>
            <w:tcW w:w="1419" w:type="dxa"/>
          </w:tcPr>
          <w:p w14:paraId="38B69B53"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A</w:t>
            </w:r>
          </w:p>
        </w:tc>
        <w:tc>
          <w:tcPr>
            <w:tcW w:w="1419" w:type="dxa"/>
          </w:tcPr>
          <w:p w14:paraId="50719B63"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R</w:t>
            </w:r>
          </w:p>
        </w:tc>
        <w:tc>
          <w:tcPr>
            <w:tcW w:w="1419" w:type="dxa"/>
          </w:tcPr>
          <w:p w14:paraId="316315CF"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C</w:t>
            </w:r>
          </w:p>
        </w:tc>
        <w:tc>
          <w:tcPr>
            <w:tcW w:w="1419" w:type="dxa"/>
          </w:tcPr>
          <w:p w14:paraId="41486ECE"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C</w:t>
            </w:r>
          </w:p>
        </w:tc>
        <w:tc>
          <w:tcPr>
            <w:tcW w:w="1419" w:type="dxa"/>
          </w:tcPr>
          <w:p w14:paraId="12CFAF0D"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C</w:t>
            </w:r>
          </w:p>
        </w:tc>
      </w:tr>
      <w:tr w:rsidR="001B134D" w14:paraId="68B75586"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419" w:type="dxa"/>
          </w:tcPr>
          <w:p w14:paraId="4A4D7D29" w14:textId="77777777" w:rsidR="001B134D" w:rsidRDefault="00D556ED">
            <w:r>
              <w:rPr>
                <w:sz w:val="16"/>
              </w:rPr>
              <w:t>Business requirements approval</w:t>
            </w:r>
          </w:p>
        </w:tc>
        <w:tc>
          <w:tcPr>
            <w:tcW w:w="1419" w:type="dxa"/>
          </w:tcPr>
          <w:p w14:paraId="19C75DFF"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A</w:t>
            </w:r>
          </w:p>
        </w:tc>
        <w:tc>
          <w:tcPr>
            <w:tcW w:w="1419" w:type="dxa"/>
          </w:tcPr>
          <w:p w14:paraId="106DB9C9"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R</w:t>
            </w:r>
          </w:p>
        </w:tc>
        <w:tc>
          <w:tcPr>
            <w:tcW w:w="1419" w:type="dxa"/>
          </w:tcPr>
          <w:p w14:paraId="5C7D05B2"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w:t>
            </w:r>
          </w:p>
        </w:tc>
        <w:tc>
          <w:tcPr>
            <w:tcW w:w="1419" w:type="dxa"/>
          </w:tcPr>
          <w:p w14:paraId="435067EA"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I</w:t>
            </w:r>
          </w:p>
        </w:tc>
        <w:tc>
          <w:tcPr>
            <w:tcW w:w="1419" w:type="dxa"/>
          </w:tcPr>
          <w:p w14:paraId="7EAF4536"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I</w:t>
            </w:r>
          </w:p>
        </w:tc>
        <w:tc>
          <w:tcPr>
            <w:tcW w:w="1419" w:type="dxa"/>
          </w:tcPr>
          <w:p w14:paraId="24FF1437"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w:t>
            </w:r>
          </w:p>
        </w:tc>
      </w:tr>
      <w:tr w:rsidR="001B134D" w14:paraId="5A5E2C59"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5C58E3D3" w14:textId="77777777" w:rsidR="001B134D" w:rsidRDefault="00D556ED">
            <w:r>
              <w:rPr>
                <w:sz w:val="16"/>
              </w:rPr>
              <w:t>Solution design</w:t>
            </w:r>
          </w:p>
        </w:tc>
        <w:tc>
          <w:tcPr>
            <w:tcW w:w="1419" w:type="dxa"/>
          </w:tcPr>
          <w:p w14:paraId="5928EFF1"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I</w:t>
            </w:r>
          </w:p>
        </w:tc>
        <w:tc>
          <w:tcPr>
            <w:tcW w:w="1419" w:type="dxa"/>
          </w:tcPr>
          <w:p w14:paraId="1289C5AC"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A</w:t>
            </w:r>
          </w:p>
        </w:tc>
        <w:tc>
          <w:tcPr>
            <w:tcW w:w="1419" w:type="dxa"/>
          </w:tcPr>
          <w:p w14:paraId="4A711826"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C</w:t>
            </w:r>
          </w:p>
        </w:tc>
        <w:tc>
          <w:tcPr>
            <w:tcW w:w="1419" w:type="dxa"/>
          </w:tcPr>
          <w:p w14:paraId="6FB83A46"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R</w:t>
            </w:r>
          </w:p>
        </w:tc>
        <w:tc>
          <w:tcPr>
            <w:tcW w:w="1419" w:type="dxa"/>
          </w:tcPr>
          <w:p w14:paraId="09A092C8"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C</w:t>
            </w:r>
          </w:p>
        </w:tc>
        <w:tc>
          <w:tcPr>
            <w:tcW w:w="1419" w:type="dxa"/>
          </w:tcPr>
          <w:p w14:paraId="702BC62A"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C</w:t>
            </w:r>
          </w:p>
        </w:tc>
      </w:tr>
      <w:tr w:rsidR="001B134D" w14:paraId="604D6103"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419" w:type="dxa"/>
          </w:tcPr>
          <w:p w14:paraId="69D82C2B" w14:textId="77777777" w:rsidR="001B134D" w:rsidRDefault="00D556ED">
            <w:r>
              <w:rPr>
                <w:sz w:val="16"/>
              </w:rPr>
              <w:t xml:space="preserve">Functional </w:t>
            </w:r>
            <w:r>
              <w:rPr>
                <w:sz w:val="16"/>
              </w:rPr>
              <w:lastRenderedPageBreak/>
              <w:t>testing</w:t>
            </w:r>
          </w:p>
        </w:tc>
        <w:tc>
          <w:tcPr>
            <w:tcW w:w="1419" w:type="dxa"/>
          </w:tcPr>
          <w:p w14:paraId="252365A8"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lastRenderedPageBreak/>
              <w:t>I</w:t>
            </w:r>
          </w:p>
        </w:tc>
        <w:tc>
          <w:tcPr>
            <w:tcW w:w="1419" w:type="dxa"/>
          </w:tcPr>
          <w:p w14:paraId="59FFB76B"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A</w:t>
            </w:r>
          </w:p>
        </w:tc>
        <w:tc>
          <w:tcPr>
            <w:tcW w:w="1419" w:type="dxa"/>
          </w:tcPr>
          <w:p w14:paraId="422C7876"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w:t>
            </w:r>
          </w:p>
        </w:tc>
        <w:tc>
          <w:tcPr>
            <w:tcW w:w="1419" w:type="dxa"/>
          </w:tcPr>
          <w:p w14:paraId="3F16129F"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R</w:t>
            </w:r>
          </w:p>
        </w:tc>
        <w:tc>
          <w:tcPr>
            <w:tcW w:w="1419" w:type="dxa"/>
          </w:tcPr>
          <w:p w14:paraId="4CD529BD"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R</w:t>
            </w:r>
          </w:p>
        </w:tc>
        <w:tc>
          <w:tcPr>
            <w:tcW w:w="1419" w:type="dxa"/>
          </w:tcPr>
          <w:p w14:paraId="28AF188B"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w:t>
            </w:r>
          </w:p>
        </w:tc>
      </w:tr>
      <w:tr w:rsidR="001B134D" w14:paraId="0932F4DE"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138FAC19" w14:textId="77777777" w:rsidR="001B134D" w:rsidRDefault="00D556ED">
            <w:r>
              <w:rPr>
                <w:sz w:val="16"/>
              </w:rPr>
              <w:t>UAT coordination</w:t>
            </w:r>
          </w:p>
        </w:tc>
        <w:tc>
          <w:tcPr>
            <w:tcW w:w="1419" w:type="dxa"/>
          </w:tcPr>
          <w:p w14:paraId="09CA062A"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I</w:t>
            </w:r>
          </w:p>
        </w:tc>
        <w:tc>
          <w:tcPr>
            <w:tcW w:w="1419" w:type="dxa"/>
          </w:tcPr>
          <w:p w14:paraId="265B2CE3"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A</w:t>
            </w:r>
          </w:p>
        </w:tc>
        <w:tc>
          <w:tcPr>
            <w:tcW w:w="1419" w:type="dxa"/>
          </w:tcPr>
          <w:p w14:paraId="12D5B9B7"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R</w:t>
            </w:r>
          </w:p>
        </w:tc>
        <w:tc>
          <w:tcPr>
            <w:tcW w:w="1419" w:type="dxa"/>
          </w:tcPr>
          <w:p w14:paraId="2C424C44"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C</w:t>
            </w:r>
          </w:p>
        </w:tc>
        <w:tc>
          <w:tcPr>
            <w:tcW w:w="1419" w:type="dxa"/>
          </w:tcPr>
          <w:p w14:paraId="06749BAE"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R</w:t>
            </w:r>
          </w:p>
        </w:tc>
        <w:tc>
          <w:tcPr>
            <w:tcW w:w="1419" w:type="dxa"/>
          </w:tcPr>
          <w:p w14:paraId="428526EC"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R</w:t>
            </w:r>
          </w:p>
        </w:tc>
      </w:tr>
      <w:tr w:rsidR="001B134D" w14:paraId="3E32B771"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1419" w:type="dxa"/>
          </w:tcPr>
          <w:p w14:paraId="02E8A6EB" w14:textId="77777777" w:rsidR="001B134D" w:rsidRDefault="00D556ED">
            <w:r>
              <w:rPr>
                <w:sz w:val="16"/>
              </w:rPr>
              <w:t>Business readiness sign-off</w:t>
            </w:r>
          </w:p>
        </w:tc>
        <w:tc>
          <w:tcPr>
            <w:tcW w:w="1419" w:type="dxa"/>
          </w:tcPr>
          <w:p w14:paraId="325836AD"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A</w:t>
            </w:r>
          </w:p>
        </w:tc>
        <w:tc>
          <w:tcPr>
            <w:tcW w:w="1419" w:type="dxa"/>
          </w:tcPr>
          <w:p w14:paraId="7D365241"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R</w:t>
            </w:r>
          </w:p>
        </w:tc>
        <w:tc>
          <w:tcPr>
            <w:tcW w:w="1419" w:type="dxa"/>
          </w:tcPr>
          <w:p w14:paraId="27FE7C6E"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w:t>
            </w:r>
          </w:p>
        </w:tc>
        <w:tc>
          <w:tcPr>
            <w:tcW w:w="1419" w:type="dxa"/>
          </w:tcPr>
          <w:p w14:paraId="68F84254"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I</w:t>
            </w:r>
          </w:p>
        </w:tc>
        <w:tc>
          <w:tcPr>
            <w:tcW w:w="1419" w:type="dxa"/>
          </w:tcPr>
          <w:p w14:paraId="17157D77"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w:t>
            </w:r>
          </w:p>
        </w:tc>
        <w:tc>
          <w:tcPr>
            <w:tcW w:w="1419" w:type="dxa"/>
          </w:tcPr>
          <w:p w14:paraId="2E7AF5C1"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C</w:t>
            </w:r>
          </w:p>
        </w:tc>
      </w:tr>
    </w:tbl>
    <w:p w14:paraId="3AB44B15" w14:textId="77777777" w:rsidR="001B134D" w:rsidRDefault="001B134D"/>
    <w:p w14:paraId="31B14716" w14:textId="77777777" w:rsidR="001B134D" w:rsidRDefault="00D556ED">
      <w:pPr>
        <w:pStyle w:val="Heading1"/>
      </w:pPr>
      <w:r>
        <w:t>7. Risks and Mitigations</w:t>
      </w:r>
    </w:p>
    <w:tbl>
      <w:tblPr>
        <w:tblStyle w:val="LightShading-Accent1"/>
        <w:tblW w:w="0" w:type="auto"/>
        <w:jc w:val="center"/>
        <w:tblLook w:val="04A0" w:firstRow="1" w:lastRow="0" w:firstColumn="1" w:lastColumn="0" w:noHBand="0" w:noVBand="1"/>
      </w:tblPr>
      <w:tblGrid>
        <w:gridCol w:w="3312"/>
        <w:gridCol w:w="3312"/>
        <w:gridCol w:w="3312"/>
      </w:tblGrid>
      <w:tr w:rsidR="001B134D" w14:paraId="476B561A" w14:textId="77777777" w:rsidTr="001B13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900E464" w14:textId="77777777" w:rsidR="001B134D" w:rsidRDefault="00D556ED">
            <w:r>
              <w:rPr>
                <w:sz w:val="16"/>
              </w:rPr>
              <w:t>Risk</w:t>
            </w:r>
          </w:p>
        </w:tc>
        <w:tc>
          <w:tcPr>
            <w:tcW w:w="3312" w:type="dxa"/>
          </w:tcPr>
          <w:p w14:paraId="3246C285"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Potential impact</w:t>
            </w:r>
          </w:p>
        </w:tc>
        <w:tc>
          <w:tcPr>
            <w:tcW w:w="3312" w:type="dxa"/>
          </w:tcPr>
          <w:p w14:paraId="5FA13B43"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Mitigation</w:t>
            </w:r>
          </w:p>
        </w:tc>
      </w:tr>
      <w:tr w:rsidR="001B134D" w14:paraId="6CAB88A4"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BD2F856" w14:textId="77777777" w:rsidR="001B134D" w:rsidRDefault="00D556ED">
            <w:r>
              <w:rPr>
                <w:sz w:val="16"/>
              </w:rPr>
              <w:t>Missing forwarder input</w:t>
            </w:r>
          </w:p>
        </w:tc>
        <w:tc>
          <w:tcPr>
            <w:tcW w:w="3312" w:type="dxa"/>
          </w:tcPr>
          <w:p w14:paraId="678DF3BA"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Poor usability / adoption</w:t>
            </w:r>
          </w:p>
        </w:tc>
        <w:tc>
          <w:tcPr>
            <w:tcW w:w="3312" w:type="dxa"/>
          </w:tcPr>
          <w:p w14:paraId="4BCC0368"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Interview representative users and validate prototypes</w:t>
            </w:r>
          </w:p>
        </w:tc>
      </w:tr>
      <w:tr w:rsidR="001B134D" w14:paraId="0824505D"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BA5EFF2" w14:textId="77777777" w:rsidR="001B134D" w:rsidRDefault="00D556ED">
            <w:r>
              <w:rPr>
                <w:sz w:val="16"/>
              </w:rPr>
              <w:t>Unclear pricing rules</w:t>
            </w:r>
          </w:p>
        </w:tc>
        <w:tc>
          <w:tcPr>
            <w:tcW w:w="3312" w:type="dxa"/>
          </w:tcPr>
          <w:p w14:paraId="77F2CDD5"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Incorrect quotation</w:t>
            </w:r>
          </w:p>
        </w:tc>
        <w:tc>
          <w:tcPr>
            <w:tcW w:w="3312" w:type="dxa"/>
          </w:tcPr>
          <w:p w14:paraId="38CF6A0D"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Walk through sample RFQs and rate calculations</w:t>
            </w:r>
          </w:p>
        </w:tc>
      </w:tr>
      <w:tr w:rsidR="001B134D" w14:paraId="1AAB72FD"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42BB8E1" w14:textId="77777777" w:rsidR="001B134D" w:rsidRDefault="00D556ED">
            <w:r>
              <w:rPr>
                <w:sz w:val="16"/>
              </w:rPr>
              <w:t>Airline dependency</w:t>
            </w:r>
          </w:p>
        </w:tc>
        <w:tc>
          <w:tcPr>
            <w:tcW w:w="3312" w:type="dxa"/>
          </w:tcPr>
          <w:p w14:paraId="4C607950"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Delayed confirmations</w:t>
            </w:r>
          </w:p>
        </w:tc>
        <w:tc>
          <w:tcPr>
            <w:tcW w:w="3312" w:type="dxa"/>
          </w:tcPr>
          <w:p w14:paraId="2C1AC95B"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Agree manual fallback and interface ownership</w:t>
            </w:r>
          </w:p>
        </w:tc>
      </w:tr>
      <w:tr w:rsidR="001B134D" w14:paraId="00557B0C"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E671FF6" w14:textId="77777777" w:rsidR="001B134D" w:rsidRDefault="00D556ED">
            <w:r>
              <w:rPr>
                <w:sz w:val="16"/>
              </w:rPr>
              <w:t>Conflicting priorities</w:t>
            </w:r>
          </w:p>
        </w:tc>
        <w:tc>
          <w:tcPr>
            <w:tcW w:w="3312" w:type="dxa"/>
          </w:tcPr>
          <w:p w14:paraId="15420839"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Rework and scope creep</w:t>
            </w:r>
          </w:p>
        </w:tc>
        <w:tc>
          <w:tcPr>
            <w:tcW w:w="3312" w:type="dxa"/>
          </w:tcPr>
          <w:p w14:paraId="21421CBE"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Record decisions and obtain approvals</w:t>
            </w:r>
          </w:p>
        </w:tc>
      </w:tr>
      <w:tr w:rsidR="001B134D" w14:paraId="7E68CB79"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A5E1C8D" w14:textId="77777777" w:rsidR="001B134D" w:rsidRDefault="00D556ED">
            <w:r>
              <w:rPr>
                <w:sz w:val="16"/>
              </w:rPr>
              <w:t>Late stakeholder feedback</w:t>
            </w:r>
          </w:p>
        </w:tc>
        <w:tc>
          <w:tcPr>
            <w:tcW w:w="3312" w:type="dxa"/>
          </w:tcPr>
          <w:p w14:paraId="377A38F9"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UAT delays</w:t>
            </w:r>
          </w:p>
        </w:tc>
        <w:tc>
          <w:tcPr>
            <w:tcW w:w="3312" w:type="dxa"/>
          </w:tcPr>
          <w:p w14:paraId="66E871F6"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Plan reviews and sign-off dates early</w:t>
            </w:r>
          </w:p>
        </w:tc>
      </w:tr>
    </w:tbl>
    <w:p w14:paraId="1552CA62" w14:textId="77777777" w:rsidR="001B134D" w:rsidRDefault="001B134D"/>
    <w:p w14:paraId="242ADAF5" w14:textId="77777777" w:rsidR="001B134D" w:rsidRDefault="00D556ED">
      <w:pPr>
        <w:pStyle w:val="Heading1"/>
      </w:pPr>
      <w:r>
        <w:t>8. Validation &amp; Sign-off</w:t>
      </w:r>
    </w:p>
    <w:p w14:paraId="1B1EBC2D" w14:textId="77777777" w:rsidR="001B134D" w:rsidRDefault="00D556ED">
      <w:r>
        <w:t>The BA will validate the register and engagement ratings with the project manager, confirm nominated SMEs and decision owners, record workshop outcomes, and maintain this document when stakeholders change. No real-world approvals are implied by this portfolio example.</w:t>
      </w:r>
    </w:p>
    <w:tbl>
      <w:tblPr>
        <w:tblStyle w:val="LightShading-Accent1"/>
        <w:tblW w:w="0" w:type="auto"/>
        <w:jc w:val="center"/>
        <w:tblLook w:val="04A0" w:firstRow="1" w:lastRow="0" w:firstColumn="1" w:lastColumn="0" w:noHBand="0" w:noVBand="1"/>
      </w:tblPr>
      <w:tblGrid>
        <w:gridCol w:w="3312"/>
        <w:gridCol w:w="3312"/>
        <w:gridCol w:w="3312"/>
      </w:tblGrid>
      <w:tr w:rsidR="001B134D" w14:paraId="5DEB6933" w14:textId="77777777" w:rsidTr="001B13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525D5A8" w14:textId="77777777" w:rsidR="001B134D" w:rsidRDefault="00D556ED">
            <w:r>
              <w:rPr>
                <w:sz w:val="16"/>
              </w:rPr>
              <w:t>Approver</w:t>
            </w:r>
          </w:p>
        </w:tc>
        <w:tc>
          <w:tcPr>
            <w:tcW w:w="3312" w:type="dxa"/>
          </w:tcPr>
          <w:p w14:paraId="17823034"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Decision</w:t>
            </w:r>
          </w:p>
        </w:tc>
        <w:tc>
          <w:tcPr>
            <w:tcW w:w="3312" w:type="dxa"/>
          </w:tcPr>
          <w:p w14:paraId="787FE7C5" w14:textId="77777777" w:rsidR="001B134D" w:rsidRDefault="00D556ED">
            <w:pPr>
              <w:cnfStyle w:val="100000000000" w:firstRow="1" w:lastRow="0" w:firstColumn="0" w:lastColumn="0" w:oddVBand="0" w:evenVBand="0" w:oddHBand="0" w:evenHBand="0" w:firstRowFirstColumn="0" w:firstRowLastColumn="0" w:lastRowFirstColumn="0" w:lastRowLastColumn="0"/>
            </w:pPr>
            <w:r>
              <w:rPr>
                <w:sz w:val="16"/>
              </w:rPr>
              <w:t>Status</w:t>
            </w:r>
          </w:p>
        </w:tc>
      </w:tr>
      <w:tr w:rsidR="001B134D" w14:paraId="642E4AAA"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B2FB474" w14:textId="77777777" w:rsidR="001B134D" w:rsidRDefault="00D556ED">
            <w:r>
              <w:rPr>
                <w:sz w:val="16"/>
              </w:rPr>
              <w:t>Business owner</w:t>
            </w:r>
          </w:p>
        </w:tc>
        <w:tc>
          <w:tcPr>
            <w:tcW w:w="3312" w:type="dxa"/>
          </w:tcPr>
          <w:p w14:paraId="602A8155"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Stakeholder coverage / business ownership</w:t>
            </w:r>
          </w:p>
        </w:tc>
        <w:tc>
          <w:tcPr>
            <w:tcW w:w="3312" w:type="dxa"/>
          </w:tcPr>
          <w:p w14:paraId="59B086C0"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Pending</w:t>
            </w:r>
          </w:p>
        </w:tc>
      </w:tr>
      <w:tr w:rsidR="001B134D" w14:paraId="2F389896" w14:textId="77777777" w:rsidTr="001B134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EF35092" w14:textId="77777777" w:rsidR="001B134D" w:rsidRDefault="00D556ED">
            <w:r>
              <w:rPr>
                <w:sz w:val="16"/>
              </w:rPr>
              <w:t>Project manager</w:t>
            </w:r>
          </w:p>
        </w:tc>
        <w:tc>
          <w:tcPr>
            <w:tcW w:w="3312" w:type="dxa"/>
          </w:tcPr>
          <w:p w14:paraId="3766D1B3"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Engagement and escalation approach</w:t>
            </w:r>
          </w:p>
        </w:tc>
        <w:tc>
          <w:tcPr>
            <w:tcW w:w="3312" w:type="dxa"/>
          </w:tcPr>
          <w:p w14:paraId="7E877FA3" w14:textId="77777777" w:rsidR="001B134D" w:rsidRDefault="00D556ED">
            <w:pPr>
              <w:cnfStyle w:val="000000000000" w:firstRow="0" w:lastRow="0" w:firstColumn="0" w:lastColumn="0" w:oddVBand="0" w:evenVBand="0" w:oddHBand="0" w:evenHBand="0" w:firstRowFirstColumn="0" w:firstRowLastColumn="0" w:lastRowFirstColumn="0" w:lastRowLastColumn="0"/>
            </w:pPr>
            <w:r>
              <w:rPr>
                <w:sz w:val="16"/>
              </w:rPr>
              <w:t>Pending</w:t>
            </w:r>
          </w:p>
        </w:tc>
      </w:tr>
      <w:tr w:rsidR="001B134D" w14:paraId="0CF8F65A" w14:textId="77777777" w:rsidTr="001B13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9427C73" w14:textId="77777777" w:rsidR="001B134D" w:rsidRDefault="00D556ED">
            <w:r>
              <w:rPr>
                <w:sz w:val="16"/>
              </w:rPr>
              <w:t>Business analyst</w:t>
            </w:r>
          </w:p>
        </w:tc>
        <w:tc>
          <w:tcPr>
            <w:tcW w:w="3312" w:type="dxa"/>
          </w:tcPr>
          <w:p w14:paraId="76AD05F7"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Document maintenance</w:t>
            </w:r>
          </w:p>
        </w:tc>
        <w:tc>
          <w:tcPr>
            <w:tcW w:w="3312" w:type="dxa"/>
          </w:tcPr>
          <w:p w14:paraId="66CACBCA" w14:textId="77777777" w:rsidR="001B134D" w:rsidRDefault="00D556ED">
            <w:pPr>
              <w:cnfStyle w:val="000000100000" w:firstRow="0" w:lastRow="0" w:firstColumn="0" w:lastColumn="0" w:oddVBand="0" w:evenVBand="0" w:oddHBand="1" w:evenHBand="0" w:firstRowFirstColumn="0" w:firstRowLastColumn="0" w:lastRowFirstColumn="0" w:lastRowLastColumn="0"/>
            </w:pPr>
            <w:r>
              <w:rPr>
                <w:sz w:val="16"/>
              </w:rPr>
              <w:t>Draft prepared</w:t>
            </w:r>
          </w:p>
        </w:tc>
      </w:tr>
    </w:tbl>
    <w:p w14:paraId="460F98BC" w14:textId="77777777" w:rsidR="001B134D" w:rsidRDefault="001B134D"/>
    <w:p w14:paraId="7F9DFC00" w14:textId="2571F0E4" w:rsidR="001B134D" w:rsidRDefault="001B134D"/>
    <w:sectPr w:rsidR="001B134D" w:rsidSect="00034616">
      <w:footerReference w:type="default" r:id="rId8"/>
      <w:pgSz w:w="12240" w:h="15840"/>
      <w:pgMar w:top="1152"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0EA50" w14:textId="77777777" w:rsidR="00D556ED" w:rsidRDefault="00D556ED">
      <w:pPr>
        <w:spacing w:after="0" w:line="240" w:lineRule="auto"/>
      </w:pPr>
      <w:r>
        <w:separator/>
      </w:r>
    </w:p>
  </w:endnote>
  <w:endnote w:type="continuationSeparator" w:id="0">
    <w:p w14:paraId="3418C871" w14:textId="77777777" w:rsidR="00D556ED" w:rsidRDefault="00D55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96D9" w14:textId="77777777" w:rsidR="001B134D" w:rsidRDefault="00D556ED">
    <w:pPr>
      <w:pStyle w:val="Footer"/>
      <w:jc w:val="center"/>
    </w:pPr>
    <w:proofErr w:type="spellStart"/>
    <w:proofErr w:type="gramStart"/>
    <w:r>
      <w:t>AeroCargo</w:t>
    </w:r>
    <w:proofErr w:type="spellEnd"/>
    <w:r>
      <w:t xml:space="preserve">  •</w:t>
    </w:r>
    <w:proofErr w:type="gramEnd"/>
    <w:r>
      <w:t xml:space="preserve">  Stakeholder </w:t>
    </w:r>
    <w:proofErr w:type="gramStart"/>
    <w:r>
      <w:t>Analysis  •</w:t>
    </w:r>
    <w:proofErr w:type="gramEnd"/>
    <w:r>
      <w:t xml:space="preserve">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A01F4" w14:textId="77777777" w:rsidR="00D556ED" w:rsidRDefault="00D556ED">
      <w:pPr>
        <w:spacing w:after="0" w:line="240" w:lineRule="auto"/>
      </w:pPr>
      <w:r>
        <w:separator/>
      </w:r>
    </w:p>
  </w:footnote>
  <w:footnote w:type="continuationSeparator" w:id="0">
    <w:p w14:paraId="441827C0" w14:textId="77777777" w:rsidR="00D556ED" w:rsidRDefault="00D55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386798">
    <w:abstractNumId w:val="8"/>
  </w:num>
  <w:num w:numId="2" w16cid:durableId="419912503">
    <w:abstractNumId w:val="6"/>
  </w:num>
  <w:num w:numId="3" w16cid:durableId="1799571913">
    <w:abstractNumId w:val="5"/>
  </w:num>
  <w:num w:numId="4" w16cid:durableId="1429347823">
    <w:abstractNumId w:val="4"/>
  </w:num>
  <w:num w:numId="5" w16cid:durableId="212623729">
    <w:abstractNumId w:val="7"/>
  </w:num>
  <w:num w:numId="6" w16cid:durableId="1832789574">
    <w:abstractNumId w:val="3"/>
  </w:num>
  <w:num w:numId="7" w16cid:durableId="68701686">
    <w:abstractNumId w:val="2"/>
  </w:num>
  <w:num w:numId="8" w16cid:durableId="1968663832">
    <w:abstractNumId w:val="1"/>
  </w:num>
  <w:num w:numId="9" w16cid:durableId="197193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813"/>
    <w:rsid w:val="0015074B"/>
    <w:rsid w:val="001B134D"/>
    <w:rsid w:val="0029639D"/>
    <w:rsid w:val="00326F90"/>
    <w:rsid w:val="007848D2"/>
    <w:rsid w:val="00AA1D8D"/>
    <w:rsid w:val="00B47730"/>
    <w:rsid w:val="00CB0664"/>
    <w:rsid w:val="00D556ED"/>
    <w:rsid w:val="00E807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AC8D3"/>
  <w14:defaultImageDpi w14:val="300"/>
  <w15:docId w15:val="{681E5FA9-C2B7-4675-8A90-D402B061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C41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C41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C41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KUMAR</cp:lastModifiedBy>
  <cp:revision>2</cp:revision>
  <dcterms:created xsi:type="dcterms:W3CDTF">2026-10-14T20:00:00Z</dcterms:created>
  <dcterms:modified xsi:type="dcterms:W3CDTF">2026-10-14T20:00:00Z</dcterms:modified>
  <cp:category/>
</cp:coreProperties>
</file>