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№4. Мониторинг производительности и управление инцидентами при поддержке компьютерных систем</w:t>
      </w:r>
    </w:p>
    <w:p>
      <w:pPr>
        <w:pStyle w:val="Heading2"/>
        <w:keepNext/>
        <w:jc w:val="left"/>
      </w:pPr>
      <w:r>
        <w:t xml:space="preserve">Часть 1</w:t>
      </w:r>
    </w:p>
    <w:p>
      <w:pPr>
        <w:pStyle w:val="Heading3"/>
        <w:keepNext/>
        <w:jc w:val="left"/>
      </w:pPr>
      <w:r>
        <w:t xml:space="preserve">1. Заполнение пропусков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Мониторинг производительности компьютерных систем — это </w:t>
      </w:r>
      <w:r>
        <w:rPr>
          <w:b/>
          <w:bCs/>
        </w:rPr>
        <w:t xml:space="preserve">непрерывный</w:t>
      </w:r>
      <w:r>
        <w:t xml:space="preserve"> процесс сбора и анализа данных, позволяющий выявить </w:t>
      </w:r>
      <w:r>
        <w:rPr>
          <w:b/>
          <w:bCs/>
        </w:rPr>
        <w:t xml:space="preserve">узкие места</w:t>
      </w:r>
      <w:r>
        <w:t xml:space="preserve"> и предотвратить </w:t>
      </w:r>
      <w:r>
        <w:rPr>
          <w:b/>
          <w:bCs/>
        </w:rPr>
        <w:t xml:space="preserve">сбои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Уровень аптайм 99,9 % означает, что система может быть недоступна не более </w:t>
      </w:r>
      <w:r>
        <w:rPr>
          <w:b/>
          <w:bCs/>
        </w:rPr>
        <w:t xml:space="preserve">8,76</w:t>
      </w:r>
      <w:r>
        <w:t xml:space="preserve"> часа в год, что соответствует примерно </w:t>
      </w:r>
      <w:r>
        <w:rPr>
          <w:b/>
          <w:bCs/>
        </w:rPr>
        <w:t xml:space="preserve">43,8</w:t>
      </w:r>
      <w:r>
        <w:t xml:space="preserve"> минуты простоя в месяц. Расчёт: 365 · 24 = 8760 ч; 8760 · 0,001 = 8,76 ч; 8,76 · 60 / 12 ≈ 43,8 мин.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По методологии ITIL процесс управления инцидентами включает этапы: </w:t>
      </w:r>
      <w:r>
        <w:rPr>
          <w:b/>
          <w:bCs/>
        </w:rPr>
        <w:t xml:space="preserve">регистрация</w:t>
      </w:r>
      <w:r>
        <w:t xml:space="preserve">, </w:t>
      </w:r>
      <w:r>
        <w:rPr>
          <w:b/>
          <w:bCs/>
        </w:rPr>
        <w:t xml:space="preserve">классификация</w:t>
      </w:r>
      <w:r>
        <w:t xml:space="preserve">, </w:t>
      </w:r>
      <w:r>
        <w:rPr>
          <w:b/>
          <w:bCs/>
        </w:rPr>
        <w:t xml:space="preserve">диагностика</w:t>
      </w:r>
      <w:r>
        <w:t xml:space="preserve">, </w:t>
      </w:r>
      <w:r>
        <w:rPr>
          <w:b/>
          <w:bCs/>
        </w:rPr>
        <w:t xml:space="preserve">решение</w:t>
      </w:r>
      <w:r>
        <w:t xml:space="preserve">, </w:t>
      </w:r>
      <w:r>
        <w:rPr>
          <w:b/>
          <w:bCs/>
        </w:rPr>
        <w:t xml:space="preserve">закрытие</w:t>
      </w:r>
      <w:r>
        <w:t xml:space="preserve"> и </w:t>
      </w:r>
      <w:r>
        <w:rPr>
          <w:b/>
          <w:bCs/>
        </w:rPr>
        <w:t xml:space="preserve">анализ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Инцидент с приоритетом P1 означает </w:t>
      </w:r>
      <w:r>
        <w:rPr>
          <w:b/>
          <w:bCs/>
        </w:rPr>
        <w:t xml:space="preserve">полную недоступность</w:t>
      </w:r>
      <w:r>
        <w:t xml:space="preserve"> ключевого сервиса и требует решения в течение </w:t>
      </w:r>
      <w:r>
        <w:rPr>
          <w:b/>
          <w:bCs/>
        </w:rPr>
        <w:t xml:space="preserve">1 часа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К основным направлениям оптимизации производительности относятся: </w:t>
      </w:r>
      <w:r>
        <w:rPr>
          <w:b/>
          <w:bCs/>
        </w:rPr>
        <w:t xml:space="preserve">оптимизация</w:t>
      </w:r>
      <w:r>
        <w:t xml:space="preserve"> запросов к БД, управление </w:t>
      </w:r>
      <w:r>
        <w:rPr>
          <w:b/>
          <w:bCs/>
        </w:rPr>
        <w:t xml:space="preserve">автозагрузкой и фоновыми службами</w:t>
      </w:r>
      <w:r>
        <w:t xml:space="preserve">, </w:t>
      </w:r>
      <w:r>
        <w:rPr>
          <w:b/>
          <w:bCs/>
        </w:rPr>
        <w:t xml:space="preserve">дефрагментация (оптимизация)</w:t>
      </w:r>
      <w:r>
        <w:t xml:space="preserve"> дискового пространства, балансировка </w:t>
      </w:r>
      <w:r>
        <w:rPr>
          <w:b/>
          <w:bCs/>
        </w:rPr>
        <w:t xml:space="preserve">нагрузки</w:t>
      </w:r>
      <w:r>
        <w:t xml:space="preserve">.</w:t>
      </w:r>
    </w:p>
    <w:p>
      <w:pPr>
        <w:pStyle w:val="Heading3"/>
        <w:keepNext/>
        <w:jc w:val="left"/>
      </w:pPr>
      <w:r>
        <w:t xml:space="preserve">2. Матрица приоритизации инцидентов</w:t>
      </w:r>
    </w:p>
    <w:p>
      <w:pPr>
        <w:keepNext w:val="false"/>
        <w:spacing w:after="80" w:before="0"/>
        <w:ind w:firstLine="709"/>
        <w:jc w:val="both"/>
      </w:pPr>
      <w:r>
        <w:t xml:space="preserve">Приоритет определяется сочетанием влияния (сколько пользователей и насколько важный сервис затронуты) и срочности (насколько быстро ущерб растёт, есть ли обходной путь).</w:t>
      </w:r>
    </w:p>
    <w:p>
      <w:pPr>
        <w:keepNext/>
        <w:spacing w:after="80" w:before="120"/>
        <w:ind w:firstLine="709"/>
        <w:jc w:val="both"/>
      </w:pPr>
      <w:r>
        <w:t xml:space="preserve">Таблица 4 — Матрица приоритизации инцидентов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2286"/>
        <w:gridCol w:w="2286"/>
        <w:gridCol w:w="1664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Описание инцидента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Влияние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Срочность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Приоритет / Время решения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Почтовый сервер недоступен для всех сотрудников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Высокое: ключевой сервис, затронута вся организация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Высокая: работа с почтой остановлена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P1</w:t>
            </w:r>
            <w:r>
              <w:rPr>
                <w:sz w:val="24"/>
                <w:szCs w:val="24"/>
              </w:rPr>
              <w:t xml:space="preserve"> / до 1 ч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У одного пользователя не открывается отчёт в Excel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Низкое: один пользователь, один файл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Низкая: есть обходной путь (другой ПК, веб-версия, копия файла)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P4</w:t>
            </w:r>
            <w:r>
              <w:rPr>
                <w:sz w:val="24"/>
                <w:szCs w:val="24"/>
              </w:rPr>
              <w:t xml:space="preserve"> / до 3 дней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Система учёта периодически зависает на 10–15 секунд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Высокое: все пользователи системы, качество сервиса заметно снижено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Средняя: работать можно, но медленно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P2</w:t>
            </w:r>
            <w:r>
              <w:rPr>
                <w:sz w:val="24"/>
                <w:szCs w:val="24"/>
              </w:rPr>
              <w:t xml:space="preserve"> / до 4 ч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Веб-сайт компании выдаёт ошибку 500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Высокое: сайт недоступен клиентам, потеря заявок и репутации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Высокая: ущерб растёт с каждой минутой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P1</w:t>
            </w:r>
            <w:r>
              <w:rPr>
                <w:sz w:val="24"/>
                <w:szCs w:val="24"/>
              </w:rPr>
              <w:t xml:space="preserve"> / до 1 ч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Принтер в отделе продаж не подключается к сети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Среднее: один отдел</w:t>
            </w:r>
          </w:p>
        </w:tc>
        <w:tc>
          <w:tcPr>
            <w:tcW w:type="dxa" w:w="22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Средняя: можно печатать на соседнем принтере</w:t>
            </w:r>
          </w:p>
        </w:tc>
        <w:tc>
          <w:tcPr>
            <w:tcW w:type="dxa" w:w="16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P3</w:t>
            </w:r>
            <w:r>
              <w:rPr>
                <w:sz w:val="24"/>
                <w:szCs w:val="24"/>
              </w:rPr>
              <w:t xml:space="preserve"> / до 8 ч</w:t>
            </w:r>
          </w:p>
        </w:tc>
      </w:tr>
    </w:tbl>
    <w:p>
      <w:pPr>
        <w:spacing w:after="80"/>
      </w:pPr>
    </w:p>
    <w:p>
      <w:pPr>
        <w:pStyle w:val="Heading3"/>
        <w:keepNext/>
        <w:jc w:val="left"/>
      </w:pPr>
      <w:r>
        <w:t xml:space="preserve">3. Чек-лист действий специалиста первой линии</w:t>
      </w:r>
    </w:p>
    <w:p>
      <w:pPr>
        <w:keepNext/>
        <w:spacing w:after="80" w:before="120"/>
        <w:ind w:firstLine="709"/>
        <w:jc w:val="both"/>
      </w:pPr>
      <w:r>
        <w:t xml:space="preserve">Таблица 5 — Чек-лист обработки инцидента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4677"/>
        <w:gridCol w:w="2807"/>
      </w:tblGrid>
      <w:tr>
        <w:trPr>
          <w:tblHeader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Шаг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Результат / Артефакт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1. Регистрация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Принять обращение (телефон, почта, портал). Создать заявку: дата и время, инициатор и контакты, затронутый сервис, описание симптомов, скриншоты ошибок. Сообщить пользователю номер заявки.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Тикет с уникальным номером, уведомление пользователю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2. Классификация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Определить категорию (оборудование, ПО, сеть, доступ), оценить влияние и срочность, присвоить приоритет по матрице. Проверить, нет ли уже открытого массового инцидента.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Категория, приоритет P1–P4, срок решения по SLA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3. Первичная диагностика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Уточнить детали у пользователя, воспроизвести проблему, посмотреть мониторинг и журналы, найти похожий случай в базе знаний.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Предварительный диагноз во внутреннем комментарии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4. Эскалация (при необходимости)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Если решение вне компетенции первой линии или срок SLA под угрозой — передать заявку на 2-ю/3-ю линию или подрядчику со всеми собранными данными; при P1 — оповестить руководителя.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Тикет переназначен, причина эскалации записана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5. Решение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Применить известное решение или обходной путь, проверить, что сервис работает, сообщить пользователю, что сделано.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Сервис восстановлен, описание решения в тикете</w:t>
            </w:r>
          </w:p>
        </w:tc>
      </w:tr>
      <w:tr>
        <w:trPr>
          <w:tblHeader w:val="false"/>
        </w:trPr>
        <w:tc>
          <w:tcPr>
            <w:tcW w:type="dxa" w:w="1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6. Закрытие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Получить подтверждение пользователя, уточнить категорию и причину, при необходимости создать или обновить статью базы знаний, закрыть заявку.</w:t>
            </w:r>
          </w:p>
        </w:tc>
        <w:tc>
          <w:tcPr>
            <w:tcW w:type="dxa" w:w="28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Закрытый тикет, статья в базе знаний</w:t>
            </w:r>
          </w:p>
        </w:tc>
      </w:tr>
    </w:tbl>
    <w:p>
      <w:pPr>
        <w:spacing w:after="80"/>
      </w:pPr>
    </w:p>
    <w:p>
      <w:pPr>
        <w:pStyle w:val="Heading2"/>
        <w:keepNext/>
        <w:jc w:val="left"/>
      </w:pPr>
      <w:r>
        <w:t xml:space="preserve">Часть 2</w:t>
      </w:r>
    </w:p>
    <w:p>
      <w:pPr>
        <w:pStyle w:val="Heading3"/>
        <w:keepNext/>
        <w:jc w:val="left"/>
      </w:pPr>
      <w:r>
        <w:t xml:space="preserve">1. Мониторинг доступности веб-сервисов (UptimeRobot)</w:t>
      </w:r>
    </w:p>
    <w:p>
      <w:pPr>
        <w:keepNext w:val="false"/>
        <w:spacing w:after="80" w:before="0"/>
        <w:ind w:firstLine="709"/>
        <w:jc w:val="both"/>
      </w:pPr>
      <w:r>
        <w:t xml:space="preserve">В UptimeRobot зарегистрирован бесплатный аккаунт и созданы три монитора типа HTTP(s): yandex.ru, github.com и </w:t>
      </w:r>
      <w:r>
        <w:rPr>
          <w:highlight w:val="yellow"/>
        </w:rPr>
        <w:t xml:space="preserve">третий сайт</w:t>
      </w:r>
      <w:r>
        <w:t xml:space="preserve">. Интервал проверки — 5 минут (минимальный в бесплатном тарифе). Данные сняты после </w:t>
      </w:r>
      <w:r>
        <w:rPr>
          <w:highlight w:val="yellow"/>
        </w:rPr>
        <w:t xml:space="preserve">N</w:t>
      </w:r>
      <w:r>
        <w:t xml:space="preserve"> циклов проверки.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панель UptimeRobot после регистрации (Dashboard)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Панель UptimeRobot после регистрации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форма создания монитора: тип HTTP(s), адрес, интервал 5 minutes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2 — Создание монитора HTTP(s) с интервалом 5 минут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список трёх мониторов со статусом Up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3 — Список мониторов и их статусы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страница монитора yandex.ru: график Response time и Uptime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4 — Время отклика и аптайм монитора yandex.ru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настройка уведомления на e-mail и список доступных типов уведомлений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5 — Настройка уведомлений (Alert Contact)</w:t>
      </w:r>
    </w:p>
    <w:p>
      <w:pPr>
        <w:keepNext/>
        <w:spacing w:after="80" w:before="120"/>
        <w:ind w:firstLine="709"/>
        <w:jc w:val="both"/>
      </w:pPr>
      <w:r>
        <w:t xml:space="preserve">Таблица 6 — Результаты мониторинга доступности сервисов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2"/>
        <w:gridCol w:w="1336"/>
        <w:gridCol w:w="2004"/>
        <w:gridCol w:w="1559"/>
        <w:gridCol w:w="1783"/>
      </w:tblGrid>
      <w:tr>
        <w:trPr>
          <w:tblHeader/>
        </w:trP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Сайт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Время отклика (мс)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Аптайм (%)</w:t>
            </w:r>
          </w:p>
        </w:tc>
        <w:tc>
          <w:tcPr>
            <w:tcW w:type="dxa" w:w="1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Интервал проверки</w:t>
            </w:r>
          </w:p>
        </w:tc>
      </w:tr>
      <w:tr>
        <w:trPr>
          <w:tblHeader w:val="false"/>
        </w:trP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Up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github.com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Up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2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выбранный сайт</w:t>
            </w:r>
          </w:p>
        </w:tc>
        <w:tc>
          <w:tcPr>
            <w:tcW w:type="dxa" w:w="1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Up</w:t>
            </w:r>
          </w:p>
        </w:tc>
        <w:tc>
          <w:tcPr>
            <w:tcW w:type="dxa" w:w="2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5 мин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t xml:space="preserve">Уведомление настроено на e-mail. В бесплатном тарифе доступны типы уведомлений: </w:t>
      </w:r>
      <w:r>
        <w:rPr>
          <w:highlight w:val="yellow"/>
        </w:rPr>
        <w:t xml:space="preserve">перечислите из раздела Integrations / Alert Contacts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t xml:space="preserve">Время отклика зависит не только от сайта, но и от расстояния до точек проверки UptimeRobot, поэтому у зарубежных сервисов оно, как правило, выше. Аптайм 100 % за несколько часов наблюдения ещё не гарантирует такой же показатель за месяц, поэтому мониторинг ведётся постоянно, а о падении сервиса специалист узнаёт из уведомления раньше пользователей.</w:t>
      </w:r>
    </w:p>
    <w:p>
      <w:pPr>
        <w:pStyle w:val="Heading3"/>
        <w:keepNext/>
        <w:jc w:val="left"/>
      </w:pPr>
      <w:r>
        <w:t xml:space="preserve">2. Управление инцидентами в системе тикетов (Freshdesk)</w:t>
      </w:r>
    </w:p>
    <w:p>
      <w:pPr>
        <w:keepNext w:val="false"/>
        <w:spacing w:after="80" w:before="0"/>
        <w:ind w:firstLine="709"/>
        <w:jc w:val="both"/>
      </w:pPr>
      <w:r>
        <w:t xml:space="preserve">В Freshdesk созданы три заявки, имитирующие обращения пользователей внедрённой системы. Для каждой заполнены тема, описание, тип (категория), приоритет и инициатор. Тикет №1 проведён по всему циклу: внутренний комментарий с диагнозом → статус «В работе» → ответ пользователю с инструкцией → «Решено». В тикет №2 добавлен внутренний комментарий с планом диагностики.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список всех трёх тикетов (тема, приоритет, статус)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6 — Список тикетов в Freshdesk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5103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детальная страница тикета №1 с комментарием, ответом и историей статусов (Activities)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7 — Тикет №1: комментарий, ответ и история изменения статусов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3969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тикет №2 с внутренним комментарием — планом диагностики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8 — Тикет №2: план диагностики</w:t>
      </w:r>
    </w:p>
    <w:p>
      <w:pPr>
        <w:keepNext/>
        <w:spacing w:after="80" w:before="120"/>
        <w:ind w:firstLine="709"/>
        <w:jc w:val="both"/>
      </w:pPr>
      <w:r>
        <w:t xml:space="preserve">Таблица 7 — Журнал инцидентов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210"/>
        <w:gridCol w:w="1020"/>
        <w:gridCol w:w="1105"/>
        <w:gridCol w:w="1360"/>
        <w:gridCol w:w="2809"/>
      </w:tblGrid>
      <w:tr>
        <w:trPr>
          <w:tblHeader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 xml:space="preserve">№ тикета</w:t>
            </w:r>
          </w:p>
        </w:tc>
        <w:tc>
          <w:tcPr>
            <w:tcW w:type="dxa" w:w="2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 xml:space="preserve">Тема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28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 xml:space="preserve">Описание решения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Тикет №1</w:t>
            </w:r>
          </w:p>
        </w:tc>
        <w:tc>
          <w:tcPr>
            <w:tcW w:type="dxa" w:w="2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Пользователь не может авторизоваться в системе — ошибка «Неверный пароль» при корректных данных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Решено (Resolved)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Инцидент: учётные записи и доступ</w:t>
            </w:r>
          </w:p>
        </w:tc>
        <w:tc>
          <w:tcPr>
            <w:tcW w:type="dxa" w:w="28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Учётная запись заблокирована после нескольких неудачных попыток входа. Блокировка снята, пароль сброшен, пользователю отправлена инструкция по установке нового пароля, вход подтверждён.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Тикет №2</w:t>
            </w:r>
          </w:p>
        </w:tc>
        <w:tc>
          <w:tcPr>
            <w:tcW w:type="dxa" w:w="2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Отчёт в системе формируется 5 минут вместо обычных 10 секунд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В работе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Инцидент: производительность</w:t>
            </w:r>
          </w:p>
        </w:tc>
        <w:tc>
          <w:tcPr>
            <w:tcW w:type="dxa" w:w="28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В работе. План: проверить загрузку CPU/RAM/диска сервера во время формирования отчёта, найти медленные запросы к БД (план выполнения, индексы), сравнить объём данных с прошлым периодом.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Тикет №3</w:t>
            </w:r>
          </w:p>
        </w:tc>
        <w:tc>
          <w:tcPr>
            <w:tcW w:type="dxa" w:w="2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Пользователь просит добавить кнопку экспорта в PDF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Низкий</w:t>
            </w:r>
          </w:p>
        </w:tc>
        <w:tc>
          <w:tcPr>
            <w:tcW w:type="dxa" w:w="1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Открыт (Open)</w:t>
            </w:r>
          </w:p>
        </w:tc>
        <w:tc>
          <w:tcPr>
            <w:tcW w:type="dxa" w:w="1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Запрос на доработку (Feature Request)</w:t>
            </w:r>
          </w:p>
        </w:tc>
        <w:tc>
          <w:tcPr>
            <w:tcW w:type="dxa" w:w="28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2"/>
                <w:szCs w:val="22"/>
              </w:rPr>
              <w:t xml:space="preserve">Не инцидент, а запрос на изменение. Передан ответственному за развитие системы и включён в план доработок; пользователю сообщён порядок рассмотрения.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Какие возможности системы тикетов структурируют работу специалиста: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единая очередь обращений из почты, портала и телефона — ни одна заявка не теряется;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уникальный номер, статусы и приоритеты — сразу видно, что срочно, а что ждёт;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SLA и напоминания о сроках — заявки не «зависают»;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назначение ответственного и группы, эскалация — понятно, кто сейчас отвечает за заявку;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внутренние заметки отдельно от ответов пользователю — коллеги видят ход диагностики;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история изменений тикета — можно восстановить, что и когда делалось;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шаблоны ответов, база знаний и отчёты — быстрее типовые ответы и видна загрузка службы.</w:t>
      </w:r>
    </w:p>
    <w:p>
      <w:pPr>
        <w:pStyle w:val="Heading3"/>
        <w:keepNext/>
        <w:jc w:val="left"/>
      </w:pPr>
      <w:r>
        <w:t xml:space="preserve">3. Анализ производительности веб-приложений (PageSpeed Insights, GTmetrix)</w:t>
      </w:r>
    </w:p>
    <w:p>
      <w:pPr>
        <w:keepNext w:val="false"/>
        <w:spacing w:after="80" w:before="0"/>
        <w:ind w:firstLine="709"/>
        <w:jc w:val="both"/>
      </w:pPr>
      <w:r>
        <w:t xml:space="preserve">Сайты yandex.ru и </w:t>
      </w:r>
      <w:r>
        <w:rPr>
          <w:highlight w:val="yellow"/>
        </w:rPr>
        <w:t xml:space="preserve">второй сайт</w:t>
      </w:r>
      <w:r>
        <w:t xml:space="preserve"> проанализированы в Google PageSpeed Insights на вкладках Mobile и Desktop, затем второй сайт проверен в GTmetrix.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4536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PageSpeed Insights, yandex.ru, вкладка Mobile (балл и метрики)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9 — PageSpeed Insights: yandex.ru, Mobile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4536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PageSpeed Insights, yandex.ru, вкладка Desktop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10 — PageSpeed Insights: yandex.ru, Desktop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4536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PageSpeed Insights, второй сайт, вкладка Mobile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11 — PageSpeed Insights: </w:t>
      </w:r>
      <w:r>
        <w:rPr>
          <w:sz w:val="24"/>
          <w:szCs w:val="24"/>
          <w:highlight w:val="yellow"/>
        </w:rPr>
        <w:t xml:space="preserve">второй сайт</w:t>
      </w:r>
      <w:r>
        <w:rPr>
          <w:sz w:val="24"/>
          <w:szCs w:val="24"/>
        </w:rPr>
        <w:t xml:space="preserve">, Mobile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4536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PageSpeed Insights, второй сайт, вкладка Desktop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12 — PageSpeed Insights: </w:t>
      </w:r>
      <w:r>
        <w:rPr>
          <w:sz w:val="24"/>
          <w:szCs w:val="24"/>
          <w:highlight w:val="yellow"/>
        </w:rPr>
        <w:t xml:space="preserve">второй сайт</w:t>
      </w:r>
      <w:r>
        <w:rPr>
          <w:sz w:val="24"/>
          <w:szCs w:val="24"/>
        </w:rPr>
        <w:t xml:space="preserve">, Desktop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4536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отчёт GTmetrix (Grade, Performance, Structure, Web Vitals)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13 — Отчёт GTmetrix: </w:t>
      </w:r>
      <w:r>
        <w:rPr>
          <w:sz w:val="24"/>
          <w:szCs w:val="24"/>
          <w:highlight w:val="yellow"/>
        </w:rPr>
        <w:t xml:space="preserve">второй сайт</w:t>
      </w:r>
    </w:p>
    <w:p>
      <w:pPr>
        <w:keepNext/>
        <w:spacing w:after="80" w:before="120"/>
        <w:ind w:firstLine="709"/>
        <w:jc w:val="both"/>
      </w:pPr>
      <w:r>
        <w:t xml:space="preserve">Таблица 8 — Анализ производительности веб-приложений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083"/>
        <w:gridCol w:w="984"/>
        <w:gridCol w:w="984"/>
        <w:gridCol w:w="1280"/>
        <w:gridCol w:w="1083"/>
        <w:gridCol w:w="1380"/>
      </w:tblGrid>
      <w:tr>
        <w:trPr>
          <w:tblHeader/>
        </w:trPr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Сайт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Общий балл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FCP (с)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TTI (с)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Speed Index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TBT (мс)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Платформа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Mobile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Desktop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второй сайт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Mobile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второй сайт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0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…</w:t>
            </w:r>
          </w:p>
        </w:tc>
        <w:tc>
          <w:tcPr>
            <w:tcW w:type="dxa" w:w="1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Desktop</w:t>
            </w:r>
          </w:p>
        </w:tc>
      </w:tr>
    </w:tbl>
    <w:p>
      <w:pPr>
        <w:spacing w:after="80"/>
      </w:pP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Начиная с Lighthouse 10 (на нём работает PageSpeed Insights) метрика TTI в отчёт не выводится. Если её нет ни в PageSpeed, ни в GTmetrix, в столбце TTI ставится «—», а для оценки интерактивности используется TBT.</w:t>
      </w:r>
    </w:p>
    <w:p>
      <w:pPr>
        <w:keepNext/>
        <w:spacing w:after="80" w:before="120"/>
        <w:ind w:firstLine="709"/>
        <w:jc w:val="both"/>
      </w:pPr>
      <w:r>
        <w:t xml:space="preserve">Таблица 9 — Рекомендации по оптимизации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7"/>
        <w:gridCol w:w="4899"/>
        <w:gridCol w:w="2228"/>
      </w:tblGrid>
      <w:tr>
        <w:trPr>
          <w:tblHeader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Сайт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Рекомендация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Категория</w:t>
            </w:r>
          </w:p>
        </w:tc>
      </w:tr>
      <w:tr>
        <w:trPr>
          <w:tblHeader w:val="false"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Сократите неиспользуемый JavaScript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Сократите время выполнения JavaScript / работу в основном потоке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Используйте современные форматы изображений (WebP/AVIF)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второй сайт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Устраните ресурсы, блокирующие отрисовку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второй сайт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Сократите время ответа сервера (TTFB)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Серверная</w:t>
            </w:r>
          </w:p>
        </w:tc>
      </w:tr>
      <w:tr>
        <w:trPr>
          <w:tblHeader w:val="false"/>
        </w:trPr>
        <w:tc>
          <w:tcPr>
            <w:tcW w:type="dxa" w:w="22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второй сайт</w:t>
            </w:r>
          </w:p>
        </w:tc>
        <w:tc>
          <w:tcPr>
            <w:tcW w:type="dxa" w:w="4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 xml:space="preserve">Настройте эффективную политику кеширования статических ресурсов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Серверная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Сравнение PageSpeed Insights и GTmetrix.</w:t>
      </w:r>
      <w:r>
        <w:t xml:space="preserve"> Оценки </w:t>
      </w:r>
      <w:r>
        <w:rPr>
          <w:highlight w:val="yellow"/>
        </w:rPr>
        <w:t xml:space="preserve">совпадают / отличаются</w:t>
      </w:r>
      <w:r>
        <w:t xml:space="preserve">: </w:t>
      </w:r>
      <w:r>
        <w:rPr>
          <w:highlight w:val="yellow"/>
        </w:rPr>
        <w:t xml:space="preserve">сравните балл PageSpeed с Performance в GTmetrix</w:t>
      </w:r>
      <w:r>
        <w:t xml:space="preserve">. Расхождение объясняется тем, что сервисы тестируют из разных мест (GTmetrix по умолчанию — из Ванкувера), с разными настройками устройства и канала, а сама страница при каждом запуске загружается немного по-разному. Дополнительно GTmetrix даёт: итоговую оценку GTmetrix Grade и оценку структуры страницы (Structure), полное время загрузки (Fully Loaded Time), размер страницы и число запросов, каскадную диаграмму загрузки ресурсов (Waterfall), видеозапись загрузки, историю тестов и мониторинг по расписанию.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Где устраняются проблемы.</w:t>
      </w:r>
      <w:r>
        <w:t xml:space="preserve"> На стороне </w:t>
      </w:r>
      <w:r>
        <w:rPr>
          <w:b/>
          <w:bCs/>
        </w:rPr>
        <w:t xml:space="preserve">сервера</w:t>
      </w:r>
      <w:r>
        <w:t xml:space="preserve">: долгий ответ сервера (TTFB), отсутствие сжатия (gzip/brotli), неправильные заголовки кеширования, отсутствие CDN, медленные запросы к БД, устаревший протокол (HTTP/1.1 вместо HTTP/2/3). На стороне </w:t>
      </w:r>
      <w:r>
        <w:rPr>
          <w:b/>
          <w:bCs/>
        </w:rPr>
        <w:t xml:space="preserve">клиента</w:t>
      </w:r>
      <w:r>
        <w:t xml:space="preserve"> (код и ресурсы страницы): неиспользуемый и тяжёлый JavaScript и CSS, блокирующие отрисовку ресурсы, неоптимизированные изображения, отсутствие отложенной загрузки, сторонние скрипты (счётчики, реклама), сдвиги макета (CLS).</w:t>
      </w:r>
    </w:p>
    <w:p>
      <w:pPr>
        <w:pStyle w:val="Heading3"/>
        <w:keepNext/>
        <w:jc w:val="left"/>
      </w:pPr>
      <w:r>
        <w:t xml:space="preserve">4. База знаний службы поддержки (Notion / Trello)</w:t>
      </w:r>
    </w:p>
    <w:p>
      <w:pPr>
        <w:keepNext w:val="false"/>
        <w:spacing w:after="80" w:before="0"/>
        <w:ind w:firstLine="709"/>
        <w:jc w:val="both"/>
      </w:pPr>
      <w:r>
        <w:t xml:space="preserve">Создано рабочее пространство «База знаний службы ИТ-поддержки» с тремя статьями по типовым инцидентам. Статьи распределены по категориям с помощью тегов. У каждой указаны категория, краткое описание проблемы, пошаговое решение, дата создания и автор.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4536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структура базы знаний: список статей с категориями (тегами)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14 — Структура базы знаний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5103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одна из статей целиком (заголовок, категория, описание, шаги, дата, автор)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15 — Статья базы знаний «Сброс пароля пользователя в системе»</w:t>
      </w:r>
    </w:p>
    <w:p>
      <w:pPr>
        <w:keepNext/>
        <w:spacing w:after="80" w:before="120"/>
        <w:ind w:firstLine="709"/>
        <w:jc w:val="both"/>
      </w:pPr>
      <w:r>
        <w:t xml:space="preserve">Таблица 10 — Структура базы знаний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2923"/>
        <w:gridCol w:w="1948"/>
        <w:gridCol w:w="3899"/>
      </w:tblGrid>
      <w:tr>
        <w:trPr>
          <w:tblHeader/>
        </w:trPr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Название статьи</w:t>
            </w:r>
          </w:p>
        </w:tc>
        <w:tc>
          <w:tcPr>
            <w:tcW w:type="dxa" w:w="19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3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Краткое описание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Сброс пароля пользователя в системе</w:t>
            </w:r>
          </w:p>
        </w:tc>
        <w:tc>
          <w:tcPr>
            <w:tcW w:type="dxa" w:w="19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Учётные записи и доступ</w:t>
            </w:r>
          </w:p>
        </w:tc>
        <w:tc>
          <w:tcPr>
            <w:tcW w:type="dxa" w:w="3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Пользователь не может войти: забыл пароль, пароль истёк или учётная запись заблокирована. Пошаговая инструкция проверки и сброса.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Диагностика медленной работы системы</w:t>
            </w:r>
          </w:p>
        </w:tc>
        <w:tc>
          <w:tcPr>
            <w:tcW w:type="dxa" w:w="19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Производительность</w:t>
            </w:r>
          </w:p>
        </w:tc>
        <w:tc>
          <w:tcPr>
            <w:tcW w:type="dxa" w:w="3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Система или отчёты работают заметно медленнее обычного. Чек-лист проверки: рабочее место, сеть, сервер, БД.</w:t>
            </w:r>
          </w:p>
        </w:tc>
      </w:tr>
      <w:tr>
        <w:trPr>
          <w:tblHeader w:val="false"/>
        </w:trPr>
        <w:tc>
          <w:tcPr>
            <w:tcW w:type="dxa" w:w="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9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Подключение сетевого принтера</w:t>
            </w:r>
          </w:p>
        </w:tc>
        <w:tc>
          <w:tcPr>
            <w:tcW w:type="dxa" w:w="19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Оборудование / печать</w:t>
            </w:r>
          </w:p>
        </w:tc>
        <w:tc>
          <w:tcPr>
            <w:tcW w:type="dxa" w:w="38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Инструкция для пользователя: как добавить сетевой принтер в Windows и что делать, если он не находится.</w:t>
            </w:r>
          </w:p>
        </w:tc>
      </w:tr>
    </w:tbl>
    <w:p>
      <w:pPr>
        <w:spacing w:after="80"/>
      </w:pP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Как база знаний снижает время обработки инцидентов.</w:t>
      </w:r>
      <w:r>
        <w:t xml:space="preserve"> Типовые проблемы решаются по готовой проверенной инструкции, а не «с нуля». Поэтому первая линия закрывает больше обращений сама, без эскалации. Новые сотрудники быстрее входят в работу. Решения не теряются при уходе опытных специалистов. Часть статей (например, подключение принтера) пользователи могут выполнить сами, и обращений становится меньше. Единые инструкции делают поддержку предсказуемой: одна и та же проблема всегда решается одинаково и правильно.</w:t>
      </w:r>
    </w:p>
    <w:p>
      <w:pPr>
        <w:pStyle w:val="Heading3"/>
        <w:keepNext/>
        <w:jc w:val="left"/>
      </w:pPr>
      <w:r>
        <w:t xml:space="preserve">5. Дашборд мониторинга ИТ-инфраструктуры (Draw.io)</w:t>
      </w:r>
    </w:p>
    <w:p>
      <w:pPr>
        <w:keepNext w:val="false"/>
        <w:spacing w:after="80" w:before="0"/>
        <w:ind w:firstLine="709"/>
        <w:jc w:val="both"/>
      </w:pPr>
      <w:r>
        <w:t xml:space="preserve">В Draw.io подготовлен макет дашборда специалиста поддержки. В нём четыре блока: доступность сервисов, производительность CPU и RAM за 24 часа, активные инциденты и сводка за смену. Цвета: зелёный — норма, жёлтый — предупреждение, красный — критично. Легенда приведена внизу макета.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5670" w:hRule="atLeast"/>
        </w:trPr>
        <w:tc>
          <w:tcPr>
            <w:tcW w:type="dxa" w:w="9354"/>
            <w:tcBorders>
              <w:top w:val="dashed" w:color="8EA9C1" w:sz="6"/>
              <w:left w:val="dashed" w:color="8EA9C1" w:sz="6"/>
              <w:bottom w:val="dashed" w:color="8EA9C1" w:sz="6"/>
              <w:right w:val="dashed" w:color="8EA9C1" w:sz="6"/>
            </w:tcBorders>
            <w:shd w:fill="F5F8FB" w:color="auto" w:val="clear"/>
            <w:vAlign w:val="center"/>
          </w:tcPr>
          <w:p>
            <w:pPr>
              <w:spacing w:line="240" w:lineRule="auto"/>
              <w:jc w:val="center"/>
            </w:pPr>
            <w:r>
              <w:rPr>
                <w:i/>
                <w:iCs/>
                <w:color w:val="7F8C99"/>
                <w:sz w:val="24"/>
                <w:szCs w:val="24"/>
              </w:rPr>
              <w:t xml:space="preserve">[ Вставьте скриншот: экспорт дашборда из Draw.io в PNG ]</w:t>
            </w:r>
          </w:p>
        </w:tc>
      </w:tr>
    </w:tbl>
    <w:p>
      <w:pPr>
        <w:spacing w:after="200" w:before="60"/>
        <w:jc w:val="center"/>
      </w:pPr>
      <w:r>
        <w:rPr>
          <w:sz w:val="24"/>
          <w:szCs w:val="24"/>
        </w:rPr>
        <w:t xml:space="preserve">Рисунок 16 — Макет дашборда мониторинга ИТ-инфраструктуры</w:t>
      </w:r>
    </w:p>
    <w:p>
      <w:pPr>
        <w:keepNext/>
        <w:spacing w:after="80" w:before="120"/>
        <w:ind w:firstLine="709"/>
        <w:jc w:val="both"/>
      </w:pPr>
      <w:r>
        <w:t xml:space="preserve">Таблица 11 — Описание блоков дашборда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7"/>
        <w:gridCol w:w="3480"/>
        <w:gridCol w:w="3917"/>
      </w:tblGrid>
      <w:tr>
        <w:trPr>
          <w:tblHeader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Блок дашборда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Отображаемые данные</w:t>
            </w:r>
          </w:p>
        </w:tc>
        <w:tc>
          <w:tcPr>
            <w:tcW w:type="dxa" w:w="3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Решения специалиста поддержки</w:t>
            </w:r>
          </w:p>
        </w:tc>
      </w:tr>
      <w:tr>
        <w:trPr>
          <w:tblHeader w:val="false"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Доступность сервисов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Статус 5 ключевых сервисов (почта, сайт, система учёта, файловый сервер, VPN) цветным индикатором, время отклика и аптайм</w:t>
            </w:r>
          </w:p>
        </w:tc>
        <w:tc>
          <w:tcPr>
            <w:tcW w:type="dxa" w:w="3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Красный — сразу регистрировать инцидент P1 и начинать восстановление; жёлтый — проверить причину деградации до того, как пожалуются пользователи</w:t>
            </w:r>
          </w:p>
        </w:tc>
      </w:tr>
      <w:tr>
        <w:trPr>
          <w:tblHeader w:val="false"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Производительность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Графики загрузки CPU и RAM за последние 24 часа с порогом 80 %</w:t>
            </w:r>
          </w:p>
        </w:tc>
        <w:tc>
          <w:tcPr>
            <w:tcW w:type="dxa" w:w="3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Найти пики и их время, связать с жалобами и регламентными задачами; при длительной перегрузке — перенести задачи, добавить ресурсы, искать «тяжёлые» процессы</w:t>
            </w:r>
          </w:p>
        </w:tc>
      </w:tr>
      <w:tr>
        <w:trPr>
          <w:tblHeader w:val="false"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Активные инциденты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Таблица текущих инцидентов: тема, приоритет, время регистрации, ответственный, статус</w:t>
            </w:r>
          </w:p>
        </w:tc>
        <w:tc>
          <w:tcPr>
            <w:tcW w:type="dxa" w:w="3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Решать, что делать в первую очередь (по приоритету и времени), следить за сроками SLA, эскалировать «зависшие» заявки</w:t>
            </w:r>
          </w:p>
        </w:tc>
      </w:tr>
      <w:tr>
        <w:trPr>
          <w:tblHeader w:val="false"/>
        </w:trPr>
        <w:tc>
          <w:tcPr>
            <w:tcW w:type="dxa" w:w="19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Сводка за смену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Число открытых, решённых и эскалированных инцидентов</w:t>
            </w:r>
          </w:p>
        </w:tc>
        <w:tc>
          <w:tcPr>
            <w:tcW w:type="dxa" w:w="39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Оценить загрузку смены, передать открытые заявки следующей смене, заметить рост эскалаций (повод пополнить базу знаний)</w:t>
            </w:r>
          </w:p>
        </w:tc>
      </w:tr>
    </w:tbl>
    <w:p>
      <w:pPr>
        <w:spacing w:after="80"/>
      </w:pPr>
    </w:p>
    <w:p>
      <w:pPr>
        <w:pStyle w:val="Heading2"/>
        <w:keepNext/>
        <w:jc w:val="left"/>
      </w:pPr>
      <w:r>
        <w:t xml:space="preserve">Часть 3</w:t>
      </w:r>
    </w:p>
    <w:p>
      <w:pPr>
        <w:pStyle w:val="Heading3"/>
        <w:keepNext/>
        <w:jc w:val="left"/>
      </w:pPr>
      <w:r>
        <w:t xml:space="preserve">1. Сравнительный анализ онлайн-инструментов</w:t>
      </w:r>
    </w:p>
    <w:p>
      <w:pPr>
        <w:keepNext/>
        <w:spacing w:after="80" w:before="120"/>
        <w:ind w:firstLine="709"/>
        <w:jc w:val="both"/>
      </w:pPr>
      <w:r>
        <w:t xml:space="preserve">Таблица 12 — Сравнительный анализ онлайн-инструментов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1541"/>
        <w:gridCol w:w="1541"/>
        <w:gridCol w:w="1541"/>
        <w:gridCol w:w="1541"/>
        <w:gridCol w:w="1546"/>
      </w:tblGrid>
      <w:tr>
        <w:trPr>
          <w:tblHeader/>
        </w:trPr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UptimeRobot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Freshdesk / Zoho Desk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PageSpeed / GTmetrix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Notion / Trello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Draw.io / Miro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Проверка доступности и времени отклика сайтов и сервисов, оповещение о сбоях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Регистрация и обработка обращений (Help Desk), учёт инцидентов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Анализ скорости загрузки страниц и рекомендации по оптимизации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Ведение базы знаний и инструкций, организация задач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Схемы, макеты дашбордов, диаграммы инфраструктуры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Простота использования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Высокая: монитор создаётся за минуту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много настроек и полей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Высокая: достаточно ввести адрес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Высокая: шаблоны, редактор страниц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нужен навык работы с редактором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Бесплатность / лимиты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Бесплатный тариф: до 50 мониторов, интервал от 5 мин, часть интеграций платная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Бесплатный тариф с ограничениями (агенты, автоматизация, SLA), пробный период полной версии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PageSpeed — бесплатно; GTmetrix — бесплатно после регистрации, ограничено число тестов и регион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Бесплатный тариф для личного использования, ограничения на совместную работу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Draw.io — полностью бесплатно; Miro — 3 редактируемые доски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Применимость при мониторинге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Высокая: основной инструмент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Низкая: только учёт найденных проблем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разовый анализ производительности, у GTmetrix — по расписанию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проектирование дашбордов и схем</w:t>
            </w:r>
          </w:p>
        </w:tc>
      </w:tr>
      <w:tr>
        <w:trPr>
          <w:tblHeader w:val="false"/>
        </w:trPr>
        <w:tc>
          <w:tcPr>
            <w:tcW w:type="dxa" w:w="16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Применимость при управлении инцидентами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обнаружение и оповещение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Высокая: весь цикл инцидента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диагностика причин медленной работы</w:t>
            </w:r>
          </w:p>
        </w:tc>
        <w:tc>
          <w:tcPr>
            <w:tcW w:type="dxa" w:w="15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Высокая: решения типовых инцидентов</w:t>
            </w:r>
          </w:p>
        </w:tc>
        <w:tc>
          <w:tcPr>
            <w:tcW w:type="dxa" w:w="1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0"/>
                <w:szCs w:val="20"/>
              </w:rPr>
              <w:t xml:space="preserve">Низкая: наглядное представление информации</w:t>
            </w:r>
          </w:p>
        </w:tc>
      </w:tr>
    </w:tbl>
    <w:p>
      <w:pPr>
        <w:spacing w:after="80"/>
      </w:pPr>
    </w:p>
    <w:p>
      <w:pPr>
        <w:pStyle w:val="Heading3"/>
        <w:keepNext/>
        <w:jc w:val="left"/>
      </w:pPr>
      <w:r>
        <w:t xml:space="preserve">2. Роль онлайн-инструментов на этапах обработки инцидента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Регистрация.</w:t>
      </w:r>
      <w:r>
        <w:t xml:space="preserve"> UptimeRobot обнаруживает недоступность сервиса и присылает уведомление раньше, чем пожалуются пользователи. Система тикетов автоматически создаёт заявку из письма или формы и присваивает ей номер.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Диагностика.</w:t>
      </w:r>
      <w:r>
        <w:t xml:space="preserve"> Дашборд показывает, какие сервисы и ресурсы затронуты. PageSpeed и GTmetrix указывают конкретные причины медленной работы веб-приложения. В базе знаний находится похожий случай, а внутренние заметки в тикете сохраняют ход диагностики.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Решение.</w:t>
      </w:r>
      <w:r>
        <w:t xml:space="preserve"> Специалист действует по статье базы знаний. Система тикетов фиксирует решение, уведомляет пользователя и при необходимости эскалирует заявку. Мониторинг подтверждает, что сервис снова доступен.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Анализ.</w:t>
      </w:r>
      <w:r>
        <w:t xml:space="preserve"> История тикетов, отчёты Help Desk и статистика аптайма показывают повторяющиеся проблемы и соблюдение SLA. По итогам обновляется база знаний и планируются меры против повторения.</w:t>
      </w:r>
    </w:p>
    <w:p>
      <w:pPr>
        <w:pStyle w:val="Heading3"/>
        <w:keepNext/>
        <w:jc w:val="left"/>
      </w:pPr>
      <w:r>
        <w:t xml:space="preserve">3. Рекомендации по организации работы службы поддержки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Настроить автоматический мониторинг всех ключевых сервисов с уведомлениями дежурному. Подключить его к системе тикетов, чтобы сбой сразу превращался в заявку с приоритетом, а не ждал звонка пользователя.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Вести все обращения только через систему тикетов с единой матрицей приоритетов и сроками SLA. Регулярно разбирать отчёты: долгие заявки, частые категории, число эскалаций.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Поддерживать базу знаний в актуальном состоянии: по каждому новому типовому инциденту после закрытия создавать или обновлять статью и давать ссылку на неё в тикете. Часть инструкций открыть пользователям для самообслуживания.</w:t>
      </w:r>
    </w:p>
    <w:p>
      <w:pPr>
        <w:pStyle w:val="Heading2"/>
        <w:keepNext/>
        <w:jc w:val="left"/>
      </w:pPr>
      <w:r>
        <w:t xml:space="preserve">Контрольные вопросы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1. Мониторинг производительности и метрики. Проактивный и реактивный подход.</w:t>
      </w:r>
      <w:r>
        <w:t xml:space="preserve"> Мониторинг — непрерывный сбор и анализ данных о работе системы. Основные метрики: загрузка CPU, использование RAM, загрузка и свободное место на диске, сетевой трафик, время отклика, аптайм. При реактивном подходе поддержка реагирует на жалобы пользователей уже после сбоя. При проактивном подходе специалист отслеживает метрики и пороги и устраняет проблему до того, как она затронет пользователей.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2. Процесс управления инцидентами по ITIL.</w:t>
      </w:r>
      <w:r>
        <w:t xml:space="preserve"> Регистрация — создан тикет. Классификация — присвоены категория и приоритет. Диагностика — получен предварительный диагноз. Решение — сервис восстановлен, в том числе через эскалацию. Закрытие — решение подтверждено пользователем, тикет закрыт. Анализ — выявлены причины и выработаны рекомендации против повторения.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3. Определение приоритета.</w:t>
      </w:r>
      <w:r>
        <w:t xml:space="preserve"> Приоритет определяется по матрице «влияние × срочность». Влияние — сколько пользователей и насколько важный сервис затронуты. Срочность — как быстро растёт ущерб и есть ли обходной путь. P1 — полная недоступность ключевого сервиса (до 1 ч). P2 — существенное снижение качества (до 4 ч). P3 — ограниченная функциональность при наличии обходного пути (до 8 ч). P4 — незначительные неудобства и запросы на улучшение (до 3 дней).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4. Инструменты мониторинга доступности.</w:t>
      </w:r>
      <w:r>
        <w:t xml:space="preserve"> UptimeRobot, Better Stack (Uptime), Pingdom, StatusCake, Freshping, а внутри сети — Zabbix, Prometheus с Grafana. В отличие от ручной проверки они работают круглосуточно с заданным интервалом, из разных точек мира, сразу оповещают о сбое, измеряют время отклика и хранят историю для отчётов по аптайму.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5. Система управления заявками (Help Desk / ITSM).</w:t>
      </w:r>
      <w:r>
        <w:t xml:space="preserve"> Это программа для регистрации, учёта и обработки обращений пользователей. Она обеспечивает единую очередь и нумерацию заявок, приоритеты и SLA, назначение исполнителей и эскалацию, историю и коммуникацию с пользователем, базу знаний и отчётность. ITSM-системы дополнительно поддерживают процессы ITIL: проблемы, изменения, каталог услуг.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6. Метрики производительности веб-приложений.</w:t>
      </w:r>
      <w:r>
        <w:t xml:space="preserve"> </w:t>
      </w:r>
      <w:r>
        <w:rPr>
          <w:b/>
          <w:bCs/>
        </w:rPr>
        <w:t xml:space="preserve">FCP</w:t>
      </w:r>
      <w:r>
        <w:t xml:space="preserve"> (First Contentful Paint) — время до появления первого текста или изображения. </w:t>
      </w:r>
      <w:r>
        <w:rPr>
          <w:b/>
          <w:bCs/>
        </w:rPr>
        <w:t xml:space="preserve">TTI</w:t>
      </w:r>
      <w:r>
        <w:t xml:space="preserve"> (Time to Interactive) — время, через которое страница полностью готова реагировать на действия пользователя. </w:t>
      </w:r>
      <w:r>
        <w:rPr>
          <w:b/>
          <w:bCs/>
        </w:rPr>
        <w:t xml:space="preserve">Speed Index</w:t>
      </w:r>
      <w:r>
        <w:t xml:space="preserve"> — насколько быстро визуально заполняется видимая часть страницы. </w:t>
      </w:r>
      <w:r>
        <w:rPr>
          <w:b/>
          <w:bCs/>
        </w:rPr>
        <w:t xml:space="preserve">TBT</w:t>
      </w:r>
      <w:r>
        <w:t xml:space="preserve"> (Total Blocking Time) — суммарное время между FCP и TTI, когда основной поток был занят длинными задачами (дольше 50 мс) и страница не отвечала. Также используются LCP (отрисовка крупнейшего элемента), CLS (сдвиги макета), INP (отклик на действия), TTFB (время ответа сервера).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7. Зачем нужна база знаний.</w:t>
      </w:r>
      <w:r>
        <w:t xml:space="preserve"> База знаний хранит проверенные решения типовых проблем. Специалисты не ищут решение заново, первая линия закрывает больше обращений без эскалации, новые сотрудники быстрее обучаются, а пользователи часть проблем решают сами. В результате снижаются время обработки и число повторных обращений.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8. Роль дашборда.</w:t>
      </w:r>
      <w:r>
        <w:t xml:space="preserve"> Дашборд показывает состояние инфраструктуры на одном экране: специалист сразу видит, что сломалось или деградирует, что делать в первую очередь и как загружена смена. Типовые блоки: доступность сервисов, производительность (CPU, RAM, диск, сеть), активные инциденты с приоритетами и сроками SLA, сводка за смену, последние оповещения.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9. Риски облачных онлайн-инструментов.</w:t>
      </w:r>
      <w:r>
        <w:t xml:space="preserve"> Утечка конфиденциальных данных: данные хранятся у стороннего провайдера, иногда за рубежом, что может нарушать требования 152-ФЗ. Зависимость от доступности сервиса и интернета. Возможная блокировка или прекращение работы сервиса в регионе. Изменение условий и лимитов бесплатных тарифов. Слабые пароли и отсутствие двухфакторной аутентификации. Сложность переноса данных при смене сервиса.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10. Чек-лист при жалобе на медленную работу системы.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Зарегистрировать обращение: кто, какая операция, с какого момента, у всех ли так.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Определить масштаб: один пользователь или все — от этого зависит приоритет (P2–P4).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Проверить рабочее место пользователя: загрузку CPU и RAM, сеть, обновления, антивирус.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Проверить мониторинг сервера: CPU, RAM, диск, сеть за период жалобы, доступность сервиса.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Проверить БД: долгие запросы, блокировки, регламентные задачи (резервное копирование, индексация).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Найти решение в базе знаний; при необходимости эскалировать на 2-ю линию с собранными данными.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После устранения подтвердить скорость работы у пользователя, закрыть тикет, дополнить базу знаний.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2026-10-04T10:14:43.915Z</dcterms:created>
  <dcterms:modified xsi:type="dcterms:W3CDTF">2026-10-04T10:14:43.915Z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