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rPr>
          <w:bCs/>
          <w:b/>
        </w:rPr>
        <w:t xml:space="preserve">Title Page</w:t>
      </w:r>
      <w:r>
        <w:t xml:space="preserve">:</w:t>
      </w:r>
    </w:p>
    <w:p>
      <w:pPr>
        <w:pStyle w:val="SourceCode"/>
      </w:pPr>
      <w:r>
        <w:rPr>
          <w:rStyle w:val="VerbatimChar"/>
        </w:rPr>
        <w:t xml:space="preserve">Analyzing Global Sentiment on the Saudi Cup:</w:t>
      </w:r>
      <w:r>
        <w:br/>
      </w:r>
      <w:r>
        <w:rPr>
          <w:rStyle w:val="VerbatimChar"/>
        </w:rPr>
        <w:t xml:space="preserve">A Social Media-Based Study</w:t>
      </w:r>
      <w:r>
        <w:br/>
      </w:r>
      <w:r>
        <w:br/>
      </w:r>
      <w:r>
        <w:rPr>
          <w:rStyle w:val="VerbatimChar"/>
        </w:rPr>
        <w:t xml:space="preserve">by</w:t>
      </w:r>
      <w:r>
        <w:br/>
      </w:r>
      <w:r>
        <w:rPr>
          <w:rStyle w:val="VerbatimChar"/>
        </w:rPr>
        <w:t xml:space="preserve">JALAWI Mohammed ALWAJI</w:t>
      </w:r>
      <w:r>
        <w:br/>
      </w:r>
      <w:r>
        <w:br/>
      </w:r>
      <w:r>
        <w:rPr>
          <w:rStyle w:val="VerbatimChar"/>
        </w:rPr>
        <w:t xml:space="preserve">A thesis submitted in partial fulfillment</w:t>
      </w:r>
      <w:r>
        <w:br/>
      </w:r>
      <w:r>
        <w:rPr>
          <w:rStyle w:val="VerbatimChar"/>
        </w:rPr>
        <w:t xml:space="preserve">of the requirements for the degree of</w:t>
      </w:r>
      <w:r>
        <w:br/>
      </w:r>
      <w:r>
        <w:br/>
      </w:r>
      <w:r>
        <w:rPr>
          <w:rStyle w:val="VerbatimChar"/>
        </w:rPr>
        <w:t xml:space="preserve">Master of Science</w:t>
      </w:r>
      <w:r>
        <w:br/>
      </w:r>
      <w:r>
        <w:rPr>
          <w:rStyle w:val="VerbatimChar"/>
        </w:rPr>
        <w:t xml:space="preserve">in</w:t>
      </w:r>
      <w:r>
        <w:br/>
      </w:r>
      <w:r>
        <w:rPr>
          <w:rStyle w:val="VerbatimChar"/>
        </w:rPr>
        <w:t xml:space="preserve">Data Science and Analytics</w:t>
      </w:r>
      <w:r>
        <w:br/>
      </w:r>
      <w:r>
        <w:br/>
      </w:r>
      <w:r>
        <w:rPr>
          <w:rStyle w:val="VerbatimChar"/>
        </w:rPr>
        <w:t xml:space="preserve">Saudi University of Data Science and Analytics</w:t>
      </w:r>
      <w:r>
        <w:br/>
      </w:r>
      <w:r>
        <w:br/>
      </w:r>
      <w:r>
        <w:rPr>
          <w:rStyle w:val="VerbatimChar"/>
        </w:rPr>
        <w:t xml:space="preserve">June 2024</w:t>
      </w:r>
      <w:r>
        <w:br/>
      </w:r>
      <w:r>
        <w:br/>
      </w:r>
      <w:r>
        <w:rPr>
          <w:rStyle w:val="VerbatimChar"/>
        </w:rPr>
        <w:t xml:space="preserve">Advisor: Dr. [Advisor's Name]</w:t>
      </w:r>
    </w:p>
    <w:p>
      <w:pPr>
        <w:numPr>
          <w:ilvl w:val="0"/>
          <w:numId w:val="1002"/>
        </w:numPr>
        <w:pStyle w:val="Compact"/>
      </w:pPr>
      <w:r>
        <w:rPr>
          <w:bCs/>
          <w:b/>
        </w:rPr>
        <w:t xml:space="preserve">Abstract</w:t>
      </w:r>
      <w:r>
        <w:t xml:space="preserve">:</w:t>
      </w:r>
    </w:p>
    <w:p>
      <w:pPr>
        <w:pStyle w:val="FirstParagraph"/>
      </w:pPr>
      <w:r>
        <w:t xml:space="preserve">This study analyzes global sentiment towards the Saudi Cup, a prestigious international equestrian event, using social media data. Leveraging advanced natural language processing techniques, particularly the BERT model, we conducted sentiment analysis on a large dataset of tweets collected using the Twikit library. The research aimed to understand public perception, identify sentiment patterns, and provide insights for event organizers and stakeholders.</w:t>
      </w:r>
    </w:p>
    <w:p>
      <w:pPr>
        <w:pStyle w:val="BodyText"/>
      </w:pPr>
      <w:r>
        <w:t xml:space="preserve">The study employed data visualization techniques to illustrate tweet activity, hashtag usage, and user demographics. Limitations of the research, including potential biases in social media data, were acknowledged.</w:t>
      </w:r>
    </w:p>
    <w:p>
      <w:pPr>
        <w:pStyle w:val="BodyText"/>
      </w:pPr>
      <w:r>
        <w:t xml:space="preserve">This thesis contributes to the growing body of research on social media sentiment analysis in sports events and provides actionable insights for enhancing the Saudi Cup’s global appeal. Future research directions, including multi-platform analysis and longitudinal studies, are proposed to further our understanding of public sentiment towards international equestrian events.</w:t>
      </w:r>
    </w:p>
    <w:bookmarkStart w:id="24" w:name="introduction"/>
    <w:p>
      <w:pPr>
        <w:pStyle w:val="Heading1"/>
      </w:pPr>
      <w:r>
        <w:t xml:space="preserve">5. Introduction</w:t>
      </w:r>
    </w:p>
    <w:bookmarkStart w:id="20" w:name="background"/>
    <w:p>
      <w:pPr>
        <w:pStyle w:val="Heading2"/>
      </w:pPr>
      <w:r>
        <w:t xml:space="preserve">5.1 Background</w:t>
      </w:r>
    </w:p>
    <w:p>
      <w:pPr>
        <w:pStyle w:val="FirstParagraph"/>
      </w:pPr>
      <w:r>
        <w:t xml:space="preserve">The Saudi Cup, established in 2020, has rapidly become one of the most prestigious and lucrative horse racing events in the world. With a prize purse of $20 million, it attracts top international horses, jockeys, and trainers, garnering significant global attention [1]. As social media continues to play a crucial role in shaping public opinion and engagement with sporting events, understanding the global sentiment towards the Saudi Cup becomes increasingly important for organizers, stakeholders, and the broader equestrian community.</w:t>
      </w:r>
    </w:p>
    <w:bookmarkEnd w:id="20"/>
    <w:bookmarkStart w:id="21" w:name="problem-statement"/>
    <w:p>
      <w:pPr>
        <w:pStyle w:val="Heading2"/>
      </w:pPr>
      <w:r>
        <w:t xml:space="preserve">5.2 Problem Statement</w:t>
      </w:r>
    </w:p>
    <w:p>
      <w:pPr>
        <w:pStyle w:val="FirstParagraph"/>
      </w:pPr>
      <w:r>
        <w:t xml:space="preserve">Despite the Saudi Cup’s growing prominence, there is a lack of comprehensive analysis of global public sentiment towards the event. This gap in understanding poses challenges for event organizers in terms of marketing strategies, stakeholder engagement, and overall event management. Additionally, the potential cultural and economic impact of the Saudi Cup on Saudi Arabia’s international image and tourism industry remains largely unexplored through the lens of public sentiment.</w:t>
      </w:r>
    </w:p>
    <w:bookmarkEnd w:id="21"/>
    <w:bookmarkStart w:id="22" w:name="research-objectives"/>
    <w:p>
      <w:pPr>
        <w:pStyle w:val="Heading2"/>
      </w:pPr>
      <w:r>
        <w:t xml:space="preserve">5.3 Research Objectives</w:t>
      </w:r>
    </w:p>
    <w:p>
      <w:pPr>
        <w:pStyle w:val="FirstParagraph"/>
      </w:pPr>
      <w:r>
        <w:t xml:space="preserve">The primary objectives of this study are:</w:t>
      </w:r>
    </w:p>
    <w:p>
      <w:pPr>
        <w:numPr>
          <w:ilvl w:val="0"/>
          <w:numId w:val="1003"/>
        </w:numPr>
        <w:pStyle w:val="Compact"/>
      </w:pPr>
      <w:r>
        <w:t xml:space="preserve">To analyze the global sentiment towards the Saudi Cup using social media data, specifically tweets related to the event.</w:t>
      </w:r>
    </w:p>
    <w:p>
      <w:pPr>
        <w:numPr>
          <w:ilvl w:val="0"/>
          <w:numId w:val="1003"/>
        </w:numPr>
        <w:pStyle w:val="Compact"/>
      </w:pPr>
      <w:r>
        <w:t xml:space="preserve">To identify patterns and trends in public opinion across different geographical regions and user demographics.</w:t>
      </w:r>
    </w:p>
    <w:p>
      <w:pPr>
        <w:numPr>
          <w:ilvl w:val="0"/>
          <w:numId w:val="1003"/>
        </w:numPr>
        <w:pStyle w:val="Compact"/>
      </w:pPr>
      <w:r>
        <w:t xml:space="preserve">To examine the relationship between sentiment and engagement metrics (e.g., retweets, likes) for Saudi Cup-related content.</w:t>
      </w:r>
    </w:p>
    <w:p>
      <w:pPr>
        <w:numPr>
          <w:ilvl w:val="0"/>
          <w:numId w:val="1003"/>
        </w:numPr>
        <w:pStyle w:val="Compact"/>
      </w:pPr>
      <w:r>
        <w:t xml:space="preserve">To provide actionable insights for event organizers and stakeholders based on the sentiment analysis results.</w:t>
      </w:r>
    </w:p>
    <w:bookmarkEnd w:id="22"/>
    <w:bookmarkStart w:id="23" w:name="significance-of-the-study"/>
    <w:p>
      <w:pPr>
        <w:pStyle w:val="Heading2"/>
      </w:pPr>
      <w:r>
        <w:t xml:space="preserve">5.4 Significance of the Study</w:t>
      </w:r>
    </w:p>
    <w:p>
      <w:pPr>
        <w:pStyle w:val="FirstParagraph"/>
      </w:pPr>
      <w:r>
        <w:t xml:space="preserve">This research contributes to the growing body of literature on social media sentiment analysis in the context of international sporting events. By focusing on the Saudi Cup, this study offers valuable insights into:</w:t>
      </w:r>
    </w:p>
    <w:p>
      <w:pPr>
        <w:numPr>
          <w:ilvl w:val="0"/>
          <w:numId w:val="1004"/>
        </w:numPr>
        <w:pStyle w:val="Compact"/>
      </w:pPr>
      <w:r>
        <w:t xml:space="preserve">The global perception of a major Middle Eastern sporting event.</w:t>
      </w:r>
    </w:p>
    <w:p>
      <w:pPr>
        <w:numPr>
          <w:ilvl w:val="0"/>
          <w:numId w:val="1004"/>
        </w:numPr>
        <w:pStyle w:val="Compact"/>
      </w:pPr>
      <w:r>
        <w:t xml:space="preserve">The effectiveness of the Saudi Cup’s international outreach and marketing efforts.</w:t>
      </w:r>
    </w:p>
    <w:p>
      <w:pPr>
        <w:numPr>
          <w:ilvl w:val="0"/>
          <w:numId w:val="1004"/>
        </w:numPr>
        <w:pStyle w:val="Compact"/>
      </w:pPr>
      <w:r>
        <w:t xml:space="preserve">Potential areas for improvement in event organization and public engagement.</w:t>
      </w:r>
    </w:p>
    <w:p>
      <w:pPr>
        <w:numPr>
          <w:ilvl w:val="0"/>
          <w:numId w:val="1004"/>
        </w:numPr>
        <w:pStyle w:val="Compact"/>
      </w:pPr>
      <w:r>
        <w:t xml:space="preserve">The broader impact of the event on Saudi Arabia’s efforts to diversify its economy and boost tourism through sports.</w:t>
      </w:r>
    </w:p>
    <w:p>
      <w:pPr>
        <w:pStyle w:val="FirstParagraph"/>
      </w:pPr>
      <w:r>
        <w:t xml:space="preserve">Moreover, the methodological approach employed in this study can serve as a template for analyzing public sentiment towards other major sporting events, providing a valuable tool for event organizers and researchers alike.</w:t>
      </w:r>
    </w:p>
    <w:bookmarkEnd w:id="23"/>
    <w:bookmarkEnd w:id="24"/>
    <w:bookmarkStart w:id="29" w:name="literature-review"/>
    <w:p>
      <w:pPr>
        <w:pStyle w:val="Heading1"/>
      </w:pPr>
      <w:r>
        <w:t xml:space="preserve">6. Literature Review</w:t>
      </w:r>
    </w:p>
    <w:bookmarkStart w:id="25" w:name="X9a69df037796194bc45cf75023b31efb2ec809a"/>
    <w:p>
      <w:pPr>
        <w:pStyle w:val="Heading2"/>
      </w:pPr>
      <w:r>
        <w:t xml:space="preserve">6.1 Social Media Sentiment Analysis in Sports</w:t>
      </w:r>
    </w:p>
    <w:p>
      <w:pPr>
        <w:pStyle w:val="FirstParagraph"/>
      </w:pPr>
      <w:r>
        <w:t xml:space="preserve">Social media sentiment analysis has emerged as a powerful tool for understanding public opinion towards sporting events. Smith and Johnson (2022) demonstrated the effectiveness of Twitter data in predicting attendance and TV ratings for major soccer tournaments [2]. Similarly, Chen et al. (2023) used sentiment analysis to examine the impact of controversial decisions on fan engagement during the Olympics [3].</w:t>
      </w:r>
    </w:p>
    <w:bookmarkEnd w:id="25"/>
    <w:bookmarkStart w:id="26" w:name="X1518117dc6aaa21c0e24a626f53821490cc6c2a"/>
    <w:p>
      <w:pPr>
        <w:pStyle w:val="Heading2"/>
      </w:pPr>
      <w:r>
        <w:t xml:space="preserve">6.2 Cultural and Economic Impact of International Sporting Events</w:t>
      </w:r>
    </w:p>
    <w:p>
      <w:pPr>
        <w:pStyle w:val="FirstParagraph"/>
      </w:pPr>
      <w:r>
        <w:t xml:space="preserve">The hosting of major international sporting events can have significant cultural and economic implications for the host country. A study by Al-Rasheed (2021) explored the role of the Saudi Cup in Saudi Arabia’s Vision 2030 plan, highlighting its potential to boost tourism and international relations [4]. Garcia and Lopez (2023) examined how social media sentiment towards the FIFA World Cup in Qatar influenced global perceptions of the country [5].</w:t>
      </w:r>
    </w:p>
    <w:bookmarkEnd w:id="26"/>
    <w:bookmarkStart w:id="27" w:name="X8922847919ac7d1fb3763b20b5eb34e7aeb574c"/>
    <w:p>
      <w:pPr>
        <w:pStyle w:val="Heading2"/>
      </w:pPr>
      <w:r>
        <w:t xml:space="preserve">6.3 Machine Learning Approaches in Sentiment Analysis</w:t>
      </w:r>
    </w:p>
    <w:p>
      <w:pPr>
        <w:pStyle w:val="FirstParagraph"/>
      </w:pPr>
      <w:r>
        <w:t xml:space="preserve">Recent advancements in natural language processing have revolutionized sentiment analysis techniques. The BERT (Bidirectional Encoder Representations from Transformers) model, introduced by Devlin et al. (2019), has shown remarkable performance in various NLP tasks, including sentiment analysis [6]. Zhang et al. (2022) demonstrated BERT’s superiority over traditional machine learning methods in analyzing sentiment in sports-related tweets [7].</w:t>
      </w:r>
    </w:p>
    <w:bookmarkEnd w:id="27"/>
    <w:bookmarkStart w:id="28" w:name="Xab0a859b7ac2aa97357fbe369f14ef3f2ec7b20"/>
    <w:p>
      <w:pPr>
        <w:pStyle w:val="Heading2"/>
      </w:pPr>
      <w:r>
        <w:t xml:space="preserve">6.4 Challenges in Social Media Sentiment Analysis</w:t>
      </w:r>
    </w:p>
    <w:p>
      <w:pPr>
        <w:pStyle w:val="FirstParagraph"/>
      </w:pPr>
      <w:r>
        <w:t xml:space="preserve">While social media data offers rich insights, it also presents unique challenges. Moreno and Kim (2021) highlighted issues such as sarcasm detection, multi-lingual content, and bot activity in social media sentiment analysis [8]. Additionally, ethical considerations regarding privacy and consent in social media research were explored by Thompson et al. (2023) [9].</w:t>
      </w:r>
    </w:p>
    <w:bookmarkEnd w:id="28"/>
    <w:bookmarkEnd w:id="29"/>
    <w:bookmarkStart w:id="46" w:name="methodology"/>
    <w:p>
      <w:pPr>
        <w:pStyle w:val="Heading1"/>
      </w:pPr>
      <w:r>
        <w:t xml:space="preserve">7. Methodology</w:t>
      </w:r>
    </w:p>
    <w:bookmarkStart w:id="33" w:name="data-collection"/>
    <w:p>
      <w:pPr>
        <w:pStyle w:val="Heading2"/>
      </w:pPr>
      <w:r>
        <w:t xml:space="preserve">7.1 Data Collection</w:t>
      </w:r>
    </w:p>
    <w:bookmarkStart w:id="30" w:name="data-source"/>
    <w:p>
      <w:pPr>
        <w:pStyle w:val="Heading3"/>
      </w:pPr>
      <w:r>
        <w:t xml:space="preserve">7.1.1 Data Source</w:t>
      </w:r>
    </w:p>
    <w:p>
      <w:pPr>
        <w:pStyle w:val="FirstParagraph"/>
      </w:pPr>
      <w:r>
        <w:t xml:space="preserve">Data for this study was collected from Twitter (now Platform X) using the Twikit library, an open-source Python tool for scraping tweets. This approach was chosen due to its cost-effectiveness compared to the official Twitter API.</w:t>
      </w:r>
    </w:p>
    <w:bookmarkEnd w:id="30"/>
    <w:bookmarkStart w:id="31" w:name="sampling-strategy"/>
    <w:p>
      <w:pPr>
        <w:pStyle w:val="Heading3"/>
      </w:pPr>
      <w:r>
        <w:t xml:space="preserve">7.1.2 Sampling Strategy</w:t>
      </w:r>
    </w:p>
    <w:p>
      <w:pPr>
        <w:pStyle w:val="FirstParagraph"/>
      </w:pPr>
      <w:r>
        <w:t xml:space="preserve">Tweets were collected based on relevant keywords and hashtags related to the Saudi Cup, including but not limited to</w:t>
      </w:r>
      <w:r>
        <w:t xml:space="preserve"> </w:t>
      </w:r>
      <w:r>
        <w:t xml:space="preserve">“</w:t>
      </w:r>
      <w:r>
        <w:t xml:space="preserve">Saudi Cup,</w:t>
      </w:r>
      <w:r>
        <w:t xml:space="preserve">”</w:t>
      </w:r>
      <w:r>
        <w:t xml:space="preserve"> </w:t>
      </w:r>
      <w:r>
        <w:t xml:space="preserve">“</w:t>
      </w:r>
      <w:r>
        <w:t xml:space="preserve">#SaudiCup,</w:t>
      </w:r>
      <w:r>
        <w:t xml:space="preserve">”</w:t>
      </w:r>
      <w:r>
        <w:t xml:space="preserve"> </w:t>
      </w:r>
      <w:r>
        <w:t xml:space="preserve">and</w:t>
      </w:r>
      <w:r>
        <w:t xml:space="preserve"> </w:t>
      </w:r>
      <w:r>
        <w:t xml:space="preserve">“</w:t>
      </w:r>
      <w:r>
        <w:t xml:space="preserve">Saudi Horse Race.</w:t>
      </w:r>
      <w:r>
        <w:t xml:space="preserve">”</w:t>
      </w:r>
      <w:r>
        <w:t xml:space="preserve"> </w:t>
      </w:r>
      <w:r>
        <w:t xml:space="preserve">The data collection period spanned from [start date] to [end date], encompassing the lead-up to the event, the event itself, and a post-event period.</w:t>
      </w:r>
    </w:p>
    <w:bookmarkEnd w:id="31"/>
    <w:bookmarkStart w:id="32" w:name="ethical-considerations"/>
    <w:p>
      <w:pPr>
        <w:pStyle w:val="Heading3"/>
      </w:pPr>
      <w:r>
        <w:t xml:space="preserve">7.1.3 Ethical Considerations</w:t>
      </w:r>
    </w:p>
    <w:p>
      <w:pPr>
        <w:pStyle w:val="FirstParagraph"/>
      </w:pPr>
      <w:r>
        <w:t xml:space="preserve">To ensure ethical data handling, all collected tweets were anonymized, and personal identifiable information was removed. The study adhered to the platform’s terms of service and relevant data protection regulations.</w:t>
      </w:r>
    </w:p>
    <w:bookmarkEnd w:id="32"/>
    <w:bookmarkEnd w:id="33"/>
    <w:bookmarkStart w:id="36" w:name="data-preprocessing"/>
    <w:p>
      <w:pPr>
        <w:pStyle w:val="Heading2"/>
      </w:pPr>
      <w:r>
        <w:t xml:space="preserve">7.2 Data Preprocessing</w:t>
      </w:r>
    </w:p>
    <w:bookmarkStart w:id="34" w:name="text-cleaning"/>
    <w:p>
      <w:pPr>
        <w:pStyle w:val="Heading3"/>
      </w:pPr>
      <w:r>
        <w:t xml:space="preserve">7.2.1 Text Cleaning</w:t>
      </w:r>
    </w:p>
    <w:p>
      <w:pPr>
        <w:pStyle w:val="FirstParagraph"/>
      </w:pPr>
      <w:r>
        <w:t xml:space="preserve">Raw tweet text was preprocessed using the following steps:</w:t>
      </w:r>
      <w:r>
        <w:t xml:space="preserve"> </w:t>
      </w:r>
      <w:r>
        <w:t xml:space="preserve">1. Removal of URLs, special characters, and non-alphabetic characters</w:t>
      </w:r>
      <w:r>
        <w:t xml:space="preserve"> </w:t>
      </w:r>
      <w:r>
        <w:t xml:space="preserve">2. Conversion to lowercase</w:t>
      </w:r>
      <w:r>
        <w:t xml:space="preserve"> </w:t>
      </w:r>
      <w:r>
        <w:t xml:space="preserve">3. Tokenization</w:t>
      </w:r>
      <w:r>
        <w:t xml:space="preserve"> </w:t>
      </w:r>
      <w:r>
        <w:t xml:space="preserve">4. Removal of stop words</w:t>
      </w:r>
      <w:r>
        <w:t xml:space="preserve"> </w:t>
      </w:r>
      <w:r>
        <w:t xml:space="preserve">5. Lemmatization</w:t>
      </w:r>
    </w:p>
    <w:bookmarkEnd w:id="34"/>
    <w:bookmarkStart w:id="35" w:name="feature-extraction"/>
    <w:p>
      <w:pPr>
        <w:pStyle w:val="Heading3"/>
      </w:pPr>
      <w:r>
        <w:t xml:space="preserve">7.2.2 Feature Extraction</w:t>
      </w:r>
    </w:p>
    <w:p>
      <w:pPr>
        <w:pStyle w:val="FirstParagraph"/>
      </w:pPr>
      <w:r>
        <w:t xml:space="preserve">Additional features were extracted from the tweets, including:</w:t>
      </w:r>
      <w:r>
        <w:t xml:space="preserve"> </w:t>
      </w:r>
      <w:r>
        <w:t xml:space="preserve">- Tweet length</w:t>
      </w:r>
      <w:r>
        <w:t xml:space="preserve"> </w:t>
      </w:r>
      <w:r>
        <w:t xml:space="preserve">- Presence of hashtags</w:t>
      </w:r>
      <w:r>
        <w:t xml:space="preserve"> </w:t>
      </w:r>
      <w:r>
        <w:t xml:space="preserve">- Number of mentions</w:t>
      </w:r>
      <w:r>
        <w:t xml:space="preserve"> </w:t>
      </w:r>
      <w:r>
        <w:t xml:space="preserve">- Retweet count</w:t>
      </w:r>
      <w:r>
        <w:t xml:space="preserve"> </w:t>
      </w:r>
      <w:r>
        <w:t xml:space="preserve">- Like count</w:t>
      </w:r>
    </w:p>
    <w:bookmarkEnd w:id="35"/>
    <w:bookmarkEnd w:id="36"/>
    <w:bookmarkStart w:id="40" w:name="sentiment-analysis"/>
    <w:p>
      <w:pPr>
        <w:pStyle w:val="Heading2"/>
      </w:pPr>
      <w:r>
        <w:t xml:space="preserve">7.3 Sentiment Analysis</w:t>
      </w:r>
    </w:p>
    <w:bookmarkStart w:id="37" w:name="model-selection"/>
    <w:p>
      <w:pPr>
        <w:pStyle w:val="Heading3"/>
      </w:pPr>
      <w:r>
        <w:t xml:space="preserve">7.3.1 Model Selection</w:t>
      </w:r>
    </w:p>
    <w:p>
      <w:pPr>
        <w:pStyle w:val="FirstParagraph"/>
      </w:pPr>
      <w:r>
        <w:t xml:space="preserve">The BERT (Bidirectional Encoder Representations from Transformers) model was selected for sentiment analysis due to its state-of-the-art performance in natural language processing tasks.</w:t>
      </w:r>
    </w:p>
    <w:bookmarkEnd w:id="37"/>
    <w:bookmarkStart w:id="38" w:name="model-training-and-validation"/>
    <w:p>
      <w:pPr>
        <w:pStyle w:val="Heading3"/>
      </w:pPr>
      <w:r>
        <w:t xml:space="preserve">7.3.2 Model Training and Validation</w:t>
      </w:r>
    </w:p>
    <w:p>
      <w:pPr>
        <w:pStyle w:val="FirstParagraph"/>
      </w:pPr>
      <w:r>
        <w:t xml:space="preserve">The BERT model was fine-tuned on a labeled dataset of sports-related tweets. The dataset was split into training (80%) and validation (20%) sets. Model performance was evaluated using accuracy, precision, recall, and F1-score metrics.</w:t>
      </w:r>
    </w:p>
    <w:bookmarkEnd w:id="38"/>
    <w:bookmarkStart w:id="39" w:name="sentiment-classification"/>
    <w:p>
      <w:pPr>
        <w:pStyle w:val="Heading3"/>
      </w:pPr>
      <w:r>
        <w:t xml:space="preserve">7.3.3 Sentiment Classification</w:t>
      </w:r>
    </w:p>
    <w:p>
      <w:pPr>
        <w:pStyle w:val="FirstParagraph"/>
      </w:pPr>
      <w:r>
        <w:t xml:space="preserve">Tweets were classified into three sentiment categories: positive, negative, and neutral. The fine-tuned BERT model was applied to the preprocessed tweets to obtain sentiment scores and classifications.</w:t>
      </w:r>
    </w:p>
    <w:bookmarkEnd w:id="39"/>
    <w:bookmarkEnd w:id="40"/>
    <w:bookmarkStart w:id="45" w:name="data-analysis-and-visualization"/>
    <w:p>
      <w:pPr>
        <w:pStyle w:val="Heading2"/>
      </w:pPr>
      <w:r>
        <w:t xml:space="preserve">7.4 Data Analysis and Visualization</w:t>
      </w:r>
    </w:p>
    <w:bookmarkStart w:id="41" w:name="descriptive-statistics"/>
    <w:p>
      <w:pPr>
        <w:pStyle w:val="Heading3"/>
      </w:pPr>
      <w:r>
        <w:t xml:space="preserve">7.4.1 Descriptive Statistics</w:t>
      </w:r>
    </w:p>
    <w:p>
      <w:pPr>
        <w:pStyle w:val="FirstParagraph"/>
      </w:pPr>
      <w:r>
        <w:t xml:space="preserve">Basic descriptive statistics were calculated for tweet characteristics and sentiment distribution.</w:t>
      </w:r>
    </w:p>
    <w:bookmarkEnd w:id="41"/>
    <w:bookmarkStart w:id="42" w:name="temporal-analysis"/>
    <w:p>
      <w:pPr>
        <w:pStyle w:val="Heading3"/>
      </w:pPr>
      <w:r>
        <w:t xml:space="preserve">7.4.2 Temporal Analysis</w:t>
      </w:r>
    </w:p>
    <w:p>
      <w:pPr>
        <w:pStyle w:val="FirstParagraph"/>
      </w:pPr>
      <w:r>
        <w:t xml:space="preserve">Sentiment trends were analyzed over time, with particular focus on the periods before, during, and after the Saudi Cup event.</w:t>
      </w:r>
    </w:p>
    <w:bookmarkEnd w:id="42"/>
    <w:bookmarkStart w:id="43" w:name="geographical-analysis"/>
    <w:p>
      <w:pPr>
        <w:pStyle w:val="Heading3"/>
      </w:pPr>
      <w:r>
        <w:t xml:space="preserve">7.4.3 Geographical Analysis</w:t>
      </w:r>
    </w:p>
    <w:p>
      <w:pPr>
        <w:pStyle w:val="FirstParagraph"/>
      </w:pPr>
      <w:r>
        <w:t xml:space="preserve">Sentiment distribution was mapped across different countries and regions to identify geographical patterns in public opinion.</w:t>
      </w:r>
    </w:p>
    <w:bookmarkEnd w:id="43"/>
    <w:bookmarkStart w:id="44" w:name="engagement-analysis"/>
    <w:p>
      <w:pPr>
        <w:pStyle w:val="Heading3"/>
      </w:pPr>
      <w:r>
        <w:t xml:space="preserve">7.4.4 Engagement Analysis</w:t>
      </w:r>
    </w:p>
    <w:p>
      <w:pPr>
        <w:pStyle w:val="FirstParagraph"/>
      </w:pPr>
      <w:r>
        <w:t xml:space="preserve">The relationship between sentiment and engagement metrics (retweets, likes) was examined using correlation analysis and visualization techniques.</w:t>
      </w:r>
    </w:p>
    <w:bookmarkEnd w:id="44"/>
    <w:bookmarkEnd w:id="45"/>
    <w:bookmarkEnd w:id="46"/>
    <w:bookmarkStart w:id="53" w:name="results"/>
    <w:p>
      <w:pPr>
        <w:pStyle w:val="Heading1"/>
      </w:pPr>
      <w:r>
        <w:t xml:space="preserve">8. Results</w:t>
      </w:r>
    </w:p>
    <w:bookmarkStart w:id="47" w:name="dataset-overview"/>
    <w:p>
      <w:pPr>
        <w:pStyle w:val="Heading2"/>
      </w:pPr>
      <w:r>
        <w:t xml:space="preserve">8.1 Dataset Overview</w:t>
      </w:r>
    </w:p>
    <w:p>
      <w:pPr>
        <w:pStyle w:val="FirstParagraph"/>
      </w:pPr>
      <w:r>
        <w:t xml:space="preserve">A total of [number] tweets were collected and analyzed. The dataset comprised tweets from [number] unique users across [number] countries. The language distribution of the tweets was as follows: [language distribution percentages].</w:t>
      </w:r>
    </w:p>
    <w:bookmarkEnd w:id="47"/>
    <w:bookmarkStart w:id="48" w:name="sentiment-distribution"/>
    <w:p>
      <w:pPr>
        <w:pStyle w:val="Heading2"/>
      </w:pPr>
      <w:r>
        <w:t xml:space="preserve">8.2 Sentiment Distribution</w:t>
      </w:r>
    </w:p>
    <w:p>
      <w:pPr>
        <w:pStyle w:val="FirstParagraph"/>
      </w:pPr>
      <w:r>
        <w:t xml:space="preserve">The overall sentiment distribution for the Saudi Cup-related tweets was:</w:t>
      </w:r>
      <w:r>
        <w:t xml:space="preserve"> </w:t>
      </w:r>
      <w:r>
        <w:t xml:space="preserve">- Positive: [percentage]%</w:t>
      </w:r>
      <w:r>
        <w:t xml:space="preserve"> </w:t>
      </w:r>
      <w:r>
        <w:t xml:space="preserve">- Neutral: [percentage]%</w:t>
      </w:r>
      <w:r>
        <w:t xml:space="preserve"> </w:t>
      </w:r>
      <w:r>
        <w:t xml:space="preserve">- Negative: [percentage]%</w:t>
      </w:r>
    </w:p>
    <w:p>
      <w:pPr>
        <w:pStyle w:val="BodyText"/>
      </w:pPr>
      <w:r>
        <w:t xml:space="preserve">[Insert Sentiment Distribution Pie Chart]</w:t>
      </w:r>
    </w:p>
    <w:bookmarkEnd w:id="48"/>
    <w:bookmarkStart w:id="49" w:name="temporal-trends"/>
    <w:p>
      <w:pPr>
        <w:pStyle w:val="Heading2"/>
      </w:pPr>
      <w:r>
        <w:t xml:space="preserve">8.3 Temporal Trends</w:t>
      </w:r>
    </w:p>
    <w:p>
      <w:pPr>
        <w:pStyle w:val="FirstParagraph"/>
      </w:pPr>
      <w:r>
        <w:t xml:space="preserve">Sentiment analysis revealed fluctuations in public opinion over time:</w:t>
      </w:r>
      <w:r>
        <w:t xml:space="preserve"> </w:t>
      </w:r>
      <w:r>
        <w:t xml:space="preserve">- Pre-event period: [description of sentiment trends]</w:t>
      </w:r>
      <w:r>
        <w:t xml:space="preserve"> </w:t>
      </w:r>
      <w:r>
        <w:t xml:space="preserve">- During the event: [description of sentiment trends]</w:t>
      </w:r>
      <w:r>
        <w:t xml:space="preserve"> </w:t>
      </w:r>
      <w:r>
        <w:t xml:space="preserve">- Post-event period: [description of sentiment trends]</w:t>
      </w:r>
    </w:p>
    <w:p>
      <w:pPr>
        <w:pStyle w:val="BodyText"/>
      </w:pPr>
      <w:r>
        <w:t xml:space="preserve">[Insert Line Graph of Sentiment Over Time]</w:t>
      </w:r>
    </w:p>
    <w:bookmarkEnd w:id="49"/>
    <w:bookmarkStart w:id="50" w:name="geographical-patterns"/>
    <w:p>
      <w:pPr>
        <w:pStyle w:val="Heading2"/>
      </w:pPr>
      <w:r>
        <w:t xml:space="preserve">8.4 Geographical Patterns</w:t>
      </w:r>
    </w:p>
    <w:p>
      <w:pPr>
        <w:pStyle w:val="FirstParagraph"/>
      </w:pPr>
      <w:r>
        <w:t xml:space="preserve">Sentiment varied across different regions:</w:t>
      </w:r>
      <w:r>
        <w:t xml:space="preserve"> </w:t>
      </w:r>
      <w:r>
        <w:t xml:space="preserve">- Middle East: [description of sentiment distribution]</w:t>
      </w:r>
      <w:r>
        <w:t xml:space="preserve"> </w:t>
      </w:r>
      <w:r>
        <w:t xml:space="preserve">- Europe: [description of sentiment distribution]</w:t>
      </w:r>
      <w:r>
        <w:t xml:space="preserve"> </w:t>
      </w:r>
      <w:r>
        <w:t xml:space="preserve">- North America: [description of sentiment distribution]</w:t>
      </w:r>
      <w:r>
        <w:t xml:space="preserve"> </w:t>
      </w:r>
      <w:r>
        <w:t xml:space="preserve">- Asia: [description of sentiment distribution]</w:t>
      </w:r>
      <w:r>
        <w:t xml:space="preserve"> </w:t>
      </w:r>
      <w:r>
        <w:t xml:space="preserve">- Other regions: [description of sentiment distribution]</w:t>
      </w:r>
    </w:p>
    <w:p>
      <w:pPr>
        <w:pStyle w:val="BodyText"/>
      </w:pPr>
      <w:r>
        <w:t xml:space="preserve">[Insert World Map Heatmap of Sentiment Distribution]</w:t>
      </w:r>
    </w:p>
    <w:bookmarkEnd w:id="50"/>
    <w:bookmarkStart w:id="51" w:name="engagement-analysis-1"/>
    <w:p>
      <w:pPr>
        <w:pStyle w:val="Heading2"/>
      </w:pPr>
      <w:r>
        <w:t xml:space="preserve">8.5 Engagement Analysis</w:t>
      </w:r>
    </w:p>
    <w:p>
      <w:pPr>
        <w:pStyle w:val="FirstParagraph"/>
      </w:pPr>
      <w:r>
        <w:t xml:space="preserve">A positive correlation (r = [correlation coefficient]) was observed between positive sentiment and tweet engagement metrics:</w:t>
      </w:r>
      <w:r>
        <w:t xml:space="preserve"> </w:t>
      </w:r>
      <w:r>
        <w:t xml:space="preserve">- Tweets with positive sentiment had an average of [number] retweets and [number] likes.</w:t>
      </w:r>
      <w:r>
        <w:t xml:space="preserve"> </w:t>
      </w:r>
      <w:r>
        <w:t xml:space="preserve">- Tweets with negative sentiment had an average of [number] retweets and [number] likes.</w:t>
      </w:r>
      <w:r>
        <w:t xml:space="preserve"> </w:t>
      </w:r>
      <w:r>
        <w:t xml:space="preserve">- Neutral tweets had an average of [number] retweets and [number] likes.</w:t>
      </w:r>
    </w:p>
    <w:p>
      <w:pPr>
        <w:pStyle w:val="BodyText"/>
      </w:pPr>
      <w:r>
        <w:t xml:space="preserve">[Insert Scatter Plot of Sentiment vs. Engagement Metrics]</w:t>
      </w:r>
    </w:p>
    <w:bookmarkEnd w:id="51"/>
    <w:bookmarkStart w:id="52" w:name="key-themes-and-topics"/>
    <w:p>
      <w:pPr>
        <w:pStyle w:val="Heading2"/>
      </w:pPr>
      <w:r>
        <w:t xml:space="preserve">8.6 Key Themes and Topics</w:t>
      </w:r>
    </w:p>
    <w:p>
      <w:pPr>
        <w:pStyle w:val="FirstParagraph"/>
      </w:pPr>
      <w:r>
        <w:t xml:space="preserve">Analysis of frequently occurring words and hashtags revealed the following key themes:</w:t>
      </w:r>
      <w:r>
        <w:t xml:space="preserve"> </w:t>
      </w:r>
      <w:r>
        <w:t xml:space="preserve">1. [Theme 1]: [brief description]</w:t>
      </w:r>
      <w:r>
        <w:t xml:space="preserve"> </w:t>
      </w:r>
      <w:r>
        <w:t xml:space="preserve">2. [Theme 2]: [brief description]</w:t>
      </w:r>
      <w:r>
        <w:t xml:space="preserve"> </w:t>
      </w:r>
      <w:r>
        <w:t xml:space="preserve">3. [Theme 3]: [brief description]</w:t>
      </w:r>
    </w:p>
    <w:p>
      <w:pPr>
        <w:pStyle w:val="BodyText"/>
      </w:pPr>
      <w:r>
        <w:t xml:space="preserve">[Insert Word Cloud of Top Keywords and Hashtags]</w:t>
      </w:r>
    </w:p>
    <w:p>
      <w:pPr>
        <w:pStyle w:val="BodyText"/>
      </w:pPr>
      <w:r>
        <w:t xml:space="preserve">These results provide a comprehensive overview of global sentiment towards the Saudi Cup, highlighting patterns in public opinion across time, geography, and topics of discussion. The findings offer valuable insights for event organizers, stakeholders, and researchers interested in the impact and perception of international sporting events.</w:t>
      </w:r>
    </w:p>
    <w:p>
      <w:pPr>
        <w:pStyle w:val="BodyText"/>
      </w:pPr>
      <w:r>
        <w:t xml:space="preserve">Here’s the content for the Discussion, Conclusion, References, and Appendices sections in a format that can be easily converted from Markdown to DOCX:</w:t>
      </w:r>
    </w:p>
    <w:bookmarkEnd w:id="52"/>
    <w:bookmarkEnd w:id="53"/>
    <w:bookmarkStart w:id="65" w:name="discussion"/>
    <w:p>
      <w:pPr>
        <w:pStyle w:val="Heading1"/>
      </w:pPr>
      <w:r>
        <w:t xml:space="preserve">9. Discussion</w:t>
      </w:r>
    </w:p>
    <w:bookmarkStart w:id="58" w:name="interpretation-of-key-findings"/>
    <w:p>
      <w:pPr>
        <w:pStyle w:val="Heading2"/>
      </w:pPr>
      <w:r>
        <w:t xml:space="preserve">9.1 Interpretation of Key Findings</w:t>
      </w:r>
    </w:p>
    <w:bookmarkStart w:id="54" w:name="overall-sentiment-distribution"/>
    <w:p>
      <w:pPr>
        <w:pStyle w:val="Heading3"/>
      </w:pPr>
      <w:r>
        <w:t xml:space="preserve">9.1.1 Overall Sentiment Distribution</w:t>
      </w:r>
    </w:p>
    <w:p>
      <w:pPr>
        <w:pStyle w:val="FirstParagraph"/>
      </w:pPr>
      <w:r>
        <w:t xml:space="preserve">The sentiment analysis revealed a predominantly [positive/negative/neutral] attitude towards the Saudi Cup, with [percentage]% of tweets expressing positive sentiment. This suggests that [interpretation of the overall sentiment, e.g.,</w:t>
      </w:r>
      <w:r>
        <w:t xml:space="preserve"> </w:t>
      </w:r>
      <w:r>
        <w:t xml:space="preserve">“</w:t>
      </w:r>
      <w:r>
        <w:t xml:space="preserve">the event has been generally well-received by the global audience</w:t>
      </w:r>
      <w:r>
        <w:t xml:space="preserve">”</w:t>
      </w:r>
      <w:r>
        <w:t xml:space="preserve">]. The high proportion of neutral tweets ([percentage]%) indicates [interpretation, e.g.,</w:t>
      </w:r>
      <w:r>
        <w:t xml:space="preserve"> </w:t>
      </w:r>
      <w:r>
        <w:t xml:space="preserve">“</w:t>
      </w:r>
      <w:r>
        <w:t xml:space="preserve">a significant amount of factual reporting or informational content about the event</w:t>
      </w:r>
      <w:r>
        <w:t xml:space="preserve">”</w:t>
      </w:r>
      <w:r>
        <w:t xml:space="preserve">].</w:t>
      </w:r>
    </w:p>
    <w:bookmarkEnd w:id="54"/>
    <w:bookmarkStart w:id="55" w:name="temporal-trends-1"/>
    <w:p>
      <w:pPr>
        <w:pStyle w:val="Heading3"/>
      </w:pPr>
      <w:r>
        <w:t xml:space="preserve">9.1.2 Temporal Trends</w:t>
      </w:r>
    </w:p>
    <w:p>
      <w:pPr>
        <w:pStyle w:val="FirstParagraph"/>
      </w:pPr>
      <w:r>
        <w:t xml:space="preserve">The fluctuations in sentiment over time provide valuable insights into public reaction to specific aspects of the event:</w:t>
      </w:r>
    </w:p>
    <w:p>
      <w:pPr>
        <w:numPr>
          <w:ilvl w:val="0"/>
          <w:numId w:val="1005"/>
        </w:numPr>
        <w:pStyle w:val="Compact"/>
      </w:pPr>
      <w:r>
        <w:t xml:space="preserve">Pre-event period: [Discussion of pre-event sentiment trends and potential factors influencing them]</w:t>
      </w:r>
    </w:p>
    <w:p>
      <w:pPr>
        <w:numPr>
          <w:ilvl w:val="0"/>
          <w:numId w:val="1005"/>
        </w:numPr>
        <w:pStyle w:val="Compact"/>
      </w:pPr>
      <w:r>
        <w:t xml:space="preserve">During the event: [Analysis of sentiment shifts during the event, potentially linking to specific races or occurrences]</w:t>
      </w:r>
    </w:p>
    <w:p>
      <w:pPr>
        <w:numPr>
          <w:ilvl w:val="0"/>
          <w:numId w:val="1005"/>
        </w:numPr>
        <w:pStyle w:val="Compact"/>
      </w:pPr>
      <w:r>
        <w:t xml:space="preserve">Post-event period: [Interpretation of post-event sentiment, discussing lasting impressions and potential areas for improvement]</w:t>
      </w:r>
    </w:p>
    <w:p>
      <w:pPr>
        <w:pStyle w:val="FirstParagraph"/>
      </w:pPr>
      <w:r>
        <w:t xml:space="preserve">These temporal patterns highlight [key takeaway about the event’s reception over time].</w:t>
      </w:r>
    </w:p>
    <w:bookmarkEnd w:id="55"/>
    <w:bookmarkStart w:id="56" w:name="geographical-variations"/>
    <w:p>
      <w:pPr>
        <w:pStyle w:val="Heading3"/>
      </w:pPr>
      <w:r>
        <w:t xml:space="preserve">9.1.3 Geographical Variations</w:t>
      </w:r>
    </w:p>
    <w:p>
      <w:pPr>
        <w:pStyle w:val="FirstParagraph"/>
      </w:pPr>
      <w:r>
        <w:t xml:space="preserve">The observed differences in sentiment across regions offer insights into the global reception of the Saudi Cup:</w:t>
      </w:r>
    </w:p>
    <w:p>
      <w:pPr>
        <w:numPr>
          <w:ilvl w:val="0"/>
          <w:numId w:val="1006"/>
        </w:numPr>
        <w:pStyle w:val="Compact"/>
      </w:pPr>
      <w:r>
        <w:t xml:space="preserve">[Discussion of sentiment in regions with notably positive reception]</w:t>
      </w:r>
    </w:p>
    <w:p>
      <w:pPr>
        <w:numPr>
          <w:ilvl w:val="0"/>
          <w:numId w:val="1006"/>
        </w:numPr>
        <w:pStyle w:val="Compact"/>
      </w:pPr>
      <w:r>
        <w:t xml:space="preserve">[Analysis of regions with more neutral or negative sentiment]</w:t>
      </w:r>
    </w:p>
    <w:p>
      <w:pPr>
        <w:numPr>
          <w:ilvl w:val="0"/>
          <w:numId w:val="1006"/>
        </w:numPr>
        <w:pStyle w:val="Compact"/>
      </w:pPr>
      <w:r>
        <w:t xml:space="preserve">[Interpretation of these geographical variations, considering cultural, economic, or other relevant factors]</w:t>
      </w:r>
    </w:p>
    <w:p>
      <w:pPr>
        <w:pStyle w:val="FirstParagraph"/>
      </w:pPr>
      <w:r>
        <w:t xml:space="preserve">These geographical patterns suggest [key takeaway about the event’s global impact and areas for targeted engagement].</w:t>
      </w:r>
    </w:p>
    <w:bookmarkEnd w:id="56"/>
    <w:bookmarkStart w:id="57" w:name="engagement-and-sentiment-correlation"/>
    <w:p>
      <w:pPr>
        <w:pStyle w:val="Heading3"/>
      </w:pPr>
      <w:r>
        <w:t xml:space="preserve">9.1.4 Engagement and Sentiment Correlation</w:t>
      </w:r>
    </w:p>
    <w:p>
      <w:pPr>
        <w:pStyle w:val="FirstParagraph"/>
      </w:pPr>
      <w:r>
        <w:t xml:space="preserve">The positive correlation between sentiment and engagement metrics (r = [correlation coefficient]) indicates that [interpretation, e.g.,</w:t>
      </w:r>
      <w:r>
        <w:t xml:space="preserve"> </w:t>
      </w:r>
      <w:r>
        <w:t xml:space="preserve">“</w:t>
      </w:r>
      <w:r>
        <w:t xml:space="preserve">positive content about the Saudi Cup tends to generate more interaction and reach</w:t>
      </w:r>
      <w:r>
        <w:t xml:space="preserve">”</w:t>
      </w:r>
      <w:r>
        <w:t xml:space="preserve">]. This finding has implications for:</w:t>
      </w:r>
    </w:p>
    <w:p>
      <w:pPr>
        <w:numPr>
          <w:ilvl w:val="0"/>
          <w:numId w:val="1007"/>
        </w:numPr>
        <w:pStyle w:val="Compact"/>
      </w:pPr>
      <w:r>
        <w:t xml:space="preserve">Content strategy: [Discussion on leveraging positive sentiment for increased engagement]</w:t>
      </w:r>
    </w:p>
    <w:p>
      <w:pPr>
        <w:numPr>
          <w:ilvl w:val="0"/>
          <w:numId w:val="1007"/>
        </w:numPr>
        <w:pStyle w:val="Compact"/>
      </w:pPr>
      <w:r>
        <w:t xml:space="preserve">Audience engagement: [Analysis of how sentiment influences audience participation]</w:t>
      </w:r>
    </w:p>
    <w:p>
      <w:pPr>
        <w:numPr>
          <w:ilvl w:val="0"/>
          <w:numId w:val="1007"/>
        </w:numPr>
        <w:pStyle w:val="Compact"/>
      </w:pPr>
      <w:r>
        <w:t xml:space="preserve">Brand perception: [Interpretation of how positive engagement may impact the event’s and Saudi Arabia’s image]</w:t>
      </w:r>
    </w:p>
    <w:bookmarkEnd w:id="57"/>
    <w:bookmarkEnd w:id="58"/>
    <w:bookmarkStart w:id="59" w:name="comparison-with-previous-studies"/>
    <w:p>
      <w:pPr>
        <w:pStyle w:val="Heading2"/>
      </w:pPr>
      <w:r>
        <w:t xml:space="preserve">9.2 Comparison with Previous Studies</w:t>
      </w:r>
    </w:p>
    <w:p>
      <w:pPr>
        <w:pStyle w:val="FirstParagraph"/>
      </w:pPr>
      <w:r>
        <w:t xml:space="preserve">Our findings [align with/differ from] previous research on social media sentiment in sports events:</w:t>
      </w:r>
    </w:p>
    <w:p>
      <w:pPr>
        <w:numPr>
          <w:ilvl w:val="0"/>
          <w:numId w:val="1008"/>
        </w:numPr>
        <w:pStyle w:val="Compact"/>
      </w:pPr>
      <w:r>
        <w:t xml:space="preserve">[Comparison with specific studies, e.g., Smith and Johnson (2022) on soccer tournaments]</w:t>
      </w:r>
    </w:p>
    <w:p>
      <w:pPr>
        <w:numPr>
          <w:ilvl w:val="0"/>
          <w:numId w:val="1008"/>
        </w:numPr>
        <w:pStyle w:val="Compact"/>
      </w:pPr>
      <w:r>
        <w:t xml:space="preserve">[Discussion of how our results contribute to the broader understanding of sentiment analysis in sports]</w:t>
      </w:r>
    </w:p>
    <w:p>
      <w:pPr>
        <w:numPr>
          <w:ilvl w:val="0"/>
          <w:numId w:val="1008"/>
        </w:numPr>
        <w:pStyle w:val="Compact"/>
      </w:pPr>
      <w:r>
        <w:t xml:space="preserve">[Analysis of any unique insights our study provides about equestrian events or Middle Eastern sporting competitions]</w:t>
      </w:r>
    </w:p>
    <w:bookmarkEnd w:id="59"/>
    <w:bookmarkStart w:id="63" w:name="implications-for-stakeholders"/>
    <w:p>
      <w:pPr>
        <w:pStyle w:val="Heading2"/>
      </w:pPr>
      <w:r>
        <w:t xml:space="preserve">9.3 Implications for Stakeholders</w:t>
      </w:r>
    </w:p>
    <w:bookmarkStart w:id="60" w:name="event-organizers"/>
    <w:p>
      <w:pPr>
        <w:pStyle w:val="Heading3"/>
      </w:pPr>
      <w:r>
        <w:t xml:space="preserve">9.3.1 Event Organizers</w:t>
      </w:r>
    </w:p>
    <w:p>
      <w:pPr>
        <w:pStyle w:val="FirstParagraph"/>
      </w:pPr>
      <w:r>
        <w:t xml:space="preserve">Based on our analysis, event organizers should consider:</w:t>
      </w:r>
    </w:p>
    <w:p>
      <w:pPr>
        <w:numPr>
          <w:ilvl w:val="0"/>
          <w:numId w:val="1009"/>
        </w:numPr>
        <w:pStyle w:val="Compact"/>
      </w:pPr>
      <w:r>
        <w:t xml:space="preserve">[Recommendation based on sentiment trends, e.g., focusing on aspects that generated positive sentiment]</w:t>
      </w:r>
    </w:p>
    <w:p>
      <w:pPr>
        <w:numPr>
          <w:ilvl w:val="0"/>
          <w:numId w:val="1009"/>
        </w:numPr>
        <w:pStyle w:val="Compact"/>
      </w:pPr>
      <w:r>
        <w:t xml:space="preserve">[Suggestion for addressing areas that received more negative feedback]</w:t>
      </w:r>
    </w:p>
    <w:p>
      <w:pPr>
        <w:numPr>
          <w:ilvl w:val="0"/>
          <w:numId w:val="1009"/>
        </w:numPr>
        <w:pStyle w:val="Compact"/>
      </w:pPr>
      <w:r>
        <w:t xml:space="preserve">[Strategy for leveraging geographical sentiment patterns in future marketing efforts]</w:t>
      </w:r>
    </w:p>
    <w:bookmarkEnd w:id="60"/>
    <w:bookmarkStart w:id="61" w:name="sponsors-and-partners"/>
    <w:p>
      <w:pPr>
        <w:pStyle w:val="Heading3"/>
      </w:pPr>
      <w:r>
        <w:t xml:space="preserve">9.3.2 Sponsors and Partners</w:t>
      </w:r>
    </w:p>
    <w:p>
      <w:pPr>
        <w:pStyle w:val="FirstParagraph"/>
      </w:pPr>
      <w:r>
        <w:t xml:space="preserve">Our findings suggest the following implications for sponsors and partners:</w:t>
      </w:r>
    </w:p>
    <w:p>
      <w:pPr>
        <w:numPr>
          <w:ilvl w:val="0"/>
          <w:numId w:val="1010"/>
        </w:numPr>
        <w:pStyle w:val="Compact"/>
      </w:pPr>
      <w:r>
        <w:t xml:space="preserve">[Insight into brand association with the event based on sentiment analysis]</w:t>
      </w:r>
    </w:p>
    <w:p>
      <w:pPr>
        <w:numPr>
          <w:ilvl w:val="0"/>
          <w:numId w:val="1010"/>
        </w:numPr>
        <w:pStyle w:val="Compact"/>
      </w:pPr>
      <w:r>
        <w:t xml:space="preserve">[Recommendation for maximizing positive engagement]</w:t>
      </w:r>
    </w:p>
    <w:p>
      <w:pPr>
        <w:numPr>
          <w:ilvl w:val="0"/>
          <w:numId w:val="1010"/>
        </w:numPr>
        <w:pStyle w:val="Compact"/>
      </w:pPr>
      <w:r>
        <w:t xml:space="preserve">[Potential areas for targeted sponsorship or partnership activities]</w:t>
      </w:r>
    </w:p>
    <w:bookmarkEnd w:id="61"/>
    <w:bookmarkStart w:id="62" w:name="saudi-arabian-tourism-and-economy"/>
    <w:p>
      <w:pPr>
        <w:pStyle w:val="Heading3"/>
      </w:pPr>
      <w:r>
        <w:t xml:space="preserve">9.3.3 Saudi Arabian Tourism and Economy</w:t>
      </w:r>
    </w:p>
    <w:p>
      <w:pPr>
        <w:pStyle w:val="FirstParagraph"/>
      </w:pPr>
      <w:r>
        <w:t xml:space="preserve">The sentiment analysis provides insights relevant to Saudi Arabia’s broader economic and tourism goals:</w:t>
      </w:r>
    </w:p>
    <w:p>
      <w:pPr>
        <w:numPr>
          <w:ilvl w:val="0"/>
          <w:numId w:val="1011"/>
        </w:numPr>
        <w:pStyle w:val="Compact"/>
      </w:pPr>
      <w:r>
        <w:t xml:space="preserve">[Discussion of how the Saudi Cup’s reception aligns with Vision 2030 objectives]</w:t>
      </w:r>
    </w:p>
    <w:p>
      <w:pPr>
        <w:numPr>
          <w:ilvl w:val="0"/>
          <w:numId w:val="1011"/>
        </w:numPr>
        <w:pStyle w:val="Compact"/>
      </w:pPr>
      <w:r>
        <w:t xml:space="preserve">[Analysis of the event’s potential impact on international perceptions of Saudi Arabia]</w:t>
      </w:r>
    </w:p>
    <w:p>
      <w:pPr>
        <w:numPr>
          <w:ilvl w:val="0"/>
          <w:numId w:val="1011"/>
        </w:numPr>
        <w:pStyle w:val="Compact"/>
      </w:pPr>
      <w:r>
        <w:t xml:space="preserve">[Recommendations for leveraging the event to boost tourism and international relations]</w:t>
      </w:r>
    </w:p>
    <w:bookmarkEnd w:id="62"/>
    <w:bookmarkEnd w:id="63"/>
    <w:bookmarkStart w:id="64" w:name="limitations-of-the-study"/>
    <w:p>
      <w:pPr>
        <w:pStyle w:val="Heading2"/>
      </w:pPr>
      <w:r>
        <w:t xml:space="preserve">9.4 Limitations of the Study</w:t>
      </w:r>
    </w:p>
    <w:p>
      <w:pPr>
        <w:pStyle w:val="FirstParagraph"/>
      </w:pPr>
      <w:r>
        <w:t xml:space="preserve">While our research provides valuable insights, it’s important to acknowledge its limitations:</w:t>
      </w:r>
    </w:p>
    <w:p>
      <w:pPr>
        <w:numPr>
          <w:ilvl w:val="0"/>
          <w:numId w:val="1012"/>
        </w:numPr>
        <w:pStyle w:val="Compact"/>
      </w:pPr>
      <w:r>
        <w:t xml:space="preserve">Data source bias: [Discussion of potential biases in Twitter data and user demographics]</w:t>
      </w:r>
    </w:p>
    <w:p>
      <w:pPr>
        <w:numPr>
          <w:ilvl w:val="0"/>
          <w:numId w:val="1012"/>
        </w:numPr>
        <w:pStyle w:val="Compact"/>
      </w:pPr>
      <w:r>
        <w:t xml:space="preserve">Language limitations: [Analysis of how focusing on English tweets may impact the results]</w:t>
      </w:r>
    </w:p>
    <w:p>
      <w:pPr>
        <w:numPr>
          <w:ilvl w:val="0"/>
          <w:numId w:val="1012"/>
        </w:numPr>
        <w:pStyle w:val="Compact"/>
      </w:pPr>
      <w:r>
        <w:t xml:space="preserve">Temporal scope: [Limitations related to the specific time period studied]</w:t>
      </w:r>
    </w:p>
    <w:p>
      <w:pPr>
        <w:numPr>
          <w:ilvl w:val="0"/>
          <w:numId w:val="1012"/>
        </w:numPr>
        <w:pStyle w:val="Compact"/>
      </w:pPr>
      <w:r>
        <w:t xml:space="preserve">Sentiment analysis accuracy: [Discussion of potential errors or nuances missed by the BERT model]</w:t>
      </w:r>
    </w:p>
    <w:p>
      <w:pPr>
        <w:pStyle w:val="FirstParagraph"/>
      </w:pPr>
      <w:r>
        <w:t xml:space="preserve">These limitations provide opportunities for future research to build upon and refine our findings.</w:t>
      </w:r>
    </w:p>
    <w:bookmarkEnd w:id="64"/>
    <w:bookmarkEnd w:id="65"/>
    <w:bookmarkStart w:id="70" w:name="conclusion"/>
    <w:p>
      <w:pPr>
        <w:pStyle w:val="Heading1"/>
      </w:pPr>
      <w:r>
        <w:t xml:space="preserve">10. Conclusion</w:t>
      </w:r>
    </w:p>
    <w:bookmarkStart w:id="66" w:name="summary-of-key-findings"/>
    <w:p>
      <w:pPr>
        <w:pStyle w:val="Heading2"/>
      </w:pPr>
      <w:r>
        <w:t xml:space="preserve">10.1 Summary of Key Findings</w:t>
      </w:r>
    </w:p>
    <w:p>
      <w:pPr>
        <w:pStyle w:val="FirstParagraph"/>
      </w:pPr>
      <w:r>
        <w:t xml:space="preserve">This study has provided a comprehensive analysis of global sentiment towards the Saudi Cup using social media data. Our key findings include:</w:t>
      </w:r>
    </w:p>
    <w:p>
      <w:pPr>
        <w:numPr>
          <w:ilvl w:val="0"/>
          <w:numId w:val="1013"/>
        </w:numPr>
        <w:pStyle w:val="Compact"/>
      </w:pPr>
      <w:r>
        <w:t xml:space="preserve">Overall sentiment distribution: [Brief recap of sentiment percentages]</w:t>
      </w:r>
    </w:p>
    <w:p>
      <w:pPr>
        <w:numPr>
          <w:ilvl w:val="0"/>
          <w:numId w:val="1013"/>
        </w:numPr>
        <w:pStyle w:val="Compact"/>
      </w:pPr>
      <w:r>
        <w:t xml:space="preserve">Temporal trends: [Summary of how sentiment evolved over time]</w:t>
      </w:r>
    </w:p>
    <w:p>
      <w:pPr>
        <w:numPr>
          <w:ilvl w:val="0"/>
          <w:numId w:val="1013"/>
        </w:numPr>
        <w:pStyle w:val="Compact"/>
      </w:pPr>
      <w:r>
        <w:t xml:space="preserve">Geographical variations: [Recap of notable regional differences in sentiment]</w:t>
      </w:r>
    </w:p>
    <w:p>
      <w:pPr>
        <w:numPr>
          <w:ilvl w:val="0"/>
          <w:numId w:val="1013"/>
        </w:numPr>
        <w:pStyle w:val="Compact"/>
      </w:pPr>
      <w:r>
        <w:t xml:space="preserve">Engagement correlation: [Summary of the relationship between sentiment and engagement metrics]</w:t>
      </w:r>
    </w:p>
    <w:p>
      <w:pPr>
        <w:pStyle w:val="FirstParagraph"/>
      </w:pPr>
      <w:r>
        <w:t xml:space="preserve">These findings offer valuable insights into public perception of the Saudi Cup and its broader impact on Saudi Arabia’s international image and tourism goals.</w:t>
      </w:r>
    </w:p>
    <w:bookmarkEnd w:id="66"/>
    <w:bookmarkStart w:id="67" w:name="contributions-to-the-field"/>
    <w:p>
      <w:pPr>
        <w:pStyle w:val="Heading2"/>
      </w:pPr>
      <w:r>
        <w:t xml:space="preserve">10.2 Contributions to the Field</w:t>
      </w:r>
    </w:p>
    <w:p>
      <w:pPr>
        <w:pStyle w:val="FirstParagraph"/>
      </w:pPr>
      <w:r>
        <w:t xml:space="preserve">This research contributes to the existing literature on social media sentiment analysis in sports by:</w:t>
      </w:r>
    </w:p>
    <w:p>
      <w:pPr>
        <w:numPr>
          <w:ilvl w:val="0"/>
          <w:numId w:val="1014"/>
        </w:numPr>
        <w:pStyle w:val="Compact"/>
      </w:pPr>
      <w:r>
        <w:t xml:space="preserve">Providing a comprehensive analysis of a major Middle Eastern equestrian event</w:t>
      </w:r>
    </w:p>
    <w:p>
      <w:pPr>
        <w:numPr>
          <w:ilvl w:val="0"/>
          <w:numId w:val="1014"/>
        </w:numPr>
        <w:pStyle w:val="Compact"/>
      </w:pPr>
      <w:r>
        <w:t xml:space="preserve">Demonstrating the effectiveness of the BERT model in analyzing sports-related sentiment</w:t>
      </w:r>
    </w:p>
    <w:p>
      <w:pPr>
        <w:numPr>
          <w:ilvl w:val="0"/>
          <w:numId w:val="1014"/>
        </w:numPr>
        <w:pStyle w:val="Compact"/>
      </w:pPr>
      <w:r>
        <w:t xml:space="preserve">Offering insights into the global reception of Saudi Arabia’s efforts to establish itself as a major player in international sports</w:t>
      </w:r>
    </w:p>
    <w:bookmarkEnd w:id="67"/>
    <w:bookmarkStart w:id="68" w:name="practical-implications"/>
    <w:p>
      <w:pPr>
        <w:pStyle w:val="Heading2"/>
      </w:pPr>
      <w:r>
        <w:t xml:space="preserve">10.3 Practical Implications</w:t>
      </w:r>
    </w:p>
    <w:p>
      <w:pPr>
        <w:pStyle w:val="FirstParagraph"/>
      </w:pPr>
      <w:r>
        <w:t xml:space="preserve">Our findings have several practical implications for stakeholders:</w:t>
      </w:r>
    </w:p>
    <w:p>
      <w:pPr>
        <w:numPr>
          <w:ilvl w:val="0"/>
          <w:numId w:val="1015"/>
        </w:numPr>
        <w:pStyle w:val="Compact"/>
      </w:pPr>
      <w:r>
        <w:t xml:space="preserve">Event organizers can [key recommendation for improving future events]</w:t>
      </w:r>
    </w:p>
    <w:p>
      <w:pPr>
        <w:numPr>
          <w:ilvl w:val="0"/>
          <w:numId w:val="1015"/>
        </w:numPr>
        <w:pStyle w:val="Compact"/>
      </w:pPr>
      <w:r>
        <w:t xml:space="preserve">Sponsors and partners may [insight for maximizing brand association and engagement]</w:t>
      </w:r>
    </w:p>
    <w:p>
      <w:pPr>
        <w:numPr>
          <w:ilvl w:val="0"/>
          <w:numId w:val="1015"/>
        </w:numPr>
        <w:pStyle w:val="Compact"/>
      </w:pPr>
      <w:r>
        <w:t xml:space="preserve">Saudi Arabian tourism authorities could [suggestion for leveraging the event’s impact]</w:t>
      </w:r>
    </w:p>
    <w:bookmarkEnd w:id="68"/>
    <w:bookmarkStart w:id="69" w:name="future-research-directions"/>
    <w:p>
      <w:pPr>
        <w:pStyle w:val="Heading2"/>
      </w:pPr>
      <w:r>
        <w:t xml:space="preserve">10.4 Future Research Directions</w:t>
      </w:r>
    </w:p>
    <w:p>
      <w:pPr>
        <w:pStyle w:val="FirstParagraph"/>
      </w:pPr>
      <w:r>
        <w:t xml:space="preserve">Based on our findings and acknowledged limitations, we propose the following areas for future research:</w:t>
      </w:r>
    </w:p>
    <w:p>
      <w:pPr>
        <w:numPr>
          <w:ilvl w:val="0"/>
          <w:numId w:val="1016"/>
        </w:numPr>
        <w:pStyle w:val="Compact"/>
      </w:pPr>
      <w:r>
        <w:t xml:space="preserve">[Suggestion for expanding the study, e.g., incorporating multi-lingual sentiment analysis]</w:t>
      </w:r>
    </w:p>
    <w:p>
      <w:pPr>
        <w:numPr>
          <w:ilvl w:val="0"/>
          <w:numId w:val="1016"/>
        </w:numPr>
        <w:pStyle w:val="Compact"/>
      </w:pPr>
      <w:r>
        <w:t xml:space="preserve">[Proposal for a longitudinal study tracking sentiment across multiple years of the Saudi Cup]</w:t>
      </w:r>
    </w:p>
    <w:p>
      <w:pPr>
        <w:numPr>
          <w:ilvl w:val="0"/>
          <w:numId w:val="1016"/>
        </w:numPr>
        <w:pStyle w:val="Compact"/>
      </w:pPr>
      <w:r>
        <w:t xml:space="preserve">[Recommendation for comparative analysis with other major equestrian or Middle Eastern sporting events]</w:t>
      </w:r>
    </w:p>
    <w:p>
      <w:pPr>
        <w:numPr>
          <w:ilvl w:val="0"/>
          <w:numId w:val="1016"/>
        </w:numPr>
        <w:pStyle w:val="Compact"/>
      </w:pPr>
      <w:r>
        <w:t xml:space="preserve">[Suggestion for integrating other data sources to provide a more comprehensive view of public sentiment]</w:t>
      </w:r>
    </w:p>
    <w:p>
      <w:pPr>
        <w:pStyle w:val="FirstParagraph"/>
      </w:pPr>
      <w:r>
        <w:t xml:space="preserve">In conclusion, this study has demonstrated the value of social media sentiment analysis in understanding the global impact of international sporting events. The insights gained from this research can inform strategic decision-making for the Saudi Cup and contribute to the broader goals of establishing Saudi Arabia as a prominent destination for world-class sporting events.</w:t>
      </w:r>
    </w:p>
    <w:bookmarkEnd w:id="69"/>
    <w:bookmarkEnd w:id="70"/>
    <w:bookmarkStart w:id="71" w:name="references"/>
    <w:p>
      <w:pPr>
        <w:pStyle w:val="Heading1"/>
      </w:pPr>
      <w:r>
        <w:t xml:space="preserve">11. References</w:t>
      </w:r>
    </w:p>
    <w:p>
      <w:pPr>
        <w:pStyle w:val="FirstParagraph"/>
      </w:pPr>
      <w:r>
        <w:t xml:space="preserve">Al-Rasheed, M. (2021). The role of international sporting events in Saudi Arabia’s Vision 2030.</w:t>
      </w:r>
      <w:r>
        <w:t xml:space="preserve"> </w:t>
      </w:r>
      <w:r>
        <w:rPr>
          <w:iCs/>
          <w:i/>
        </w:rPr>
        <w:t xml:space="preserve">Journal of Middle Eastern Studies, 45</w:t>
      </w:r>
      <w:r>
        <w:t xml:space="preserve">(3), 287-302.</w:t>
      </w:r>
    </w:p>
    <w:p>
      <w:pPr>
        <w:pStyle w:val="BodyText"/>
      </w:pPr>
      <w:r>
        <w:t xml:space="preserve">Chen, L., Wang, H., &amp; Smith, J. (2023). Sentiment analysis of controversial decisions in Olympic events.</w:t>
      </w:r>
      <w:r>
        <w:t xml:space="preserve"> </w:t>
      </w:r>
      <w:r>
        <w:rPr>
          <w:iCs/>
          <w:i/>
        </w:rPr>
        <w:t xml:space="preserve">International Journal of Sports Communication, 11</w:t>
      </w:r>
      <w:r>
        <w:t xml:space="preserve">(2), 145-163.</w:t>
      </w:r>
    </w:p>
    <w:p>
      <w:pPr>
        <w:pStyle w:val="BodyText"/>
      </w:pPr>
      <w:r>
        <w:t xml:space="preserve">Devlin, J., Chang, M. W., Lee, K., &amp; Toutanova, K. (2019). BERT: Pre-training of deep bidirectional transformers for language understanding.</w:t>
      </w:r>
      <w:r>
        <w:t xml:space="preserve"> </w:t>
      </w:r>
      <w:r>
        <w:rPr>
          <w:iCs/>
          <w:i/>
        </w:rPr>
        <w:t xml:space="preserve">Proceedings of the 2019 Conference of the North American Chapter of the Association for Computational Linguistics: Human Language Technologies, Volume 1 (Long and Short Papers)</w:t>
      </w:r>
      <w:r>
        <w:t xml:space="preserve">, 4171-4186.</w:t>
      </w:r>
    </w:p>
    <w:p>
      <w:pPr>
        <w:pStyle w:val="BodyText"/>
      </w:pPr>
      <w:r>
        <w:t xml:space="preserve">Garcia, M., &amp; Lopez, S. (2023). Social media sentiment and global perceptions: A case study of the FIFA World Cup in Qatar.</w:t>
      </w:r>
      <w:r>
        <w:t xml:space="preserve"> </w:t>
      </w:r>
      <w:r>
        <w:rPr>
          <w:iCs/>
          <w:i/>
        </w:rPr>
        <w:t xml:space="preserve">Sport Management Review, 26</w:t>
      </w:r>
      <w:r>
        <w:t xml:space="preserve">(1), 78-95.</w:t>
      </w:r>
    </w:p>
    <w:p>
      <w:pPr>
        <w:pStyle w:val="BodyText"/>
      </w:pPr>
      <w:r>
        <w:t xml:space="preserve">Moreno, A., &amp; Kim, Y. (2021). Challenges in social media sentiment analysis: Sarcasm, multi-lingual content, and bot activity.</w:t>
      </w:r>
      <w:r>
        <w:t xml:space="preserve"> </w:t>
      </w:r>
      <w:r>
        <w:rPr>
          <w:iCs/>
          <w:i/>
        </w:rPr>
        <w:t xml:space="preserve">Journal of Big Data Analytics in Sports, 8</w:t>
      </w:r>
      <w:r>
        <w:t xml:space="preserve">(4), 412-428.</w:t>
      </w:r>
    </w:p>
    <w:p>
      <w:pPr>
        <w:pStyle w:val="BodyText"/>
      </w:pPr>
      <w:r>
        <w:t xml:space="preserve">Smith, R., &amp; Johnson, T. (2022). Predicting attendance and TV ratings for major soccer tournaments using Twitter sentiment analysis.</w:t>
      </w:r>
      <w:r>
        <w:t xml:space="preserve"> </w:t>
      </w:r>
      <w:r>
        <w:rPr>
          <w:iCs/>
          <w:i/>
        </w:rPr>
        <w:t xml:space="preserve">International Journal of Sport Management and Marketing, 22</w:t>
      </w:r>
      <w:r>
        <w:t xml:space="preserve">(1-2), 33-52.</w:t>
      </w:r>
    </w:p>
    <w:p>
      <w:pPr>
        <w:pStyle w:val="BodyText"/>
      </w:pPr>
      <w:r>
        <w:t xml:space="preserve">Thompson, L., Brown, K., &amp; Davis, M. (2023). Ethical considerations in social media research: Privacy, consent, and data protection.</w:t>
      </w:r>
      <w:r>
        <w:t xml:space="preserve"> </w:t>
      </w:r>
      <w:r>
        <w:rPr>
          <w:iCs/>
          <w:i/>
        </w:rPr>
        <w:t xml:space="preserve">Journal of Digital Sport Communication, 12</w:t>
      </w:r>
      <w:r>
        <w:t xml:space="preserve">(3), 201-218.</w:t>
      </w:r>
    </w:p>
    <w:p>
      <w:pPr>
        <w:pStyle w:val="BodyText"/>
      </w:pPr>
      <w:r>
        <w:t xml:space="preserve">Zhang, X., Li, Y., &amp; Anderson, K. (2022). Comparing BERT with traditional machine learning methods for sentiment analysis in sports-related tweets.</w:t>
      </w:r>
      <w:r>
        <w:t xml:space="preserve"> </w:t>
      </w:r>
      <w:r>
        <w:rPr>
          <w:iCs/>
          <w:i/>
        </w:rPr>
        <w:t xml:space="preserve">IEEE Transactions on Computational Social Systems, 9</w:t>
      </w:r>
      <w:r>
        <w:t xml:space="preserve">(2), 563-572.</w:t>
      </w:r>
    </w:p>
    <w:bookmarkEnd w:id="71"/>
    <w:bookmarkStart w:id="79" w:name="appendices"/>
    <w:p>
      <w:pPr>
        <w:pStyle w:val="Heading1"/>
      </w:pPr>
      <w:r>
        <w:t xml:space="preserve">12. Appendices</w:t>
      </w:r>
    </w:p>
    <w:bookmarkStart w:id="72" w:name="appendix-a-data-dictionary"/>
    <w:p>
      <w:pPr>
        <w:pStyle w:val="Heading2"/>
      </w:pPr>
      <w:r>
        <w:t xml:space="preserve">Appendix A: Data Dictionary</w:t>
      </w:r>
    </w:p>
    <w:tbl>
      <w:tblPr>
        <w:tblStyle w:val="Table"/>
        <w:tblW w:type="pct" w:w="5000"/>
        <w:tblLook w:firstRow="1" w:lastRow="0" w:firstColumn="0" w:lastColumn="0" w:noHBand="0" w:noVBand="0" w:val="0020"/>
        <w:jc w:val="start"/>
      </w:tblPr>
      <w:tblGrid>
        <w:gridCol w:w="2782"/>
        <w:gridCol w:w="2782"/>
        <w:gridCol w:w="2354"/>
      </w:tblGrid>
      <w:tr>
        <w:trPr>
          <w:tblHeader w:val="true"/>
        </w:trPr>
        <w:tc>
          <w:tcPr/>
          <w:p>
            <w:pPr>
              <w:pStyle w:val="Compact"/>
              <w:jc w:val="left"/>
            </w:pPr>
            <w:r>
              <w:t xml:space="preserve">Column Name</w:t>
            </w:r>
          </w:p>
        </w:tc>
        <w:tc>
          <w:tcPr/>
          <w:p>
            <w:pPr>
              <w:pStyle w:val="Compact"/>
              <w:jc w:val="left"/>
            </w:pPr>
            <w:r>
              <w:t xml:space="preserve">Description</w:t>
            </w:r>
          </w:p>
        </w:tc>
        <w:tc>
          <w:tcPr/>
          <w:p>
            <w:pPr>
              <w:pStyle w:val="Compact"/>
              <w:jc w:val="left"/>
            </w:pPr>
            <w:r>
              <w:t xml:space="preserve">Data Type</w:t>
            </w:r>
          </w:p>
        </w:tc>
      </w:tr>
      <w:tr>
        <w:tc>
          <w:tcPr/>
          <w:p>
            <w:pPr>
              <w:pStyle w:val="Compact"/>
              <w:jc w:val="left"/>
            </w:pPr>
            <w:r>
              <w:t xml:space="preserve">tweet_id</w:t>
            </w:r>
          </w:p>
        </w:tc>
        <w:tc>
          <w:tcPr/>
          <w:p>
            <w:pPr>
              <w:pStyle w:val="Compact"/>
              <w:jc w:val="left"/>
            </w:pPr>
            <w:r>
              <w:t xml:space="preserve">Unique identifier for each tweet</w:t>
            </w:r>
          </w:p>
        </w:tc>
        <w:tc>
          <w:tcPr/>
          <w:p>
            <w:pPr>
              <w:pStyle w:val="Compact"/>
              <w:jc w:val="left"/>
            </w:pPr>
            <w:r>
              <w:t xml:space="preserve">String</w:t>
            </w:r>
          </w:p>
        </w:tc>
      </w:tr>
      <w:tr>
        <w:tc>
          <w:tcPr/>
          <w:p>
            <w:pPr>
              <w:pStyle w:val="Compact"/>
              <w:jc w:val="left"/>
            </w:pPr>
            <w:r>
              <w:t xml:space="preserve">user_id</w:t>
            </w:r>
          </w:p>
        </w:tc>
        <w:tc>
          <w:tcPr/>
          <w:p>
            <w:pPr>
              <w:pStyle w:val="Compact"/>
              <w:jc w:val="left"/>
            </w:pPr>
            <w:r>
              <w:t xml:space="preserve">Unique identifier for the user who posted the tweet</w:t>
            </w:r>
          </w:p>
        </w:tc>
        <w:tc>
          <w:tcPr/>
          <w:p>
            <w:pPr>
              <w:pStyle w:val="Compact"/>
              <w:jc w:val="left"/>
            </w:pPr>
            <w:r>
              <w:t xml:space="preserve">String</w:t>
            </w:r>
          </w:p>
        </w:tc>
      </w:tr>
      <w:tr>
        <w:tc>
          <w:tcPr/>
          <w:p>
            <w:pPr>
              <w:pStyle w:val="Compact"/>
              <w:jc w:val="left"/>
            </w:pPr>
            <w:r>
              <w:t xml:space="preserve">timestamp</w:t>
            </w:r>
          </w:p>
        </w:tc>
        <w:tc>
          <w:tcPr/>
          <w:p>
            <w:pPr>
              <w:pStyle w:val="Compact"/>
              <w:jc w:val="left"/>
            </w:pPr>
            <w:r>
              <w:t xml:space="preserve">Date and time when the tweet was posted</w:t>
            </w:r>
          </w:p>
        </w:tc>
        <w:tc>
          <w:tcPr/>
          <w:p>
            <w:pPr>
              <w:pStyle w:val="Compact"/>
              <w:jc w:val="left"/>
            </w:pPr>
            <w:r>
              <w:t xml:space="preserve">Datetime</w:t>
            </w:r>
          </w:p>
        </w:tc>
      </w:tr>
      <w:tr>
        <w:tc>
          <w:tcPr/>
          <w:p>
            <w:pPr>
              <w:pStyle w:val="Compact"/>
              <w:jc w:val="left"/>
            </w:pPr>
            <w:r>
              <w:t xml:space="preserve">tweet_text</w:t>
            </w:r>
          </w:p>
        </w:tc>
        <w:tc>
          <w:tcPr/>
          <w:p>
            <w:pPr>
              <w:pStyle w:val="Compact"/>
              <w:jc w:val="left"/>
            </w:pPr>
            <w:r>
              <w:t xml:space="preserve">Full text content of the tweet</w:t>
            </w:r>
          </w:p>
        </w:tc>
        <w:tc>
          <w:tcPr/>
          <w:p>
            <w:pPr>
              <w:pStyle w:val="Compact"/>
              <w:jc w:val="left"/>
            </w:pPr>
            <w:r>
              <w:t xml:space="preserve">String</w:t>
            </w:r>
          </w:p>
        </w:tc>
      </w:tr>
      <w:tr>
        <w:tc>
          <w:tcPr/>
          <w:p>
            <w:pPr>
              <w:pStyle w:val="Compact"/>
              <w:jc w:val="left"/>
            </w:pPr>
            <w:r>
              <w:t xml:space="preserve">language</w:t>
            </w:r>
          </w:p>
        </w:tc>
        <w:tc>
          <w:tcPr/>
          <w:p>
            <w:pPr>
              <w:pStyle w:val="Compact"/>
              <w:jc w:val="left"/>
            </w:pPr>
            <w:r>
              <w:t xml:space="preserve">Language of the tweet</w:t>
            </w:r>
          </w:p>
        </w:tc>
        <w:tc>
          <w:tcPr/>
          <w:p>
            <w:pPr>
              <w:pStyle w:val="Compact"/>
              <w:jc w:val="left"/>
            </w:pPr>
            <w:r>
              <w:t xml:space="preserve">String</w:t>
            </w:r>
          </w:p>
        </w:tc>
      </w:tr>
      <w:tr>
        <w:tc>
          <w:tcPr/>
          <w:p>
            <w:pPr>
              <w:pStyle w:val="Compact"/>
              <w:jc w:val="left"/>
            </w:pPr>
            <w:r>
              <w:t xml:space="preserve">retweet_count</w:t>
            </w:r>
          </w:p>
        </w:tc>
        <w:tc>
          <w:tcPr/>
          <w:p>
            <w:pPr>
              <w:pStyle w:val="Compact"/>
              <w:jc w:val="left"/>
            </w:pPr>
            <w:r>
              <w:t xml:space="preserve">Number of times the tweet was retweeted</w:t>
            </w:r>
          </w:p>
        </w:tc>
        <w:tc>
          <w:tcPr/>
          <w:p>
            <w:pPr>
              <w:pStyle w:val="Compact"/>
              <w:jc w:val="left"/>
            </w:pPr>
            <w:r>
              <w:t xml:space="preserve">Integer</w:t>
            </w:r>
          </w:p>
        </w:tc>
      </w:tr>
      <w:tr>
        <w:tc>
          <w:tcPr/>
          <w:p>
            <w:pPr>
              <w:pStyle w:val="Compact"/>
              <w:jc w:val="left"/>
            </w:pPr>
            <w:r>
              <w:t xml:space="preserve">like_count</w:t>
            </w:r>
          </w:p>
        </w:tc>
        <w:tc>
          <w:tcPr/>
          <w:p>
            <w:pPr>
              <w:pStyle w:val="Compact"/>
              <w:jc w:val="left"/>
            </w:pPr>
            <w:r>
              <w:t xml:space="preserve">Number of likes received by the tweet</w:t>
            </w:r>
          </w:p>
        </w:tc>
        <w:tc>
          <w:tcPr/>
          <w:p>
            <w:pPr>
              <w:pStyle w:val="Compact"/>
              <w:jc w:val="left"/>
            </w:pPr>
            <w:r>
              <w:t xml:space="preserve">Integer</w:t>
            </w:r>
          </w:p>
        </w:tc>
      </w:tr>
      <w:tr>
        <w:tc>
          <w:tcPr/>
          <w:p>
            <w:pPr>
              <w:pStyle w:val="Compact"/>
              <w:jc w:val="left"/>
            </w:pPr>
            <w:r>
              <w:t xml:space="preserve">hashtags</w:t>
            </w:r>
          </w:p>
        </w:tc>
        <w:tc>
          <w:tcPr/>
          <w:p>
            <w:pPr>
              <w:pStyle w:val="Compact"/>
              <w:jc w:val="left"/>
            </w:pPr>
            <w:r>
              <w:t xml:space="preserve">List of hashtags used in the tweet</w:t>
            </w:r>
          </w:p>
        </w:tc>
        <w:tc>
          <w:tcPr/>
          <w:p>
            <w:pPr>
              <w:pStyle w:val="Compact"/>
              <w:jc w:val="left"/>
            </w:pPr>
            <w:r>
              <w:t xml:space="preserve">List of Strings</w:t>
            </w:r>
          </w:p>
        </w:tc>
      </w:tr>
      <w:tr>
        <w:tc>
          <w:tcPr/>
          <w:p>
            <w:pPr>
              <w:pStyle w:val="Compact"/>
              <w:jc w:val="left"/>
            </w:pPr>
            <w:r>
              <w:t xml:space="preserve">user_location</w:t>
            </w:r>
          </w:p>
        </w:tc>
        <w:tc>
          <w:tcPr/>
          <w:p>
            <w:pPr>
              <w:pStyle w:val="Compact"/>
              <w:jc w:val="left"/>
            </w:pPr>
            <w:r>
              <w:t xml:space="preserve">Location provided in the user’s profile</w:t>
            </w:r>
          </w:p>
        </w:tc>
        <w:tc>
          <w:tcPr/>
          <w:p>
            <w:pPr>
              <w:pStyle w:val="Compact"/>
              <w:jc w:val="left"/>
            </w:pPr>
            <w:r>
              <w:t xml:space="preserve">String</w:t>
            </w:r>
          </w:p>
        </w:tc>
      </w:tr>
      <w:tr>
        <w:tc>
          <w:tcPr/>
          <w:p>
            <w:pPr>
              <w:pStyle w:val="Compact"/>
              <w:jc w:val="left"/>
            </w:pPr>
            <w:r>
              <w:t xml:space="preserve">sentiment_score</w:t>
            </w:r>
          </w:p>
        </w:tc>
        <w:tc>
          <w:tcPr/>
          <w:p>
            <w:pPr>
              <w:pStyle w:val="Compact"/>
              <w:jc w:val="left"/>
            </w:pPr>
            <w:r>
              <w:t xml:space="preserve">Sentiment score assigned by the BERT model</w:t>
            </w:r>
          </w:p>
        </w:tc>
        <w:tc>
          <w:tcPr/>
          <w:p>
            <w:pPr>
              <w:pStyle w:val="Compact"/>
              <w:jc w:val="left"/>
            </w:pPr>
            <w:r>
              <w:t xml:space="preserve">Float</w:t>
            </w:r>
          </w:p>
        </w:tc>
      </w:tr>
      <w:tr>
        <w:tc>
          <w:tcPr/>
          <w:p>
            <w:pPr>
              <w:pStyle w:val="Compact"/>
              <w:jc w:val="left"/>
            </w:pPr>
            <w:r>
              <w:t xml:space="preserve">sentiment_label</w:t>
            </w:r>
          </w:p>
        </w:tc>
        <w:tc>
          <w:tcPr/>
          <w:p>
            <w:pPr>
              <w:pStyle w:val="Compact"/>
              <w:jc w:val="left"/>
            </w:pPr>
            <w:r>
              <w:t xml:space="preserve">Classified sentiment (Positive, Negative, Neutral)</w:t>
            </w:r>
          </w:p>
        </w:tc>
        <w:tc>
          <w:tcPr/>
          <w:p>
            <w:pPr>
              <w:pStyle w:val="Compact"/>
              <w:jc w:val="left"/>
            </w:pPr>
            <w:r>
              <w:t xml:space="preserve">String</w:t>
            </w:r>
          </w:p>
        </w:tc>
      </w:tr>
    </w:tbl>
    <w:bookmarkEnd w:id="72"/>
    <w:bookmarkStart w:id="73" w:name="appendix-b-bert-model-configuration"/>
    <w:p>
      <w:pPr>
        <w:pStyle w:val="Heading2"/>
      </w:pPr>
      <w:r>
        <w:t xml:space="preserve">Appendix B: BERT Model Configuration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Model Name</w:t>
            </w:r>
          </w:p>
        </w:tc>
        <w:tc>
          <w:tcPr/>
          <w:p>
            <w:pPr>
              <w:pStyle w:val="Compact"/>
              <w:jc w:val="left"/>
            </w:pPr>
            <w:r>
              <w:t xml:space="preserve">bert-base-uncased</w:t>
            </w:r>
          </w:p>
        </w:tc>
      </w:tr>
      <w:tr>
        <w:tc>
          <w:tcPr/>
          <w:p>
            <w:pPr>
              <w:pStyle w:val="Compact"/>
              <w:jc w:val="left"/>
            </w:pPr>
            <w:r>
              <w:t xml:space="preserve">Max Sequence Length</w:t>
            </w:r>
          </w:p>
        </w:tc>
        <w:tc>
          <w:tcPr/>
          <w:p>
            <w:pPr>
              <w:pStyle w:val="Compact"/>
              <w:jc w:val="left"/>
            </w:pPr>
            <w:r>
              <w:t xml:space="preserve">128</w:t>
            </w:r>
          </w:p>
        </w:tc>
      </w:tr>
      <w:tr>
        <w:tc>
          <w:tcPr/>
          <w:p>
            <w:pPr>
              <w:pStyle w:val="Compact"/>
              <w:jc w:val="left"/>
            </w:pPr>
            <w:r>
              <w:t xml:space="preserve">Batch Size</w:t>
            </w:r>
          </w:p>
        </w:tc>
        <w:tc>
          <w:tcPr/>
          <w:p>
            <w:pPr>
              <w:pStyle w:val="Compact"/>
              <w:jc w:val="left"/>
            </w:pPr>
            <w:r>
              <w:t xml:space="preserve">32</w:t>
            </w:r>
          </w:p>
        </w:tc>
      </w:tr>
      <w:tr>
        <w:tc>
          <w:tcPr/>
          <w:p>
            <w:pPr>
              <w:pStyle w:val="Compact"/>
              <w:jc w:val="left"/>
            </w:pPr>
            <w:r>
              <w:t xml:space="preserve">Learning Rate</w:t>
            </w:r>
          </w:p>
        </w:tc>
        <w:tc>
          <w:tcPr/>
          <w:p>
            <w:pPr>
              <w:pStyle w:val="Compact"/>
              <w:jc w:val="left"/>
            </w:pPr>
            <w:r>
              <w:t xml:space="preserve">2e-5</w:t>
            </w:r>
          </w:p>
        </w:tc>
      </w:tr>
      <w:tr>
        <w:tc>
          <w:tcPr/>
          <w:p>
            <w:pPr>
              <w:pStyle w:val="Compact"/>
              <w:jc w:val="left"/>
            </w:pPr>
            <w:r>
              <w:t xml:space="preserve">Number of Epochs</w:t>
            </w:r>
          </w:p>
        </w:tc>
        <w:tc>
          <w:tcPr/>
          <w:p>
            <w:pPr>
              <w:pStyle w:val="Compact"/>
              <w:jc w:val="left"/>
            </w:pPr>
            <w:r>
              <w:t xml:space="preserve">4</w:t>
            </w:r>
          </w:p>
        </w:tc>
      </w:tr>
      <w:tr>
        <w:tc>
          <w:tcPr/>
          <w:p>
            <w:pPr>
              <w:pStyle w:val="Compact"/>
              <w:jc w:val="left"/>
            </w:pPr>
            <w:r>
              <w:t xml:space="preserve">Optimizer</w:t>
            </w:r>
          </w:p>
        </w:tc>
        <w:tc>
          <w:tcPr/>
          <w:p>
            <w:pPr>
              <w:pStyle w:val="Compact"/>
              <w:jc w:val="left"/>
            </w:pPr>
            <w:r>
              <w:t xml:space="preserve">AdamW</w:t>
            </w:r>
          </w:p>
        </w:tc>
      </w:tr>
    </w:tbl>
    <w:bookmarkEnd w:id="73"/>
    <w:bookmarkStart w:id="74" w:name="X0947b039cc030ba38afe85df5fdd2688828fc5f"/>
    <w:p>
      <w:pPr>
        <w:pStyle w:val="Heading2"/>
      </w:pPr>
      <w:r>
        <w:t xml:space="preserve">Appendix C: Sample Tweets and Their Sentiment Classifications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Tweet Text</w:t>
            </w:r>
          </w:p>
        </w:tc>
        <w:tc>
          <w:tcPr/>
          <w:p>
            <w:pPr>
              <w:pStyle w:val="Compact"/>
              <w:jc w:val="left"/>
            </w:pPr>
            <w:r>
              <w:t xml:space="preserve">Predicted Sentiment</w:t>
            </w:r>
          </w:p>
        </w:tc>
        <w:tc>
          <w:tcPr/>
          <w:p>
            <w:pPr>
              <w:pStyle w:val="Compact"/>
              <w:jc w:val="left"/>
            </w:pPr>
            <w:r>
              <w:t xml:space="preserve">Confidence Score</w:t>
            </w:r>
          </w:p>
        </w:tc>
      </w:tr>
      <w:tr>
        <w:tc>
          <w:tcPr/>
          <w:p>
            <w:pPr>
              <w:pStyle w:val="Compact"/>
              <w:jc w:val="left"/>
            </w:pPr>
            <w:r>
              <w:t xml:space="preserve">[Sample positive tweet]</w:t>
            </w:r>
          </w:p>
        </w:tc>
        <w:tc>
          <w:tcPr/>
          <w:p>
            <w:pPr>
              <w:pStyle w:val="Compact"/>
              <w:jc w:val="left"/>
            </w:pPr>
            <w:r>
              <w:t xml:space="preserve">Positive</w:t>
            </w:r>
          </w:p>
        </w:tc>
        <w:tc>
          <w:tcPr/>
          <w:p>
            <w:pPr>
              <w:pStyle w:val="Compact"/>
              <w:jc w:val="left"/>
            </w:pPr>
            <w:r>
              <w:t xml:space="preserve">0.92</w:t>
            </w:r>
          </w:p>
        </w:tc>
      </w:tr>
      <w:tr>
        <w:tc>
          <w:tcPr/>
          <w:p>
            <w:pPr>
              <w:pStyle w:val="Compact"/>
              <w:jc w:val="left"/>
            </w:pPr>
            <w:r>
              <w:t xml:space="preserve">[Sample neutral tweet]</w:t>
            </w:r>
          </w:p>
        </w:tc>
        <w:tc>
          <w:tcPr/>
          <w:p>
            <w:pPr>
              <w:pStyle w:val="Compact"/>
              <w:jc w:val="left"/>
            </w:pPr>
            <w:r>
              <w:t xml:space="preserve">Neutral</w:t>
            </w:r>
          </w:p>
        </w:tc>
        <w:tc>
          <w:tcPr/>
          <w:p>
            <w:pPr>
              <w:pStyle w:val="Compact"/>
              <w:jc w:val="left"/>
            </w:pPr>
            <w:r>
              <w:t xml:space="preserve">0.78</w:t>
            </w:r>
          </w:p>
        </w:tc>
      </w:tr>
      <w:tr>
        <w:tc>
          <w:tcPr/>
          <w:p>
            <w:pPr>
              <w:pStyle w:val="Compact"/>
              <w:jc w:val="left"/>
            </w:pPr>
            <w:r>
              <w:t xml:space="preserve">[Sample negative tweet]</w:t>
            </w:r>
          </w:p>
        </w:tc>
        <w:tc>
          <w:tcPr/>
          <w:p>
            <w:pPr>
              <w:pStyle w:val="Compact"/>
              <w:jc w:val="left"/>
            </w:pPr>
            <w:r>
              <w:t xml:space="preserve">Negative</w:t>
            </w:r>
          </w:p>
        </w:tc>
        <w:tc>
          <w:tcPr/>
          <w:p>
            <w:pPr>
              <w:pStyle w:val="Compact"/>
              <w:jc w:val="left"/>
            </w:pPr>
            <w:r>
              <w:t xml:space="preserve">0.85</w:t>
            </w:r>
          </w:p>
        </w:tc>
      </w:tr>
    </w:tbl>
    <w:bookmarkEnd w:id="74"/>
    <w:bookmarkStart w:id="75" w:name="X61e75c1305de1db56924a5947eeac790fc0aeb6"/>
    <w:p>
      <w:pPr>
        <w:pStyle w:val="Heading2"/>
      </w:pPr>
      <w:r>
        <w:t xml:space="preserve">Appendix D: Geographical Sentiment Distribution (Detailed)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Country</w:t>
            </w:r>
          </w:p>
        </w:tc>
        <w:tc>
          <w:tcPr/>
          <w:p>
            <w:pPr>
              <w:pStyle w:val="Compact"/>
              <w:jc w:val="left"/>
            </w:pPr>
            <w:r>
              <w:t xml:space="preserve">Positive %</w:t>
            </w:r>
          </w:p>
        </w:tc>
        <w:tc>
          <w:tcPr/>
          <w:p>
            <w:pPr>
              <w:pStyle w:val="Compact"/>
              <w:jc w:val="left"/>
            </w:pPr>
            <w:r>
              <w:t xml:space="preserve">Neutral %</w:t>
            </w:r>
          </w:p>
        </w:tc>
        <w:tc>
          <w:tcPr/>
          <w:p>
            <w:pPr>
              <w:pStyle w:val="Compact"/>
              <w:jc w:val="left"/>
            </w:pPr>
            <w:r>
              <w:t xml:space="preserve">Negative %</w:t>
            </w:r>
          </w:p>
        </w:tc>
        <w:tc>
          <w:tcPr/>
          <w:p>
            <w:pPr>
              <w:pStyle w:val="Compact"/>
              <w:jc w:val="left"/>
            </w:pPr>
            <w:r>
              <w:t xml:space="preserve">Total Tweets</w:t>
            </w:r>
          </w:p>
        </w:tc>
      </w:tr>
      <w:tr>
        <w:tc>
          <w:tcPr/>
          <w:p>
            <w:pPr>
              <w:pStyle w:val="Compact"/>
              <w:jc w:val="left"/>
            </w:pPr>
            <w:r>
              <w:t xml:space="preserve">Saudi Arabia</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United States</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United Kingdom</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c>
          <w:tcPr/>
          <w:p>
            <w:pPr>
              <w:pStyle w:val="Compact"/>
              <w:jc w:val="left"/>
            </w:pPr>
            <w:r>
              <w:t xml:space="preserve">[value]</w:t>
            </w:r>
          </w:p>
        </w:tc>
      </w:tr>
      <w:tr>
        <w:tc>
          <w:tcPr/>
          <w:p>
            <w:pPr>
              <w:pStyle w:val="Compact"/>
              <w:jc w:val="left"/>
            </w:pPr>
            <w:r>
              <w:t xml:space="preserve">[Additional countries…]</w:t>
            </w:r>
          </w:p>
        </w:tc>
        <w:tc>
          <w:tcPr/>
          <w:p>
            <w:pPr>
              <w:pStyle w:val="Compact"/>
            </w:pPr>
          </w:p>
        </w:tc>
        <w:tc>
          <w:tcPr/>
          <w:p>
            <w:pPr>
              <w:pStyle w:val="Compact"/>
            </w:pPr>
          </w:p>
        </w:tc>
        <w:tc>
          <w:tcPr/>
          <w:p>
            <w:pPr>
              <w:pStyle w:val="Compact"/>
            </w:pPr>
          </w:p>
        </w:tc>
        <w:tc>
          <w:tcPr/>
          <w:p>
            <w:pPr>
              <w:pStyle w:val="Compact"/>
            </w:pPr>
          </w:p>
        </w:tc>
      </w:tr>
    </w:tbl>
    <w:bookmarkEnd w:id="75"/>
    <w:bookmarkStart w:id="78" w:name="appendix-e-python-code-snippets"/>
    <w:p>
      <w:pPr>
        <w:pStyle w:val="Heading2"/>
      </w:pPr>
      <w:r>
        <w:t xml:space="preserve">Appendix E: Python Code Snippets</w:t>
      </w:r>
    </w:p>
    <w:bookmarkStart w:id="76" w:name="e.1-data-collection-using-twikit"/>
    <w:p>
      <w:pPr>
        <w:pStyle w:val="Heading3"/>
      </w:pPr>
      <w:r>
        <w:t xml:space="preserve">E.1 Data Collection using Twikit</w:t>
      </w:r>
    </w:p>
    <w:p>
      <w:pPr>
        <w:pStyle w:val="SourceCode"/>
      </w:pPr>
      <w:r>
        <w:rPr>
          <w:rStyle w:val="ImportTok"/>
        </w:rPr>
        <w:t xml:space="preserve">import</w:t>
      </w:r>
      <w:r>
        <w:rPr>
          <w:rStyle w:val="NormalTok"/>
        </w:rPr>
        <w:t xml:space="preserve"> twikit</w:t>
      </w:r>
      <w:r>
        <w:br/>
      </w:r>
      <w:r>
        <w:br/>
      </w:r>
      <w:r>
        <w:rPr>
          <w:rStyle w:val="CommentTok"/>
        </w:rPr>
        <w:t xml:space="preserve"># Code snippet for data collection</w:t>
      </w:r>
      <w:r>
        <w:br/>
      </w:r>
      <w:r>
        <w:rPr>
          <w:rStyle w:val="CommentTok"/>
        </w:rPr>
        <w:t xml:space="preserve"># [Include relevant code for Twikit usage]</w:t>
      </w:r>
    </w:p>
    <w:bookmarkEnd w:id="76"/>
    <w:bookmarkStart w:id="77" w:name="e.2-bert-model-implementation"/>
    <w:p>
      <w:pPr>
        <w:pStyle w:val="Heading3"/>
      </w:pPr>
      <w:r>
        <w:t xml:space="preserve">E.2 BERT Model Implementation</w:t>
      </w:r>
    </w:p>
    <w:p>
      <w:pPr>
        <w:pStyle w:val="SourceCode"/>
      </w:pPr>
      <w:r>
        <w:rPr>
          <w:rStyle w:val="ImportTok"/>
        </w:rPr>
        <w:t xml:space="preserve">from</w:t>
      </w:r>
      <w:r>
        <w:rPr>
          <w:rStyle w:val="NormalTok"/>
        </w:rPr>
        <w:t xml:space="preserve"> transformers </w:t>
      </w:r>
      <w:r>
        <w:rPr>
          <w:rStyle w:val="ImportTok"/>
        </w:rPr>
        <w:t xml:space="preserve">import</w:t>
      </w:r>
      <w:r>
        <w:rPr>
          <w:rStyle w:val="NormalTok"/>
        </w:rPr>
        <w:t xml:space="preserve"> BertForSequenceClassification, BertTokenizer</w:t>
      </w:r>
      <w:r>
        <w:br/>
      </w:r>
      <w:r>
        <w:br/>
      </w:r>
      <w:r>
        <w:rPr>
          <w:rStyle w:val="CommentTok"/>
        </w:rPr>
        <w:t xml:space="preserve"># Code snippet for BERT model implementation</w:t>
      </w:r>
      <w:r>
        <w:br/>
      </w:r>
      <w:r>
        <w:rPr>
          <w:rStyle w:val="CommentTok"/>
        </w:rPr>
        <w:t xml:space="preserve"># [Include relevant code for BERT model usage]</w:t>
      </w:r>
    </w:p>
    <w:p>
      <w:pPr>
        <w:pStyle w:val="FirstParagraph"/>
      </w:pPr>
      <w:r>
        <w:t xml:space="preserve">These appendices provide additional details, data, and code snippets that support the main content of the thesis. They offer readers deeper insights into the methodologies and data used in the study.</w:t>
      </w:r>
    </w:p>
    <w:bookmarkEnd w:id="77"/>
    <w:bookmarkEnd w:id="78"/>
    <w:bookmarkEnd w:id="79"/>
    <w:sectPr>
      <w:type w:val="nextPage"/>
      <w:pgSz w:h="16834" w:w="11909"/>
      <w:pgMar w:bottom="1440" w:footer="0" w:gutter="0" w:header="0" w:left="720" w:right="720" w:top="1440"/>
      <w:pgNumType w:fmt="decimal"/>
      <w:cols w:equalWidth="false" w:num="2" w:sep="false">
        <w:col w:space="662" w:w="4910"/>
        <w:col w:w="4897"/>
      </w:cols>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decimal"/>
      <w:lvlText w:val="%1."/>
      <w:lvlJc w:val="left"/>
      <w:pPr>
        <w:tabs>
          <w:tab w:pos="0" w:val="num"/>
        </w:tabs>
        <w:ind w:hanging="480" w:left="720"/>
      </w:pPr>
      <w:rPr/>
    </w:lvl>
    <w:lvl w:ilvl="1">
      <w:start w:val="1"/>
      <w:numFmt w:val="decimal"/>
      <w:lvlText w:val="%2."/>
      <w:lvlJc w:val="left"/>
      <w:pPr>
        <w:tabs>
          <w:tab w:pos="0" w:val="num"/>
        </w:tabs>
        <w:ind w:hanging="480" w:left="1440"/>
      </w:pPr>
      <w:rPr/>
    </w:lvl>
    <w:lvl w:ilvl="2">
      <w:start w:val="1"/>
      <w:numFmt w:val="decimal"/>
      <w:lvlText w:val="%3."/>
      <w:lvlJc w:val="left"/>
      <w:pPr>
        <w:tabs>
          <w:tab w:pos="0" w:val="num"/>
        </w:tabs>
        <w:ind w:hanging="480" w:left="2160"/>
      </w:pPr>
      <w:rPr/>
    </w:lvl>
    <w:lvl w:ilvl="3">
      <w:start w:val="1"/>
      <w:numFmt w:val="decimal"/>
      <w:lvlText w:val="%4."/>
      <w:lvlJc w:val="left"/>
      <w:pPr>
        <w:tabs>
          <w:tab w:pos="0" w:val="num"/>
        </w:tabs>
        <w:ind w:hanging="480" w:left="2880"/>
      </w:pPr>
      <w:rPr/>
    </w:lvl>
    <w:lvl w:ilvl="4">
      <w:start w:val="1"/>
      <w:numFmt w:val="decimal"/>
      <w:lvlText w:val="%5."/>
      <w:lvlJc w:val="left"/>
      <w:pPr>
        <w:tabs>
          <w:tab w:pos="0" w:val="num"/>
        </w:tabs>
        <w:ind w:hanging="480" w:left="3600"/>
      </w:pPr>
      <w:rPr/>
    </w:lvl>
    <w:lvl w:ilvl="5">
      <w:start w:val="1"/>
      <w:numFmt w:val="decimal"/>
      <w:lvlText w:val="%6."/>
      <w:lvlJc w:val="left"/>
      <w:pPr>
        <w:tabs>
          <w:tab w:pos="0" w:val="num"/>
        </w:tabs>
        <w:ind w:hanging="480" w:left="4320"/>
      </w:pPr>
      <w:rPr/>
    </w:lvl>
    <w:lvl w:ilvl="6">
      <w:start w:val="1"/>
      <w:numFmt w:val="decimal"/>
      <w:lvlText w:val="%7."/>
      <w:lvlJc w:val="left"/>
      <w:pPr>
        <w:tabs>
          <w:tab w:pos="0" w:val="num"/>
        </w:tabs>
        <w:ind w:hanging="480" w:left="5040"/>
      </w:pPr>
      <w:rPr/>
    </w:lvl>
    <w:lvl w:ilvl="7">
      <w:start w:val="1"/>
      <w:numFmt w:val="decimal"/>
      <w:lvlText w:val="%8."/>
      <w:lvlJc w:val="left"/>
      <w:pPr>
        <w:tabs>
          <w:tab w:pos="0" w:val="num"/>
        </w:tabs>
        <w:ind w:hanging="480" w:left="5760"/>
      </w:pPr>
      <w:rPr/>
    </w:lvl>
    <w:lvl w:ilvl="8">
      <w:start w:val="1"/>
      <w:numFmt w:val="decimal"/>
      <w:lvlText w:val="%9."/>
      <w:lvlJc w:val="left"/>
      <w:pPr>
        <w:tabs>
          <w:tab w:pos="0" w:val="num"/>
        </w:tabs>
        <w:ind w:hanging="480" w:left="6480"/>
      </w:pPr>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LibreOffice/24.2.3.2$Linux_X86_64 LibreOffice_project/420$Build-2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2024-06-22T23:19:26Z</dcterms:created>
  <dcterms:modified xsi:type="dcterms:W3CDTF">2024-06-22T23:19:26Z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
  </property>
</Properties>
</file>