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color w:val="000000"/>
          <w:sz w:val="16"/>
          <w:szCs w:val="16"/>
        </w:rPr>
      </w:pPr>
      <w:r w:rsidDel="00000000" w:rsidR="00000000" w:rsidRPr="00000000">
        <w:rPr>
          <w:color w:val="000000"/>
          <w:sz w:val="34"/>
          <w:szCs w:val="34"/>
          <w:rtl w:val="0"/>
        </w:rPr>
        <w:t xml:space="preserve">FORM 5 — AI Appendix — Case Study Attachment</w:t>
      </w:r>
      <w:r w:rsidDel="00000000" w:rsidR="00000000" w:rsidRPr="00000000">
        <w:rPr>
          <w:rtl w:val="0"/>
        </w:rPr>
      </w:r>
    </w:p>
    <w:p w:rsidR="00000000" w:rsidDel="00000000" w:rsidP="00000000" w:rsidRDefault="00000000" w:rsidRPr="00000000" w14:paraId="00000002">
      <w:pPr>
        <w:spacing w:after="80" w:line="240" w:lineRule="auto"/>
        <w:rPr>
          <w:color w:val="000000"/>
        </w:rPr>
      </w:pPr>
      <w:r w:rsidDel="00000000" w:rsidR="00000000" w:rsidRPr="00000000">
        <w:rPr>
          <w:i w:val="1"/>
          <w:iCs w:val="1"/>
          <w:color w:val="000000"/>
          <w:sz w:val="20"/>
          <w:szCs w:val="20"/>
          <w:rtl w:val="0"/>
        </w:rPr>
        <w:t xml:space="preserve">ℹ️  </w:t>
      </w:r>
      <w:r w:rsidDel="00000000" w:rsidR="00000000" w:rsidRPr="00000000">
        <w:rPr>
          <w:i w:val="1"/>
          <w:iCs w:val="1"/>
          <w:color w:val="000000"/>
          <w:rtl w:val="0"/>
        </w:rPr>
        <w:t xml:space="preserve">Mandatory attachment for all case study submissions. To be completed by the candidate. Please be concise but specific. We evaluate your critical thinking, prompt strategy, and ability to refine AI outputs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80" w:lineRule="auto"/>
        <w:rPr>
          <w:color w:val="000000"/>
        </w:rPr>
      </w:pPr>
      <w:r w:rsidDel="00000000" w:rsidR="00000000" w:rsidRPr="00000000">
        <w:rPr>
          <w:color w:val="000000"/>
          <w:sz w:val="28"/>
          <w:szCs w:val="28"/>
          <w:rtl w:val="0"/>
        </w:rPr>
        <w:t xml:space="preserve">1. Tool Manifest</w:t>
      </w:r>
      <w:r w:rsidDel="00000000" w:rsidR="00000000" w:rsidRPr="00000000">
        <w:rPr>
          <w:rtl w:val="0"/>
        </w:rPr>
      </w:r>
    </w:p>
    <w:p w:rsidR="00000000" w:rsidDel="00000000" w:rsidP="00000000" w:rsidRDefault="00000000" w:rsidRPr="00000000" w14:paraId="00000004">
      <w:pPr>
        <w:spacing w:after="80" w:lineRule="auto"/>
        <w:rPr>
          <w:color w:val="000000"/>
        </w:rPr>
      </w:pPr>
      <w:r w:rsidDel="00000000" w:rsidR="00000000" w:rsidRPr="00000000">
        <w:rPr>
          <w:i w:val="1"/>
          <w:iCs w:val="1"/>
          <w:color w:val="000000"/>
          <w:sz w:val="20"/>
          <w:szCs w:val="20"/>
          <w:rtl w:val="0"/>
        </w:rPr>
        <w:t xml:space="preserve">List all AI models and tools used. Please specify versions where applicable, e.g., Gemini Advanced, ChatGPT-4o, Midjourney v6.</w:t>
      </w:r>
      <w:r w:rsidDel="00000000" w:rsidR="00000000" w:rsidRPr="00000000">
        <w:rPr>
          <w:rtl w:val="0"/>
        </w:rPr>
      </w:r>
    </w:p>
    <w:tbl>
      <w:tblPr>
        <w:tblStyle w:val="Table1"/>
        <w:tblW w:w="966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3300"/>
        <w:gridCol w:w="3570"/>
        <w:tblGridChange w:id="0">
          <w:tblGrid>
            <w:gridCol w:w="2790"/>
            <w:gridCol w:w="3300"/>
            <w:gridCol w:w="3570"/>
          </w:tblGrid>
        </w:tblGridChange>
      </w:tblGrid>
      <w:tr>
        <w:trPr>
          <w:cantSplit w:val="0"/>
          <w:tblHeader w:val="0"/>
        </w:trPr>
        <w:tc>
          <w:tcPr>
            <w:shd w:fill="c74ad4" w:val="clear"/>
          </w:tcPr>
          <w:p w:rsidR="00000000" w:rsidDel="00000000" w:rsidP="00000000" w:rsidRDefault="00000000" w:rsidRPr="00000000" w14:paraId="00000005">
            <w:pPr>
              <w:rPr>
                <w:color w:val="ffffff"/>
              </w:rPr>
            </w:pPr>
            <w:r w:rsidDel="00000000" w:rsidR="00000000" w:rsidRPr="00000000">
              <w:rPr>
                <w:color w:val="ffffff"/>
                <w:sz w:val="20"/>
                <w:szCs w:val="20"/>
                <w:rtl w:val="0"/>
              </w:rPr>
              <w:t xml:space="preserve">Model / Tool</w:t>
            </w:r>
            <w:r w:rsidDel="00000000" w:rsidR="00000000" w:rsidRPr="00000000">
              <w:rPr>
                <w:rtl w:val="0"/>
              </w:rPr>
            </w:r>
          </w:p>
        </w:tc>
        <w:tc>
          <w:tcPr>
            <w:shd w:fill="c74ad4" w:val="clear"/>
          </w:tcPr>
          <w:p w:rsidR="00000000" w:rsidDel="00000000" w:rsidP="00000000" w:rsidRDefault="00000000" w:rsidRPr="00000000" w14:paraId="00000006">
            <w:pPr>
              <w:rPr>
                <w:color w:val="ffffff"/>
              </w:rPr>
            </w:pPr>
            <w:r w:rsidDel="00000000" w:rsidR="00000000" w:rsidRPr="00000000">
              <w:rPr>
                <w:color w:val="ffffff"/>
                <w:sz w:val="20"/>
                <w:szCs w:val="20"/>
                <w:rtl w:val="0"/>
              </w:rPr>
              <w:t xml:space="preserve">Primary Purpose of Use</w:t>
            </w:r>
            <w:r w:rsidDel="00000000" w:rsidR="00000000" w:rsidRPr="00000000">
              <w:rPr>
                <w:rtl w:val="0"/>
              </w:rPr>
            </w:r>
          </w:p>
        </w:tc>
        <w:tc>
          <w:tcPr>
            <w:shd w:fill="c74ad4" w:val="clear"/>
          </w:tcPr>
          <w:p w:rsidR="00000000" w:rsidDel="00000000" w:rsidP="00000000" w:rsidRDefault="00000000" w:rsidRPr="00000000" w14:paraId="00000007">
            <w:pPr>
              <w:ind w:right="-120"/>
              <w:rPr>
                <w:color w:val="ffffff"/>
              </w:rPr>
            </w:pPr>
            <w:r w:rsidDel="00000000" w:rsidR="00000000" w:rsidRPr="00000000">
              <w:rPr>
                <w:color w:val="ffffff"/>
                <w:sz w:val="20"/>
                <w:szCs w:val="20"/>
                <w:rtl w:val="0"/>
              </w:rPr>
              <w:t xml:space="preserve">Effectiveness (1-5) &amp; Brief Why</w:t>
            </w:r>
            <w:r w:rsidDel="00000000" w:rsidR="00000000" w:rsidRPr="00000000">
              <w:rPr>
                <w:rtl w:val="0"/>
              </w:rPr>
            </w:r>
          </w:p>
        </w:tc>
      </w:tr>
      <w:tr>
        <w:trPr>
          <w:cantSplit w:val="0"/>
          <w:tblHeader w:val="0"/>
        </w:trPr>
        <w:tc>
          <w:tcPr/>
          <w:p w:rsidR="00000000" w:rsidDel="00000000" w:rsidP="00000000" w:rsidRDefault="00000000" w:rsidRPr="00000000" w14:paraId="00000008">
            <w:pPr>
              <w:rPr>
                <w:color w:val="000000"/>
              </w:rPr>
            </w:pPr>
            <w:r w:rsidDel="00000000" w:rsidR="00000000" w:rsidRPr="00000000">
              <w:rPr>
                <w:color w:val="000000"/>
                <w:rtl w:val="0"/>
              </w:rPr>
              <w:t xml:space="preserve">Claude Code</w:t>
            </w:r>
          </w:p>
        </w:tc>
        <w:tc>
          <w:tcPr/>
          <w:p w:rsidR="00000000" w:rsidDel="00000000" w:rsidP="00000000" w:rsidRDefault="00000000" w:rsidRPr="00000000" w14:paraId="00000009">
            <w:pPr>
              <w:rPr>
                <w:color w:val="000000"/>
              </w:rPr>
            </w:pPr>
            <w:r w:rsidDel="00000000" w:rsidR="00000000" w:rsidRPr="00000000">
              <w:rPr>
                <w:color w:val="000000"/>
                <w:rtl w:val="0"/>
              </w:rPr>
              <w:t xml:space="preserve"> Coding, Reviewing, CI Workflows, Documentation</w:t>
            </w:r>
          </w:p>
        </w:tc>
        <w:tc>
          <w:tcPr/>
          <w:p w:rsidR="00000000" w:rsidDel="00000000" w:rsidP="00000000" w:rsidRDefault="00000000" w:rsidRPr="00000000" w14:paraId="0000000A">
            <w:pPr>
              <w:rPr>
                <w:color w:val="000000"/>
              </w:rPr>
            </w:pPr>
            <w:r w:rsidDel="00000000" w:rsidR="00000000" w:rsidRPr="00000000">
              <w:rPr>
                <w:color w:val="000000"/>
                <w:rtl w:val="0"/>
              </w:rPr>
              <w:t xml:space="preserve"> 4  Followed my rules during coding..  Sometimes its documents often described the code wrongly, and no test can catch that. Also, sometimes limits are exhausted fast.</w:t>
            </w:r>
          </w:p>
        </w:tc>
      </w:tr>
      <w:tr>
        <w:trPr>
          <w:cantSplit w:val="0"/>
          <w:tblHeader w:val="0"/>
        </w:trPr>
        <w:tc>
          <w:tcPr>
            <w:shd w:fill="f7f9fc" w:val="clear"/>
          </w:tcPr>
          <w:p w:rsidR="00000000" w:rsidDel="00000000" w:rsidP="00000000" w:rsidRDefault="00000000" w:rsidRPr="00000000" w14:paraId="0000000B">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0C">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0D">
            <w:pPr>
              <w:rPr>
                <w:color w:val="000000"/>
              </w:rPr>
            </w:pPr>
            <w:r w:rsidDel="00000000" w:rsidR="00000000" w:rsidRPr="00000000">
              <w:rPr>
                <w:color w:val="000000"/>
                <w:rtl w:val="0"/>
              </w:rPr>
              <w:t xml:space="preserve"> </w:t>
            </w:r>
          </w:p>
        </w:tc>
      </w:tr>
    </w:tbl>
    <w:p w:rsidR="00000000" w:rsidDel="00000000" w:rsidP="00000000" w:rsidRDefault="00000000" w:rsidRPr="00000000" w14:paraId="0000000E">
      <w:pPr>
        <w:spacing w:after="80" w:before="280" w:lineRule="auto"/>
        <w:rPr>
          <w:color w:val="000000"/>
        </w:rPr>
      </w:pPr>
      <w:r w:rsidDel="00000000" w:rsidR="00000000" w:rsidRPr="00000000">
        <w:rPr>
          <w:color w:val="000000"/>
          <w:sz w:val="28"/>
          <w:szCs w:val="28"/>
          <w:rtl w:val="0"/>
        </w:rPr>
        <w:t xml:space="preserve">2. AI Tool Usage Approach</w:t>
      </w:r>
      <w:r w:rsidDel="00000000" w:rsidR="00000000" w:rsidRPr="00000000">
        <w:rPr>
          <w:rtl w:val="0"/>
        </w:rPr>
      </w:r>
    </w:p>
    <w:p w:rsidR="00000000" w:rsidDel="00000000" w:rsidP="00000000" w:rsidRDefault="00000000" w:rsidRPr="00000000" w14:paraId="0000000F">
      <w:pPr>
        <w:spacing w:after="80" w:lineRule="auto"/>
        <w:rPr>
          <w:color w:val="000000"/>
        </w:rPr>
      </w:pPr>
      <w:r w:rsidDel="00000000" w:rsidR="00000000" w:rsidRPr="00000000">
        <w:rPr>
          <w:i w:val="1"/>
          <w:iCs w:val="1"/>
          <w:color w:val="000000"/>
          <w:sz w:val="20"/>
          <w:szCs w:val="20"/>
          <w:rtl w:val="0"/>
        </w:rPr>
        <w:t xml:space="preserve">Detail your workflow. Do not paste full raw outputs; summarize your strategy and how you guided the AI.</w:t>
      </w:r>
      <w:r w:rsidDel="00000000" w:rsidR="00000000" w:rsidRPr="00000000">
        <w:rPr>
          <w:rtl w:val="0"/>
        </w:rPr>
      </w:r>
    </w:p>
    <w:tbl>
      <w:tblPr>
        <w:tblStyle w:val="Table2"/>
        <w:tblW w:w="967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3315"/>
        <w:gridCol w:w="3570"/>
        <w:tblGridChange w:id="0">
          <w:tblGrid>
            <w:gridCol w:w="2790"/>
            <w:gridCol w:w="3315"/>
            <w:gridCol w:w="3570"/>
          </w:tblGrid>
        </w:tblGridChange>
      </w:tblGrid>
      <w:tr>
        <w:trPr>
          <w:cantSplit w:val="0"/>
          <w:trHeight w:val="255" w:hRule="atLeast"/>
          <w:tblHeader w:val="0"/>
        </w:trPr>
        <w:tc>
          <w:tcPr>
            <w:shd w:fill="c74ad4" w:val="clear"/>
          </w:tcPr>
          <w:p w:rsidR="00000000" w:rsidDel="00000000" w:rsidP="00000000" w:rsidRDefault="00000000" w:rsidRPr="00000000" w14:paraId="00000010">
            <w:pPr>
              <w:rPr>
                <w:color w:val="ffffff"/>
                <w:sz w:val="20"/>
                <w:szCs w:val="20"/>
              </w:rPr>
            </w:pPr>
            <w:r w:rsidDel="00000000" w:rsidR="00000000" w:rsidRPr="00000000">
              <w:rPr>
                <w:color w:val="ffffff"/>
                <w:sz w:val="20"/>
                <w:szCs w:val="20"/>
                <w:rtl w:val="0"/>
              </w:rPr>
              <w:t xml:space="preserve">Phase / Specific Task</w:t>
            </w:r>
          </w:p>
        </w:tc>
        <w:tc>
          <w:tcPr>
            <w:shd w:fill="c74ad4" w:val="clear"/>
          </w:tcPr>
          <w:p w:rsidR="00000000" w:rsidDel="00000000" w:rsidP="00000000" w:rsidRDefault="00000000" w:rsidRPr="00000000" w14:paraId="00000011">
            <w:pPr>
              <w:rPr>
                <w:color w:val="ffffff"/>
              </w:rPr>
            </w:pPr>
            <w:r w:rsidDel="00000000" w:rsidR="00000000" w:rsidRPr="00000000">
              <w:rPr>
                <w:color w:val="ffffff"/>
                <w:sz w:val="20"/>
                <w:szCs w:val="20"/>
                <w:rtl w:val="0"/>
              </w:rPr>
              <w:t xml:space="preserve">Prompting Strategy &amp; Context Provided</w:t>
            </w:r>
            <w:r w:rsidDel="00000000" w:rsidR="00000000" w:rsidRPr="00000000">
              <w:rPr>
                <w:rtl w:val="0"/>
              </w:rPr>
            </w:r>
          </w:p>
        </w:tc>
        <w:tc>
          <w:tcPr>
            <w:shd w:fill="c74ad4" w:val="clear"/>
          </w:tcPr>
          <w:p w:rsidR="00000000" w:rsidDel="00000000" w:rsidP="00000000" w:rsidRDefault="00000000" w:rsidRPr="00000000" w14:paraId="00000012">
            <w:pPr>
              <w:rPr>
                <w:color w:val="ffffff"/>
              </w:rPr>
            </w:pPr>
            <w:r w:rsidDel="00000000" w:rsidR="00000000" w:rsidRPr="00000000">
              <w:rPr>
                <w:color w:val="ffffff"/>
                <w:sz w:val="20"/>
                <w:szCs w:val="20"/>
                <w:rtl w:val="0"/>
              </w:rPr>
              <w:t xml:space="preserve">Human Refinement (How did you edit or iterate?)</w:t>
            </w:r>
            <w:r w:rsidDel="00000000" w:rsidR="00000000" w:rsidRPr="00000000">
              <w:rPr>
                <w:rtl w:val="0"/>
              </w:rPr>
            </w:r>
          </w:p>
        </w:tc>
      </w:tr>
      <w:tr>
        <w:trPr>
          <w:cantSplit w:val="0"/>
          <w:tblHeader w:val="0"/>
        </w:trPr>
        <w:tc>
          <w:tcPr/>
          <w:p w:rsidR="00000000" w:rsidDel="00000000" w:rsidP="00000000" w:rsidRDefault="00000000" w:rsidRPr="00000000" w14:paraId="00000013">
            <w:pPr>
              <w:rPr>
                <w:color w:val="000000"/>
              </w:rPr>
            </w:pPr>
            <w:r w:rsidDel="00000000" w:rsidR="00000000" w:rsidRPr="00000000">
              <w:rPr>
                <w:color w:val="000000"/>
                <w:rtl w:val="0"/>
              </w:rPr>
              <w:t xml:space="preserve">Setup: repo, CI, process rules</w:t>
            </w:r>
          </w:p>
        </w:tc>
        <w:tc>
          <w:tcPr/>
          <w:p w:rsidR="00000000" w:rsidDel="00000000" w:rsidP="00000000" w:rsidRDefault="00000000" w:rsidRPr="00000000" w14:paraId="00000014">
            <w:pPr>
              <w:rPr>
                <w:color w:val="000000"/>
              </w:rPr>
            </w:pPr>
            <w:r w:rsidDel="00000000" w:rsidR="00000000" w:rsidRPr="00000000">
              <w:rPr>
                <w:color w:val="000000"/>
                <w:rtl w:val="0"/>
              </w:rPr>
              <w:t xml:space="preserve"> Gave the full case study PDF plus hard rules as context: TypeScript, TDD, Conventional Commits, no direct push to main, SonarCloud, AI review on every PR. Asked for a</w:t>
            </w:r>
          </w:p>
          <w:p w:rsidR="00000000" w:rsidDel="00000000" w:rsidP="00000000" w:rsidRDefault="00000000" w:rsidRPr="00000000" w14:paraId="00000015">
            <w:pPr>
              <w:rPr>
                <w:color w:val="000000"/>
              </w:rPr>
            </w:pPr>
            <w:r w:rsidDel="00000000" w:rsidR="00000000" w:rsidRPr="00000000">
              <w:rPr>
                <w:color w:val="000000"/>
                <w:rtl w:val="0"/>
              </w:rPr>
              <w:t xml:space="preserve">written plan first, approved it, then let parallel agents build separate parts.</w:t>
            </w:r>
          </w:p>
          <w:p w:rsidR="00000000" w:rsidDel="00000000" w:rsidP="00000000" w:rsidRDefault="00000000" w:rsidRPr="00000000" w14:paraId="00000016">
            <w:pPr>
              <w:rPr>
                <w:color w:val="000000"/>
              </w:rPr>
            </w:pPr>
            <w:r w:rsidDel="00000000" w:rsidR="00000000" w:rsidRPr="00000000">
              <w:rPr>
                <w:rtl w:val="0"/>
              </w:rPr>
            </w:r>
          </w:p>
        </w:tc>
        <w:tc>
          <w:tcPr/>
          <w:p w:rsidR="00000000" w:rsidDel="00000000" w:rsidP="00000000" w:rsidRDefault="00000000" w:rsidRPr="00000000" w14:paraId="00000017">
            <w:pPr>
              <w:rPr>
                <w:color w:val="000000"/>
              </w:rPr>
            </w:pPr>
            <w:r w:rsidDel="00000000" w:rsidR="00000000" w:rsidRPr="00000000">
              <w:rPr>
                <w:color w:val="000000"/>
                <w:rtl w:val="0"/>
              </w:rPr>
              <w:t xml:space="preserve"> Rejected the AI's branch protection plan: it required a human approval, but I am the only owner and cannot approve my own PR. Replaced it with a</w:t>
            </w:r>
          </w:p>
          <w:p w:rsidR="00000000" w:rsidDel="00000000" w:rsidP="00000000" w:rsidRDefault="00000000" w:rsidRPr="00000000" w14:paraId="00000018">
            <w:pPr>
              <w:rPr>
                <w:color w:val="000000"/>
              </w:rPr>
            </w:pPr>
            <w:r w:rsidDel="00000000" w:rsidR="00000000" w:rsidRPr="00000000">
              <w:rPr>
                <w:color w:val="000000"/>
                <w:rtl w:val="0"/>
              </w:rPr>
              <w:t xml:space="preserve">label-and-comment protocol. Asked for coverage to be checked at commit time instead of a paid SonarCloud gate.</w:t>
            </w:r>
          </w:p>
          <w:p w:rsidR="00000000" w:rsidDel="00000000" w:rsidP="00000000" w:rsidRDefault="00000000" w:rsidRPr="00000000" w14:paraId="00000019">
            <w:pPr>
              <w:rPr>
                <w:color w:val="000000"/>
              </w:rPr>
            </w:pP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1A">
            <w:pPr>
              <w:rPr>
                <w:color w:val="000000"/>
              </w:rPr>
            </w:pPr>
            <w:r w:rsidDel="00000000" w:rsidR="00000000" w:rsidRPr="00000000">
              <w:rPr>
                <w:color w:val="000000"/>
                <w:rtl w:val="0"/>
              </w:rPr>
              <w:t xml:space="preserve">Architecture and ADRs</w:t>
            </w:r>
          </w:p>
        </w:tc>
        <w:tc>
          <w:tcPr>
            <w:shd w:fill="f7f9fc" w:val="clear"/>
          </w:tcPr>
          <w:p w:rsidR="00000000" w:rsidDel="00000000" w:rsidP="00000000" w:rsidRDefault="00000000" w:rsidRPr="00000000" w14:paraId="0000001B">
            <w:pPr>
              <w:rPr>
                <w:color w:val="000000"/>
              </w:rPr>
            </w:pPr>
            <w:r w:rsidDel="00000000" w:rsidR="00000000" w:rsidRPr="00000000">
              <w:rPr>
                <w:color w:val="000000"/>
                <w:rtl w:val="0"/>
              </w:rPr>
              <w:t xml:space="preserve">  Brought my own CQRS design (PostgreSQL write store, Redis read model, BullMQ, reconciler, alarms) and a diagram, and asked the AI to find inconsistencies against the case study, not to design something new. In parallel the AI had drafted its own alternative, so I compared the two.</w:t>
            </w:r>
          </w:p>
          <w:p w:rsidR="00000000" w:rsidDel="00000000" w:rsidP="00000000" w:rsidRDefault="00000000" w:rsidRPr="00000000" w14:paraId="0000001C">
            <w:pPr>
              <w:rPr>
                <w:color w:val="000000"/>
              </w:rPr>
            </w:pPr>
            <w:r w:rsidDel="00000000" w:rsidR="00000000" w:rsidRPr="00000000">
              <w:rPr>
                <w:rtl w:val="0"/>
              </w:rPr>
            </w:r>
          </w:p>
        </w:tc>
        <w:tc>
          <w:tcPr>
            <w:shd w:fill="f7f9fc" w:val="clear"/>
          </w:tcPr>
          <w:p w:rsidR="00000000" w:rsidDel="00000000" w:rsidP="00000000" w:rsidRDefault="00000000" w:rsidRPr="00000000" w14:paraId="0000001D">
            <w:pPr>
              <w:rPr>
                <w:color w:val="000000"/>
              </w:rPr>
            </w:pPr>
            <w:r w:rsidDel="00000000" w:rsidR="00000000" w:rsidRPr="00000000">
              <w:rPr>
                <w:color w:val="000000"/>
                <w:rtl w:val="0"/>
              </w:rPr>
              <w:t xml:space="preserve"> Kept my core design, accepted the AI's list of corrections, and added what it missed: a self-healing safety net with manual queue control. Every decision was</w:t>
            </w:r>
          </w:p>
          <w:p w:rsidR="00000000" w:rsidDel="00000000" w:rsidP="00000000" w:rsidRDefault="00000000" w:rsidRPr="00000000" w14:paraId="0000001E">
            <w:pPr>
              <w:rPr>
                <w:color w:val="000000"/>
              </w:rPr>
            </w:pPr>
            <w:r w:rsidDel="00000000" w:rsidR="00000000" w:rsidRPr="00000000">
              <w:rPr>
                <w:color w:val="000000"/>
                <w:rtl w:val="0"/>
              </w:rPr>
              <w:t xml:space="preserve">written into ADR-0003…0007 in its own PR before any feature code. Later reversed one AI-written decision myself: promotion and pricing stay separate modules.</w:t>
            </w:r>
          </w:p>
          <w:p w:rsidR="00000000" w:rsidDel="00000000" w:rsidP="00000000" w:rsidRDefault="00000000" w:rsidRPr="00000000" w14:paraId="0000001F">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0">
            <w:pPr>
              <w:rPr>
                <w:color w:val="000000"/>
              </w:rPr>
            </w:pPr>
            <w:r w:rsidDel="00000000" w:rsidR="00000000" w:rsidRPr="00000000">
              <w:rPr>
                <w:color w:val="000000"/>
                <w:rtl w:val="0"/>
              </w:rPr>
              <w:t xml:space="preserve">Requirements traceability</w:t>
            </w:r>
          </w:p>
        </w:tc>
        <w:tc>
          <w:tcPr/>
          <w:p w:rsidR="00000000" w:rsidDel="00000000" w:rsidP="00000000" w:rsidRDefault="00000000" w:rsidRPr="00000000" w14:paraId="00000021">
            <w:pPr>
              <w:rPr>
                <w:color w:val="000000"/>
              </w:rPr>
            </w:pPr>
            <w:r w:rsidDel="00000000" w:rsidR="00000000" w:rsidRPr="00000000">
              <w:rPr>
                <w:color w:val="000000"/>
                <w:rtl w:val="0"/>
              </w:rPr>
              <w:t xml:space="preserve">  Asked the AI to map every case-study requirement (R1-R8, A1-A4, B1-B4, D1-D4) to a work package, create user stories and test cases from them and to ask me about anything unclear instead of deciding alone.</w:t>
            </w:r>
          </w:p>
        </w:tc>
        <w:tc>
          <w:tcPr/>
          <w:p w:rsidR="00000000" w:rsidDel="00000000" w:rsidP="00000000" w:rsidRDefault="00000000" w:rsidRPr="00000000" w14:paraId="00000022">
            <w:pPr>
              <w:rPr>
                <w:color w:val="000000"/>
              </w:rPr>
            </w:pPr>
            <w:r w:rsidDel="00000000" w:rsidR="00000000" w:rsidRPr="00000000">
              <w:rPr>
                <w:color w:val="000000"/>
                <w:rtl w:val="0"/>
              </w:rPr>
              <w:t xml:space="preserve"> It returned open questions and I decided them: a separate assign endpoint with a draft status so the API matches the case wording, promotion read</w:t>
            </w:r>
          </w:p>
          <w:p w:rsidR="00000000" w:rsidDel="00000000" w:rsidP="00000000" w:rsidRDefault="00000000" w:rsidRPr="00000000" w14:paraId="00000023">
            <w:pPr>
              <w:rPr>
                <w:color w:val="000000"/>
              </w:rPr>
            </w:pPr>
            <w:r w:rsidDel="00000000" w:rsidR="00000000" w:rsidRPr="00000000">
              <w:rPr>
                <w:color w:val="000000"/>
                <w:rtl w:val="0"/>
              </w:rPr>
              <w:t xml:space="preserve">endpoints for the admin, vendor prices parsed into integer cents, and no product update endpoint because the vendor feed is the only update channel.</w:t>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6">
            <w:pPr>
              <w:rPr>
                <w:color w:val="000000"/>
              </w:rPr>
            </w:pPr>
            <w:r w:rsidDel="00000000" w:rsidR="00000000" w:rsidRPr="00000000">
              <w:rPr>
                <w:color w:val="000000"/>
                <w:rtl w:val="0"/>
              </w:rPr>
              <w:t xml:space="preserve">Review rulebook (REVIEW.md)</w:t>
            </w:r>
          </w:p>
        </w:tc>
        <w:tc>
          <w:tcPr/>
          <w:p w:rsidR="00000000" w:rsidDel="00000000" w:rsidP="00000000" w:rsidRDefault="00000000" w:rsidRPr="00000000" w14:paraId="00000027">
            <w:pPr>
              <w:rPr>
                <w:color w:val="000000"/>
              </w:rPr>
            </w:pPr>
            <w:r w:rsidDel="00000000" w:rsidR="00000000" w:rsidRPr="00000000">
              <w:rPr>
                <w:color w:val="000000"/>
                <w:rtl w:val="0"/>
              </w:rPr>
              <w:t xml:space="preserve">Before writing features, asked for a numbered rulebook covering the case's real risks: race conditions, high traffic, 500k-row ingestion, money and time exactness. Every</w:t>
            </w:r>
          </w:p>
          <w:p w:rsidR="00000000" w:rsidDel="00000000" w:rsidP="00000000" w:rsidRDefault="00000000" w:rsidRPr="00000000" w14:paraId="00000028">
            <w:pPr>
              <w:rPr>
                <w:color w:val="000000"/>
              </w:rPr>
            </w:pPr>
            <w:r w:rsidDel="00000000" w:rsidR="00000000" w:rsidRPr="00000000">
              <w:rPr>
                <w:color w:val="000000"/>
                <w:rtl w:val="0"/>
              </w:rPr>
              <w:t xml:space="preserve">reviewer (AI or human) must cite a rule number instead of repeating the reason.</w:t>
            </w:r>
          </w:p>
        </w:tc>
        <w:tc>
          <w:tcPr/>
          <w:p w:rsidR="00000000" w:rsidDel="00000000" w:rsidP="00000000" w:rsidRDefault="00000000" w:rsidRPr="00000000" w14:paraId="00000029">
            <w:pPr>
              <w:rPr>
                <w:color w:val="000000"/>
              </w:rPr>
            </w:pPr>
            <w:r w:rsidDel="00000000" w:rsidR="00000000" w:rsidRPr="00000000">
              <w:rPr>
                <w:color w:val="000000"/>
                <w:rtl w:val="0"/>
              </w:rPr>
              <w:t xml:space="preserve">Asked for more depth, so a 10-rule draft became 14 sections. I also deleted a rule the AI liked: a "comments must be under X %" threshold. A percentage passes</w:t>
            </w:r>
          </w:p>
          <w:p w:rsidR="00000000" w:rsidDel="00000000" w:rsidP="00000000" w:rsidRDefault="00000000" w:rsidRPr="00000000" w14:paraId="0000002A">
            <w:pPr>
              <w:rPr>
                <w:color w:val="000000"/>
              </w:rPr>
            </w:pPr>
            <w:r w:rsidDel="00000000" w:rsidR="00000000" w:rsidRPr="00000000">
              <w:rPr>
                <w:color w:val="000000"/>
                <w:rtl w:val="0"/>
              </w:rPr>
              <w:t xml:space="preserve">any file that hits the number and still deletes useful text, so the rule now judges what a comment says, not how many lines it takes.</w:t>
            </w:r>
          </w:p>
        </w:tc>
      </w:tr>
      <w:tr>
        <w:trPr>
          <w:cantSplit w:val="0"/>
          <w:tblHeader w:val="0"/>
        </w:trPr>
        <w:tc>
          <w:tcPr/>
          <w:p w:rsidR="00000000" w:rsidDel="00000000" w:rsidP="00000000" w:rsidRDefault="00000000" w:rsidRPr="00000000" w14:paraId="0000002B">
            <w:pPr>
              <w:rPr>
                <w:color w:val="000000"/>
              </w:rPr>
            </w:pPr>
            <w:r w:rsidDel="00000000" w:rsidR="00000000" w:rsidRPr="00000000">
              <w:rPr>
                <w:color w:val="000000"/>
                <w:rtl w:val="0"/>
              </w:rPr>
              <w:t xml:space="preserve">Custom subagents (the main way I guided the AI)</w:t>
            </w:r>
          </w:p>
        </w:tc>
        <w:tc>
          <w:tcPr/>
          <w:p w:rsidR="00000000" w:rsidDel="00000000" w:rsidP="00000000" w:rsidRDefault="00000000" w:rsidRPr="00000000" w14:paraId="0000002C">
            <w:pPr>
              <w:rPr>
                <w:color w:val="000000"/>
              </w:rPr>
            </w:pPr>
            <w:r w:rsidDel="00000000" w:rsidR="00000000" w:rsidRPr="00000000">
              <w:rPr>
                <w:color w:val="000000"/>
                <w:rtl w:val="0"/>
              </w:rPr>
              <w:t xml:space="preserve"> Wrote five of my own Claude Code subagents in .claude/agents/, each with a narrow job, its own instructions, and only the tools it needs: impact-analyzer (what can this</w:t>
            </w:r>
          </w:p>
          <w:p w:rsidR="00000000" w:rsidDel="00000000" w:rsidP="00000000" w:rsidRDefault="00000000" w:rsidRPr="00000000" w14:paraId="0000002D">
            <w:pPr>
              <w:rPr>
                <w:color w:val="000000"/>
              </w:rPr>
            </w:pPr>
            <w:r w:rsidDel="00000000" w:rsidR="00000000" w:rsidRPr="00000000">
              <w:rPr>
                <w:color w:val="000000"/>
                <w:rtl w:val="0"/>
              </w:rPr>
              <w:t xml:space="preserve">diff break), architecture-critic (attack the design before code exists), docs-scribe (keep ADRs, README and this appendix true), test-case-generator (write user journeys from the case study, never from the</w:t>
            </w:r>
          </w:p>
          <w:p w:rsidR="00000000" w:rsidDel="00000000" w:rsidP="00000000" w:rsidRDefault="00000000" w:rsidRPr="00000000" w14:paraId="0000002E">
            <w:pPr>
              <w:rPr>
                <w:color w:val="000000"/>
              </w:rPr>
            </w:pPr>
            <w:r w:rsidDel="00000000" w:rsidR="00000000" w:rsidRPr="00000000">
              <w:rPr>
                <w:color w:val="000000"/>
                <w:rtl w:val="0"/>
              </w:rPr>
              <w:t xml:space="preserve">code) and e2e-tester (run the real stack). A CI check called local-gates reads the changed files, decides which agents this PR needs, and removes every agent label on each new push, so a verdict cannot be</w:t>
            </w:r>
          </w:p>
          <w:p w:rsidR="00000000" w:rsidDel="00000000" w:rsidP="00000000" w:rsidRDefault="00000000" w:rsidRPr="00000000" w14:paraId="0000002F">
            <w:pPr>
              <w:rPr>
                <w:color w:val="000000"/>
              </w:rPr>
            </w:pPr>
            <w:r w:rsidDel="00000000" w:rsidR="00000000" w:rsidRPr="00000000">
              <w:rPr>
                <w:color w:val="000000"/>
                <w:rtl w:val="0"/>
              </w:rPr>
              <w:t xml:space="preserve">reused.</w:t>
            </w:r>
          </w:p>
        </w:tc>
        <w:tc>
          <w:tcPr/>
          <w:p w:rsidR="00000000" w:rsidDel="00000000" w:rsidP="00000000" w:rsidRDefault="00000000" w:rsidRPr="00000000" w14:paraId="00000030">
            <w:pPr>
              <w:rPr>
                <w:color w:val="000000"/>
              </w:rPr>
            </w:pPr>
            <w:r w:rsidDel="00000000" w:rsidR="00000000" w:rsidRPr="00000000">
              <w:rPr>
                <w:color w:val="000000"/>
                <w:rtl w:val="0"/>
              </w:rPr>
              <w:t xml:space="preserve">They helped me a lot during development. Sometimes I had some limit problems but then I made some arrangements on them. Fixed some loop problems. But generally they helped me create the perfect product during development without consistently manual testing.</w:t>
            </w:r>
          </w:p>
        </w:tc>
      </w:tr>
    </w:tbl>
    <w:p w:rsidR="00000000" w:rsidDel="00000000" w:rsidP="00000000" w:rsidRDefault="00000000" w:rsidRPr="00000000" w14:paraId="00000031">
      <w:pPr>
        <w:spacing w:after="80" w:before="280" w:lineRule="auto"/>
        <w:ind w:right="0"/>
        <w:rPr>
          <w:color w:val="000000"/>
        </w:rPr>
      </w:pPr>
      <w:r w:rsidDel="00000000" w:rsidR="00000000" w:rsidRPr="00000000">
        <w:rPr>
          <w:color w:val="000000"/>
          <w:sz w:val="28"/>
          <w:szCs w:val="28"/>
          <w:rtl w:val="0"/>
        </w:rPr>
        <w:t xml:space="preserve">3. Judgement, Challenges &amp; Verification</w:t>
      </w:r>
      <w:r w:rsidDel="00000000" w:rsidR="00000000" w:rsidRPr="00000000">
        <w:rPr>
          <w:rtl w:val="0"/>
        </w:rPr>
      </w:r>
    </w:p>
    <w:p w:rsidR="00000000" w:rsidDel="00000000" w:rsidP="00000000" w:rsidRDefault="00000000" w:rsidRPr="00000000" w14:paraId="00000032">
      <w:pPr>
        <w:spacing w:after="80" w:lineRule="auto"/>
        <w:rPr>
          <w:color w:val="000000"/>
        </w:rPr>
      </w:pPr>
      <w:r w:rsidDel="00000000" w:rsidR="00000000" w:rsidRPr="00000000">
        <w:rPr>
          <w:i w:val="1"/>
          <w:iCs w:val="1"/>
          <w:color w:val="000000"/>
          <w:sz w:val="20"/>
          <w:szCs w:val="20"/>
          <w:rtl w:val="0"/>
        </w:rPr>
        <w:t xml:space="preserve">Highlight your critical thinking. How did you handle the limitations of the AI?</w:t>
      </w:r>
      <w:r w:rsidDel="00000000" w:rsidR="00000000" w:rsidRPr="00000000">
        <w:rPr>
          <w:rtl w:val="0"/>
        </w:rPr>
      </w:r>
    </w:p>
    <w:tbl>
      <w:tblPr>
        <w:tblStyle w:val="Table3"/>
        <w:tblW w:w="969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315"/>
        <w:gridCol w:w="3540"/>
        <w:tblGridChange w:id="0">
          <w:tblGrid>
            <w:gridCol w:w="2835"/>
            <w:gridCol w:w="3315"/>
            <w:gridCol w:w="3540"/>
          </w:tblGrid>
        </w:tblGridChange>
      </w:tblGrid>
      <w:tr>
        <w:trPr>
          <w:cantSplit w:val="0"/>
          <w:tblHeader w:val="0"/>
        </w:trPr>
        <w:tc>
          <w:tcPr>
            <w:shd w:fill="c74ad4" w:val="clear"/>
          </w:tcPr>
          <w:p w:rsidR="00000000" w:rsidDel="00000000" w:rsidP="00000000" w:rsidRDefault="00000000" w:rsidRPr="00000000" w14:paraId="00000033">
            <w:pPr>
              <w:rPr>
                <w:color w:val="ffffff"/>
                <w:sz w:val="20"/>
                <w:szCs w:val="20"/>
              </w:rPr>
            </w:pPr>
            <w:r w:rsidDel="00000000" w:rsidR="00000000" w:rsidRPr="00000000">
              <w:rPr>
                <w:color w:val="ffffff"/>
                <w:sz w:val="20"/>
                <w:szCs w:val="20"/>
                <w:rtl w:val="0"/>
              </w:rPr>
              <w:t xml:space="preserve">Challenge Encountered (e.g., hallucinations)</w:t>
            </w:r>
          </w:p>
        </w:tc>
        <w:tc>
          <w:tcPr>
            <w:shd w:fill="c74ad4" w:val="clear"/>
          </w:tcPr>
          <w:p w:rsidR="00000000" w:rsidDel="00000000" w:rsidP="00000000" w:rsidRDefault="00000000" w:rsidRPr="00000000" w14:paraId="00000034">
            <w:pPr>
              <w:rPr>
                <w:color w:val="ffffff"/>
                <w:sz w:val="20"/>
                <w:szCs w:val="20"/>
              </w:rPr>
            </w:pPr>
            <w:r w:rsidDel="00000000" w:rsidR="00000000" w:rsidRPr="00000000">
              <w:rPr>
                <w:color w:val="ffffff"/>
                <w:sz w:val="20"/>
                <w:szCs w:val="20"/>
                <w:rtl w:val="0"/>
              </w:rPr>
              <w:t xml:space="preserve">Judgement / Verification (How did you fact-check?)</w:t>
            </w:r>
          </w:p>
        </w:tc>
        <w:tc>
          <w:tcPr>
            <w:shd w:fill="c74ad4" w:val="clear"/>
          </w:tcPr>
          <w:p w:rsidR="00000000" w:rsidDel="00000000" w:rsidP="00000000" w:rsidRDefault="00000000" w:rsidRPr="00000000" w14:paraId="00000035">
            <w:pPr>
              <w:rPr>
                <w:color w:val="ffffff"/>
                <w:sz w:val="20"/>
                <w:szCs w:val="20"/>
              </w:rPr>
            </w:pPr>
            <w:r w:rsidDel="00000000" w:rsidR="00000000" w:rsidRPr="00000000">
              <w:rPr>
                <w:color w:val="ffffff"/>
                <w:sz w:val="20"/>
                <w:szCs w:val="20"/>
                <w:rtl w:val="0"/>
              </w:rPr>
              <w:t xml:space="preserve">Resolution (How did you fix the issue?)</w:t>
            </w:r>
          </w:p>
        </w:tc>
      </w:tr>
      <w:tr>
        <w:trPr>
          <w:cantSplit w:val="0"/>
          <w:tblHeader w:val="0"/>
        </w:trPr>
        <w:tc>
          <w:tcPr/>
          <w:p w:rsidR="00000000" w:rsidDel="00000000" w:rsidP="00000000" w:rsidRDefault="00000000" w:rsidRPr="00000000" w14:paraId="00000036">
            <w:pPr>
              <w:rPr>
                <w:color w:val="000000"/>
              </w:rPr>
            </w:pPr>
            <w:r w:rsidDel="00000000" w:rsidR="00000000" w:rsidRPr="00000000">
              <w:rPr>
                <w:color w:val="000000"/>
                <w:rtl w:val="0"/>
              </w:rPr>
              <w:t xml:space="preserve">Context and token limits were a real constraint, not a detail. Each agent starts with no memory, so every review round re-read the whole branch. One pull request took eleven rounds: the</w:t>
            </w:r>
          </w:p>
          <w:p w:rsidR="00000000" w:rsidDel="00000000" w:rsidP="00000000" w:rsidRDefault="00000000" w:rsidRPr="00000000" w14:paraId="00000037">
            <w:pPr>
              <w:rPr>
                <w:color w:val="000000"/>
              </w:rPr>
            </w:pPr>
            <w:r w:rsidDel="00000000" w:rsidR="00000000" w:rsidRPr="00000000">
              <w:rPr>
                <w:color w:val="000000"/>
                <w:rtl w:val="0"/>
              </w:rPr>
              <w:t xml:space="preserve">code stopped changing at round four, and every round after that found another stale sentence left behind by the previous round's fix. Long sessions also hit the context limit and lost the earlier reasoning.</w:t>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rtl w:val="0"/>
              </w:rPr>
            </w:r>
          </w:p>
        </w:tc>
        <w:tc>
          <w:tcPr/>
          <w:p w:rsidR="00000000" w:rsidDel="00000000" w:rsidP="00000000" w:rsidRDefault="00000000" w:rsidRPr="00000000" w14:paraId="0000003A">
            <w:pPr>
              <w:rPr>
                <w:color w:val="000000"/>
              </w:rPr>
            </w:pPr>
            <w:r w:rsidDel="00000000" w:rsidR="00000000" w:rsidRPr="00000000">
              <w:rPr>
                <w:color w:val="000000"/>
                <w:rtl w:val="0"/>
              </w:rPr>
              <w:t xml:space="preserve"> I looked at the history instead of guessing the cause, and found two: an agent with no memory always finds something, and our own ADR described a component</w:t>
            </w:r>
          </w:p>
          <w:p w:rsidR="00000000" w:rsidDel="00000000" w:rsidP="00000000" w:rsidRDefault="00000000" w:rsidRPr="00000000" w14:paraId="0000003B">
            <w:pPr>
              <w:rPr>
                <w:color w:val="000000"/>
              </w:rPr>
            </w:pPr>
            <w:r w:rsidDel="00000000" w:rsidR="00000000" w:rsidRPr="00000000">
              <w:rPr>
                <w:color w:val="000000"/>
                <w:rtl w:val="0"/>
              </w:rPr>
              <w:t xml:space="preserve">that did not exist yet, which gave every round something new and correct to ask.</w:t>
            </w:r>
          </w:p>
        </w:tc>
        <w:tc>
          <w:tcPr/>
          <w:p w:rsidR="00000000" w:rsidDel="00000000" w:rsidP="00000000" w:rsidRDefault="00000000" w:rsidRPr="00000000" w14:paraId="0000003C">
            <w:pPr>
              <w:rPr>
                <w:color w:val="000000"/>
              </w:rPr>
            </w:pPr>
            <w:r w:rsidDel="00000000" w:rsidR="00000000" w:rsidRPr="00000000">
              <w:rPr>
                <w:color w:val="000000"/>
                <w:rtl w:val="0"/>
              </w:rPr>
              <w:t xml:space="preserve">  Each agent now keeps its findings in a file and reviews only the commits since the one it last reported on, so a round costs a delta and not a branch. The slowest agent</w:t>
            </w:r>
          </w:p>
          <w:p w:rsidR="00000000" w:rsidDel="00000000" w:rsidP="00000000" w:rsidRDefault="00000000" w:rsidRPr="00000000" w14:paraId="0000003D">
            <w:pPr>
              <w:rPr>
                <w:color w:val="000000"/>
              </w:rPr>
            </w:pPr>
            <w:r w:rsidDel="00000000" w:rsidR="00000000" w:rsidRPr="00000000">
              <w:rPr>
                <w:color w:val="000000"/>
                <w:rtl w:val="0"/>
              </w:rPr>
              <w:t xml:space="preserve">(the live end-to-end run) was taken off every push and made on-demand. The two rounds after this change took 32 and 83 seconds, against two to five minutes before.</w:t>
            </w:r>
          </w:p>
          <w:p w:rsidR="00000000" w:rsidDel="00000000" w:rsidP="00000000" w:rsidRDefault="00000000" w:rsidRPr="00000000" w14:paraId="0000003E">
            <w:pPr>
              <w:rPr>
                <w:color w:val="000000"/>
              </w:rPr>
            </w:pPr>
            <w:r w:rsidDel="00000000" w:rsidR="00000000" w:rsidRPr="00000000">
              <w:rPr>
                <w:rtl w:val="0"/>
              </w:rPr>
            </w:r>
          </w:p>
          <w:p w:rsidR="00000000" w:rsidDel="00000000" w:rsidP="00000000" w:rsidRDefault="00000000" w:rsidRPr="00000000" w14:paraId="0000003F">
            <w:pPr>
              <w:rPr>
                <w:color w:val="000000"/>
              </w:rPr>
            </w:pP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40">
            <w:pPr>
              <w:rPr>
                <w:color w:val="000000"/>
              </w:rPr>
            </w:pPr>
            <w:r w:rsidDel="00000000" w:rsidR="00000000" w:rsidRPr="00000000">
              <w:rPr>
                <w:color w:val="000000"/>
                <w:rtl w:val="0"/>
              </w:rPr>
              <w:t xml:space="preserve">Sometimes AI tries to write its own code instead of using ready tools.</w:t>
            </w:r>
          </w:p>
        </w:tc>
        <w:tc>
          <w:tcPr>
            <w:shd w:fill="f7f9fc" w:val="clear"/>
          </w:tcPr>
          <w:p w:rsidR="00000000" w:rsidDel="00000000" w:rsidP="00000000" w:rsidRDefault="00000000" w:rsidRPr="00000000" w14:paraId="00000041">
            <w:pPr>
              <w:rPr>
                <w:color w:val="000000"/>
              </w:rPr>
            </w:pPr>
            <w:r w:rsidDel="00000000" w:rsidR="00000000" w:rsidRPr="00000000">
              <w:rPr>
                <w:color w:val="000000"/>
                <w:rtl w:val="0"/>
              </w:rPr>
              <w:t xml:space="preserve"> I realised during planning and pr’s.</w:t>
            </w:r>
          </w:p>
        </w:tc>
        <w:tc>
          <w:tcPr>
            <w:shd w:fill="f7f9fc" w:val="clear"/>
          </w:tcPr>
          <w:p w:rsidR="00000000" w:rsidDel="00000000" w:rsidP="00000000" w:rsidRDefault="00000000" w:rsidRPr="00000000" w14:paraId="00000042">
            <w:pPr>
              <w:rPr>
                <w:color w:val="000000"/>
              </w:rPr>
            </w:pPr>
            <w:r w:rsidDel="00000000" w:rsidR="00000000" w:rsidRPr="00000000">
              <w:rPr>
                <w:color w:val="000000"/>
                <w:rtl w:val="0"/>
              </w:rPr>
              <w:t xml:space="preserve"> I manually checked them on PR’s and guided them.</w:t>
            </w:r>
          </w:p>
        </w:tc>
      </w:tr>
    </w:tbl>
    <w:p w:rsidR="00000000" w:rsidDel="00000000" w:rsidP="00000000" w:rsidRDefault="00000000" w:rsidRPr="00000000" w14:paraId="00000043">
      <w:pPr>
        <w:spacing w:after="80" w:before="280" w:lineRule="auto"/>
        <w:rPr>
          <w:color w:val="000000"/>
        </w:rPr>
      </w:pPr>
      <w:r w:rsidDel="00000000" w:rsidR="00000000" w:rsidRPr="00000000">
        <w:rPr>
          <w:color w:val="000000"/>
          <w:sz w:val="28"/>
          <w:szCs w:val="28"/>
          <w:rtl w:val="0"/>
        </w:rPr>
        <w:t xml:space="preserve">4. Overall Reflection</w:t>
      </w:r>
      <w:r w:rsidDel="00000000" w:rsidR="00000000" w:rsidRPr="00000000">
        <w:rPr>
          <w:rtl w:val="0"/>
        </w:rPr>
      </w:r>
    </w:p>
    <w:p w:rsidR="00000000" w:rsidDel="00000000" w:rsidP="00000000" w:rsidRDefault="00000000" w:rsidRPr="00000000" w14:paraId="00000044">
      <w:pPr>
        <w:spacing w:after="80" w:lineRule="auto"/>
        <w:rPr>
          <w:color w:val="000000"/>
        </w:rPr>
      </w:pPr>
      <w:r w:rsidDel="00000000" w:rsidR="00000000" w:rsidRPr="00000000">
        <w:rPr>
          <w:b w:val="1"/>
          <w:bCs w:val="1"/>
          <w:i w:val="1"/>
          <w:iCs w:val="1"/>
          <w:color w:val="000000"/>
          <w:sz w:val="20"/>
          <w:szCs w:val="20"/>
          <w:rtl w:val="0"/>
        </w:rPr>
        <w:t xml:space="preserve">Estimated Ratio:</w:t>
      </w:r>
      <w:r w:rsidDel="00000000" w:rsidR="00000000" w:rsidRPr="00000000">
        <w:rPr>
          <w:i w:val="1"/>
          <w:iCs w:val="1"/>
          <w:color w:val="000000"/>
          <w:sz w:val="20"/>
          <w:szCs w:val="20"/>
          <w:rtl w:val="0"/>
        </w:rPr>
        <w:t xml:space="preserve"> What percentage of the final case study would you estimate is directly AI-generated vs. human-crafted/heavily edited? (e.g., 30% AI / 70% Human)</w:t>
      </w:r>
      <w:r w:rsidDel="00000000" w:rsidR="00000000" w:rsidRPr="00000000">
        <w:rPr>
          <w:rtl w:val="0"/>
        </w:rPr>
      </w:r>
    </w:p>
    <w:tbl>
      <w:tblPr>
        <w:tblStyle w:val="Table4"/>
        <w:tblW w:w="96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0"/>
        <w:tblGridChange w:id="0">
          <w:tblGrid>
            <w:gridCol w:w="9660"/>
          </w:tblGrid>
        </w:tblGridChange>
      </w:tblGrid>
      <w:tr>
        <w:trPr>
          <w:cantSplit w:val="0"/>
          <w:trHeight w:val="975" w:hRule="atLeast"/>
          <w:tblHeader w:val="0"/>
        </w:trPr>
        <w:tc>
          <w:tcPr>
            <w:shd w:fill="fafafa" w:val="clear"/>
          </w:tcPr>
          <w:p w:rsidR="00000000" w:rsidDel="00000000" w:rsidP="00000000" w:rsidRDefault="00000000" w:rsidRPr="00000000" w14:paraId="00000045">
            <w:pPr>
              <w:rPr>
                <w:color w:val="000000"/>
              </w:rPr>
            </w:pPr>
            <w:r w:rsidDel="00000000" w:rsidR="00000000" w:rsidRPr="00000000">
              <w:rPr>
                <w:color w:val="000000"/>
                <w:rtl w:val="0"/>
              </w:rPr>
              <w:t xml:space="preserve"> Almost every line of code, SQL and documentation was typed by the AI, so by pure volume the number is higher. I put it at 75 % because the split is not even. The code is about 80 % AI and only lightly edited. The documents started fully AI-written but ended close to half human, because nearly every correction came from a human or an agent reading a claim against the real code. The part that decided the shape of the project is human: the architecture, every ADR decision, the review rulebook, the reversals, and what to delete. On one branch about half of the AI's output — a hand-written validator and its 296-line test file — was deleted rather than improved. The short version is that the AI wrote the project and I owned every premise in it.</w:t>
            </w:r>
          </w:p>
        </w:tc>
      </w:tr>
    </w:tbl>
    <w:p w:rsidR="00000000" w:rsidDel="00000000" w:rsidP="00000000" w:rsidRDefault="00000000" w:rsidRPr="00000000" w14:paraId="00000046">
      <w:pPr>
        <w:spacing w:after="80" w:lineRule="auto"/>
        <w:rPr>
          <w:color w:val="000000"/>
        </w:rPr>
      </w:pPr>
      <w:r w:rsidDel="00000000" w:rsidR="00000000" w:rsidRPr="00000000">
        <w:rPr>
          <w:b w:val="1"/>
          <w:bCs w:val="1"/>
          <w:i w:val="1"/>
          <w:iCs w:val="1"/>
          <w:color w:val="000000"/>
          <w:sz w:val="20"/>
          <w:szCs w:val="20"/>
          <w:rtl w:val="0"/>
        </w:rPr>
        <w:br w:type="textWrapping"/>
        <w:t xml:space="preserve">Key Takeaway:</w:t>
      </w:r>
      <w:r w:rsidDel="00000000" w:rsidR="00000000" w:rsidRPr="00000000">
        <w:rPr>
          <w:i w:val="1"/>
          <w:iCs w:val="1"/>
          <w:color w:val="000000"/>
          <w:sz w:val="20"/>
          <w:szCs w:val="20"/>
          <w:rtl w:val="0"/>
        </w:rPr>
        <w:t xml:space="preserve"> Did using AI for this specific case study reveal any notable blind spots in the tools, or significantly alter your original approach? Briefly explain.</w:t>
      </w:r>
      <w:r w:rsidDel="00000000" w:rsidR="00000000" w:rsidRPr="00000000">
        <w:rPr>
          <w:rtl w:val="0"/>
        </w:rPr>
      </w:r>
    </w:p>
    <w:tbl>
      <w:tblPr>
        <w:tblStyle w:val="Table5"/>
        <w:tblW w:w="966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0"/>
        <w:tblGridChange w:id="0">
          <w:tblGrid>
            <w:gridCol w:w="9660"/>
          </w:tblGrid>
        </w:tblGridChange>
      </w:tblGrid>
      <w:tr>
        <w:trPr>
          <w:cantSplit w:val="0"/>
          <w:trHeight w:val="975" w:hRule="atLeast"/>
          <w:tblHeader w:val="0"/>
        </w:trPr>
        <w:tc>
          <w:tcPr>
            <w:shd w:fill="fafafa" w:val="clear"/>
          </w:tcPr>
          <w:p w:rsidR="00000000" w:rsidDel="00000000" w:rsidP="00000000" w:rsidRDefault="00000000" w:rsidRPr="00000000" w14:paraId="00000047">
            <w:pPr>
              <w:rPr>
                <w:color w:val="000000"/>
              </w:rPr>
            </w:pPr>
            <w:r w:rsidDel="00000000" w:rsidR="00000000" w:rsidRPr="00000000">
              <w:rPr>
                <w:color w:val="000000"/>
                <w:rtl w:val="0"/>
              </w:rPr>
              <w:t xml:space="preserve"> The blind spot is not in the AI's code. It is in what the AI says about its code. Tests check code, and nothing checks a sentence, so the code was usually right while the documents described a system that did not exist: an ADR promising eight alert rules that were never built, and five notes saying "not yet" about work that was already finished — two of those five written while correcting the other three. The same blind spot appears in tests, because AI-written tests inherit the AI's own assumptions: a mock that rejected where the real client resolves, and a fixture describing a price the system cannot produce. Those tests agreed with the code and proved nothing.</w:t>
            </w:r>
          </w:p>
          <w:p w:rsidR="00000000" w:rsidDel="00000000" w:rsidP="00000000" w:rsidRDefault="00000000" w:rsidRPr="00000000" w14:paraId="00000048">
            <w:pPr>
              <w:rPr>
                <w:color w:val="000000"/>
              </w:rPr>
            </w:pP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color w:val="000000"/>
                <w:rtl w:val="0"/>
              </w:rPr>
              <w:t xml:space="preserve">This altered my approach more than I expected. Instead of writing more code with the AI, I spent the time building what judges it: a numbered review rulebook, five custom subagents with narrow jobs, and a CI check that decides which agents a pull request needs and deletes their verdicts on every new push. Context limits pushed the same way — an agent with no memory re-reads the whole branch and always finds something, so one PR took eleven review rounds; giving each agent a memory file and a delta to review cut a round from minutes to seconds.</w:t>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color w:val="000000"/>
                <w:rtl w:val="0"/>
              </w:rPr>
              <w:t xml:space="preserve">Three habits found almost every real defect, and none of them is reading code: read the document against the tree, break the thing a test claims to check and watch it fail, and remove the dependency instead of reading the code that avoids it. A run that passes without taking the path is not evidence. The cheapest result of the whole exercise was deleting working AI code — a memory guard that had never been within a factor of six of firing, and a well-tested CI gate that duplicated something the vendor already did for free.</w:t>
            </w:r>
          </w:p>
          <w:p w:rsidR="00000000" w:rsidDel="00000000" w:rsidP="00000000" w:rsidRDefault="00000000" w:rsidRPr="00000000" w14:paraId="0000004C">
            <w:pPr>
              <w:rPr>
                <w:color w:val="000000"/>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rPr>
          <w:color w:val="000000"/>
        </w:rPr>
      </w:pPr>
      <w:r w:rsidDel="00000000" w:rsidR="00000000" w:rsidRPr="00000000">
        <w:rPr>
          <w:rtl w:val="0"/>
        </w:rPr>
      </w:r>
    </w:p>
    <w:sectPr>
      <w:headerReference r:id="rId6"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4837176</wp:posOffset>
          </wp:positionH>
          <wp:positionV relativeFrom="paragraph">
            <wp:posOffset>0</wp:posOffset>
          </wp:positionV>
          <wp:extent cx="1237277" cy="25444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7277" cy="25444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