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5D3A"/>
          <w:sz w:val="40"/>
        </w:rPr>
        <w:t>Mapa de navegación</w:t>
      </w:r>
    </w:p>
    <w:p>
      <w:pPr>
        <w:jc w:val="center"/>
      </w:pPr>
      <w:r>
        <w:rPr>
          <w:color w:val="56645A"/>
          <w:sz w:val="26"/>
        </w:rPr>
        <w:t>Evidencia GA5-220501095-AA1-EV05</w:t>
      </w:r>
    </w:p>
    <w:p>
      <w:pPr>
        <w:jc w:val="center"/>
      </w:pPr>
      <w:r>
        <w:rPr>
          <w:sz w:val="24"/>
        </w:rPr>
        <w:t>Sistema de Gestión de Inventario para el Vivero Forestmar</w:t>
      </w:r>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152000" cy="1152000"/>
                    </a:xfrm>
                    <a:prstGeom prst="rect"/>
                  </pic:spPr>
                </pic:pic>
              </a:graphicData>
            </a:graphic>
          </wp:inline>
        </w:drawing>
      </w:r>
    </w:p>
    <w:p/>
    <w:p>
      <w:pPr>
        <w:spacing w:after="0"/>
        <w:jc w:val="center"/>
      </w:pPr>
      <w:r>
        <w:rPr>
          <w:b/>
        </w:rPr>
        <w:t>Aprendices</w:t>
      </w:r>
    </w:p>
    <w:p>
      <w:pPr>
        <w:spacing w:after="0"/>
        <w:jc w:val="center"/>
      </w:pPr>
      <w:r>
        <w:t>María Mercedes Quiñones Cortés</w:t>
      </w:r>
    </w:p>
    <w:p>
      <w:pPr>
        <w:jc w:val="center"/>
      </w:pPr>
      <w:r>
        <w:t>Manuel Francisco Quiñones Cortés</w:t>
      </w:r>
    </w:p>
    <w:p/>
    <w:p>
      <w:pPr>
        <w:spacing w:after="0"/>
        <w:jc w:val="center"/>
      </w:pPr>
      <w:r>
        <w:rPr>
          <w:b/>
        </w:rPr>
        <w:t>Instructora</w:t>
      </w:r>
    </w:p>
    <w:p>
      <w:pPr>
        <w:jc w:val="center"/>
      </w:pPr>
      <w:r>
        <w:t>Dana Ximena Ayure Fula</w:t>
      </w:r>
    </w:p>
    <w:p/>
    <w:p>
      <w:pPr>
        <w:spacing w:after="0"/>
        <w:jc w:val="center"/>
      </w:pPr>
      <w:r>
        <w:t>Servicio Nacional de Aprendizaje SENA</w:t>
      </w:r>
    </w:p>
    <w:p>
      <w:pPr>
        <w:spacing w:after="0"/>
        <w:jc w:val="center"/>
      </w:pPr>
      <w:r>
        <w:t>Tecnología en Análisis y Desarrollo de Software (ficha 3388972)</w:t>
      </w:r>
    </w:p>
    <w:p>
      <w:pPr>
        <w:spacing w:after="0"/>
        <w:jc w:val="center"/>
      </w:pPr>
      <w:r>
        <w:t>Actividad de aprendizaje GA5-220501095-AA1</w:t>
      </w:r>
    </w:p>
    <w:p/>
    <w:p>
      <w:pPr>
        <w:jc w:val="center"/>
      </w:pPr>
      <w:r>
        <w:t>Octubre de 2026</w:t>
      </w:r>
    </w:p>
    <w:p>
      <w:r>
        <w:br w:type="page"/>
      </w:r>
    </w:p>
    <w:p>
      <w:pPr>
        <w:jc w:val="center"/>
      </w:pPr>
      <w:r>
        <w:rPr>
          <w:b/>
          <w:color w:val="1F5D3A"/>
          <w:sz w:val="26"/>
        </w:rPr>
        <w:t>CONTENIDO</w:t>
      </w:r>
    </w:p>
    <w:p>
      <w:pPr>
        <w:spacing w:after="40"/>
      </w:pPr>
      <w:r>
        <w:t>Introducción</w:t>
      </w:r>
    </w:p>
    <w:p>
      <w:pPr>
        <w:spacing w:after="40"/>
      </w:pPr>
      <w:r>
        <w:t>Objetivos</w:t>
      </w:r>
    </w:p>
    <w:p>
      <w:pPr>
        <w:spacing w:after="40"/>
      </w:pPr>
      <w:r>
        <w:t>1. Usuarios del mapa</w:t>
      </w:r>
    </w:p>
    <w:p>
      <w:pPr>
        <w:spacing w:after="40"/>
      </w:pPr>
      <w:r>
        <w:t>2. La información en orden lógico</w:t>
      </w:r>
    </w:p>
    <w:p>
      <w:pPr>
        <w:spacing w:after="40"/>
      </w:pPr>
      <w:r>
        <w:t>3. Tipo de mapa de navegación</w:t>
      </w:r>
    </w:p>
    <w:p>
      <w:pPr>
        <w:spacing w:after="40"/>
      </w:pPr>
      <w:r>
        <w:t>4. Árbol jerárquico</w:t>
      </w:r>
    </w:p>
    <w:p>
      <w:pPr>
        <w:spacing w:after="40"/>
      </w:pPr>
      <w:r>
        <w:t>5. Modelo conceptual del mapa de navegación</w:t>
      </w:r>
    </w:p>
    <w:p>
      <w:pPr>
        <w:spacing w:after="40"/>
      </w:pPr>
      <w:r>
        <w:t>6. Buenas prácticas de navegación aplicadas</w:t>
      </w:r>
    </w:p>
    <w:p>
      <w:pPr>
        <w:spacing w:after="40"/>
      </w:pPr>
      <w:r>
        <w:t>7. Validación con el cliente y acta</w:t>
      </w:r>
    </w:p>
    <w:p>
      <w:pPr>
        <w:spacing w:after="40"/>
      </w:pPr>
      <w:r>
        <w:t>8. Plantillas de las páginas en el mapa</w:t>
      </w:r>
    </w:p>
    <w:p>
      <w:pPr>
        <w:spacing w:after="40"/>
      </w:pPr>
      <w:r>
        <w:t>Conclusiones</w:t>
      </w:r>
    </w:p>
    <w:p>
      <w:pPr>
        <w:spacing w:after="40"/>
      </w:pPr>
      <w:r>
        <w:t>Referencias</w:t>
      </w:r>
    </w:p>
    <w:p>
      <w:pPr>
        <w:spacing w:after="40"/>
      </w:pPr>
      <w:r>
        <w:t>Anexo. Autoevaluación con la lista de chequeo</w:t>
      </w:r>
    </w:p>
    <w:p>
      <w:r>
        <w:br w:type="page"/>
      </w:r>
    </w:p>
    <w:p>
      <w:pPr>
        <w:pStyle w:val="Heading1"/>
      </w:pPr>
      <w:r>
        <w:t>INTRODUCCIÓN</w:t>
      </w:r>
    </w:p>
    <w:p>
      <w:pPr>
        <w:jc w:val="both"/>
      </w:pPr>
      <w:r>
        <w:t>Un sistema puede tener todas las funciones que pide el cliente y aun así fracasar si el usuario no encuentra cómo llegar a ellas. El mapa de navegación es el plano de la aplicación: muestra todas sus pantallas, cómo se organizan por importancia y por qué caminos pasa cada usuario de una a otra hasta lograr lo que busca.</w:t>
      </w:r>
    </w:p>
    <w:p>
      <w:pPr>
        <w:jc w:val="both"/>
      </w:pPr>
      <w:r>
        <w:t>Este documento presenta el mapa de navegación del Sistema de Gestión de Inventario para el Vivero Forestmar. Parte del primer mapa elaborado en la evidencia EV03 y de los prototipos de Figma, ordena la información según lo que más necesita cada rol (gerente, asistente, vendedor, administrador y cliente), identifica el tipo de mapa, construye el árbol jerárquico y el modelo conceptual con sus ramificaciones, y plantea su validación con el personal del vivero mediante un acta.</w:t>
      </w:r>
    </w:p>
    <w:p>
      <w:pPr>
        <w:jc w:val="both"/>
      </w:pPr>
      <w:r>
        <w:t xml:space="preserve">Cada caja del mapa corresponde a una pantalla de la maqueta HTML de la evidencia EV04, con el mismo código (P-01 a P-12) y el color de la plantilla que usa, de modo que mapa y maqueta coinciden. Los diagramas se elaboraron en draw.io y se entregan en el archivo editable </w:t>
      </w:r>
      <w:r>
        <w:rPr>
          <w:rFonts w:ascii="Consolas" w:hAnsi="Consolas"/>
          <w:sz w:val="19"/>
        </w:rPr>
        <w:t>mapa-forestmar.drawio</w:t>
      </w:r>
      <w:r>
        <w:t>, publicado junto con la maqueta en el repositorio https://github.com/mfquinonesc/forestmar.</w:t>
      </w:r>
    </w:p>
    <w:p>
      <w:pPr>
        <w:pStyle w:val="Heading1"/>
      </w:pPr>
      <w:r>
        <w:t>OBJETIVOS</w:t>
      </w:r>
    </w:p>
    <w:p>
      <w:pPr>
        <w:pStyle w:val="Heading2"/>
      </w:pPr>
      <w:r>
        <w:t>Objetivo general</w:t>
      </w:r>
    </w:p>
    <w:p>
      <w:pPr>
        <w:jc w:val="both"/>
      </w:pPr>
      <w:r>
        <w:t>Elaborar el mapa de navegación del Sistema de Gestión de Inventario para el Vivero Forestmar, organizando la jerarquía y el recorrido de sus pantallas según los roles de usuario, para que cada persona llegue de forma fácil y segura a la información y las funciones que necesita.</w:t>
      </w:r>
    </w:p>
    <w:p>
      <w:pPr>
        <w:pStyle w:val="Heading2"/>
      </w:pPr>
      <w:r>
        <w:t>Objetivos específicos</w:t>
      </w:r>
    </w:p>
    <w:p>
      <w:pPr>
        <w:pStyle w:val="ListBullet"/>
        <w:spacing w:after="60"/>
      </w:pPr>
      <w:r>
        <w:t>Organizar el contenido del sistema en un documento con orden lógico, agrupado por secciones y ordenado por importancia para los usuarios.</w:t>
      </w:r>
    </w:p>
    <w:p>
      <w:pPr>
        <w:pStyle w:val="ListBullet"/>
        <w:spacing w:after="60"/>
      </w:pPr>
      <w:r>
        <w:t>Identificar y justificar el tipo de mapa de navegación que corresponde a la aplicación del vivero.</w:t>
      </w:r>
    </w:p>
    <w:p>
      <w:pPr>
        <w:pStyle w:val="ListBullet"/>
        <w:spacing w:after="60"/>
      </w:pPr>
      <w:r>
        <w:t>Construir el árbol jerárquico con los niveles de profundidad y el número de pantallas de cada sección.</w:t>
      </w:r>
    </w:p>
    <w:p>
      <w:pPr>
        <w:pStyle w:val="ListBullet"/>
        <w:spacing w:after="60"/>
      </w:pPr>
      <w:r>
        <w:t>Elaborar el modelo conceptual del mapa con las ramificaciones, los enlaces entre pantallas y los recorridos de las tareas principales.</w:t>
      </w:r>
    </w:p>
    <w:p>
      <w:pPr>
        <w:pStyle w:val="ListBullet"/>
        <w:spacing w:after="60"/>
      </w:pPr>
      <w:r>
        <w:t>Aplicar buenas prácticas de navegación y plantear la validación del mapa con el personal del vivero por medio de un acta.</w:t>
      </w:r>
    </w:p>
    <w:p>
      <w:pPr>
        <w:pStyle w:val="ListBullet"/>
        <w:spacing w:after="60"/>
      </w:pPr>
      <w:r>
        <w:t>Relacionar cada pantalla del mapa con la plantilla y el archivo de la maqueta HTML de la EV04.</w:t>
      </w:r>
    </w:p>
    <w:p>
      <w:pPr>
        <w:pStyle w:val="Heading1"/>
      </w:pPr>
      <w:r>
        <w:t>1. Usuarios del mapa</w:t>
      </w:r>
    </w:p>
    <w:p>
      <w:pPr>
        <w:keepNext/>
        <w:spacing w:after="60"/>
      </w:pPr>
      <w:r>
        <w:rPr>
          <w:b/>
          <w:sz w:val="19"/>
        </w:rPr>
        <w:t>Tabla 1.</w:t>
      </w:r>
      <w:r>
        <w:rPr>
          <w:sz w:val="19"/>
        </w:rPr>
        <w:t xml:space="preserve"> Roles que recorren el mapa.</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1361"/>
        <w:gridCol w:w="2608"/>
        <w:gridCol w:w="3061"/>
        <w:gridCol w:w="2041"/>
      </w:tblGrid>
      <w:tr>
        <w:trPr>
          <w:tblHeader w:val="true"/>
        </w:trPr>
        <w:tc>
          <w:tcPr>
            <w:tcW w:type="dxa" w:w="1361"/>
            <w:shd w:val="clear" w:color="auto" w:fill="1F5D3A"/>
            <w:vAlign w:val="center"/>
          </w:tcPr>
          <w:p>
            <w:r/>
            <w:r>
              <w:rPr>
                <w:b/>
                <w:color w:val="FFFFFF"/>
                <w:sz w:val="19"/>
              </w:rPr>
              <w:t>Rol</w:t>
            </w:r>
          </w:p>
        </w:tc>
        <w:tc>
          <w:tcPr>
            <w:tcW w:type="dxa" w:w="2608"/>
            <w:shd w:val="clear" w:color="auto" w:fill="1F5D3A"/>
            <w:vAlign w:val="center"/>
          </w:tcPr>
          <w:p>
            <w:r/>
            <w:r>
              <w:rPr>
                <w:b/>
                <w:color w:val="FFFFFF"/>
                <w:sz w:val="19"/>
              </w:rPr>
              <w:t>Quiénes son</w:t>
            </w:r>
          </w:p>
        </w:tc>
        <w:tc>
          <w:tcPr>
            <w:tcW w:type="dxa" w:w="3061"/>
            <w:shd w:val="clear" w:color="auto" w:fill="1F5D3A"/>
            <w:vAlign w:val="center"/>
          </w:tcPr>
          <w:p>
            <w:r/>
            <w:r>
              <w:rPr>
                <w:b/>
                <w:color w:val="FFFFFF"/>
                <w:sz w:val="19"/>
              </w:rPr>
              <w:t>Qué buscan primero</w:t>
            </w:r>
          </w:p>
        </w:tc>
        <w:tc>
          <w:tcPr>
            <w:tcW w:type="dxa" w:w="2041"/>
            <w:shd w:val="clear" w:color="auto" w:fill="1F5D3A"/>
            <w:vAlign w:val="center"/>
          </w:tcPr>
          <w:p>
            <w:r/>
            <w:r>
              <w:rPr>
                <w:b/>
                <w:color w:val="FFFFFF"/>
                <w:sz w:val="19"/>
              </w:rPr>
              <w:t>Entrada al mapa</w:t>
            </w:r>
          </w:p>
        </w:tc>
      </w:tr>
      <w:tr>
        <w:tc>
          <w:tcPr>
            <w:tcW w:type="dxa" w:w="1361"/>
            <w:vAlign w:val="center"/>
          </w:tcPr>
          <w:p>
            <w:pPr>
              <w:spacing w:after="20"/>
            </w:pPr>
            <w:r/>
            <w:r>
              <w:rPr>
                <w:sz w:val="19"/>
              </w:rPr>
              <w:t>Gerente</w:t>
            </w:r>
          </w:p>
        </w:tc>
        <w:tc>
          <w:tcPr>
            <w:tcW w:type="dxa" w:w="2608"/>
            <w:vAlign w:val="center"/>
          </w:tcPr>
          <w:p>
            <w:pPr>
              <w:spacing w:after="20"/>
            </w:pPr>
            <w:r/>
            <w:r>
              <w:rPr>
                <w:sz w:val="19"/>
              </w:rPr>
              <w:t>Gerente del vivero, desde el computador de la oficina</w:t>
            </w:r>
          </w:p>
        </w:tc>
        <w:tc>
          <w:tcPr>
            <w:tcW w:type="dxa" w:w="3061"/>
            <w:vAlign w:val="center"/>
          </w:tcPr>
          <w:p>
            <w:pPr>
              <w:spacing w:after="20"/>
            </w:pPr>
            <w:r/>
            <w:r>
              <w:rPr>
                <w:sz w:val="19"/>
              </w:rPr>
              <w:t>Estado del inventario, ventas del día, gastos y ganancia del mes</w:t>
            </w:r>
          </w:p>
        </w:tc>
        <w:tc>
          <w:tcPr>
            <w:tcW w:type="dxa" w:w="2041"/>
            <w:vAlign w:val="center"/>
          </w:tcPr>
          <w:p>
            <w:pPr>
              <w:spacing w:after="20"/>
            </w:pPr>
            <w:r/>
            <w:r>
              <w:rPr>
                <w:sz w:val="19"/>
              </w:rPr>
              <w:t>P-02 Inicio (panel)</w:t>
            </w:r>
          </w:p>
        </w:tc>
      </w:tr>
      <w:tr>
        <w:tc>
          <w:tcPr>
            <w:tcW w:type="dxa" w:w="1361"/>
            <w:shd w:val="clear" w:color="auto" w:fill="F3F6F2"/>
            <w:vAlign w:val="center"/>
          </w:tcPr>
          <w:p>
            <w:pPr>
              <w:spacing w:after="20"/>
            </w:pPr>
            <w:r/>
            <w:r>
              <w:rPr>
                <w:sz w:val="19"/>
              </w:rPr>
              <w:t>Asistente</w:t>
            </w:r>
          </w:p>
        </w:tc>
        <w:tc>
          <w:tcPr>
            <w:tcW w:type="dxa" w:w="2608"/>
            <w:shd w:val="clear" w:color="auto" w:fill="F3F6F2"/>
            <w:vAlign w:val="center"/>
          </w:tcPr>
          <w:p>
            <w:pPr>
              <w:spacing w:after="20"/>
            </w:pPr>
            <w:r/>
            <w:r>
              <w:rPr>
                <w:sz w:val="19"/>
              </w:rPr>
              <w:t>Empleado que registra plantas y gastos</w:t>
            </w:r>
          </w:p>
        </w:tc>
        <w:tc>
          <w:tcPr>
            <w:tcW w:type="dxa" w:w="3061"/>
            <w:shd w:val="clear" w:color="auto" w:fill="F3F6F2"/>
            <w:vAlign w:val="center"/>
          </w:tcPr>
          <w:p>
            <w:pPr>
              <w:spacing w:after="20"/>
            </w:pPr>
            <w:r/>
            <w:r>
              <w:rPr>
                <w:sz w:val="19"/>
              </w:rPr>
              <w:t>Registrar plantas, actualizar existencias y registrar gastos</w:t>
            </w:r>
          </w:p>
        </w:tc>
        <w:tc>
          <w:tcPr>
            <w:tcW w:type="dxa" w:w="2041"/>
            <w:shd w:val="clear" w:color="auto" w:fill="F3F6F2"/>
            <w:vAlign w:val="center"/>
          </w:tcPr>
          <w:p>
            <w:pPr>
              <w:spacing w:after="20"/>
            </w:pPr>
            <w:r/>
            <w:r>
              <w:rPr>
                <w:sz w:val="19"/>
              </w:rPr>
              <w:t>P-02 Inicio (mismo panel, con sus opciones)</w:t>
            </w:r>
          </w:p>
        </w:tc>
      </w:tr>
      <w:tr>
        <w:tc>
          <w:tcPr>
            <w:tcW w:type="dxa" w:w="1361"/>
            <w:vAlign w:val="center"/>
          </w:tcPr>
          <w:p>
            <w:pPr>
              <w:spacing w:after="20"/>
            </w:pPr>
            <w:r/>
            <w:r>
              <w:rPr>
                <w:sz w:val="19"/>
              </w:rPr>
              <w:t>Vendedor</w:t>
            </w:r>
          </w:p>
        </w:tc>
        <w:tc>
          <w:tcPr>
            <w:tcW w:type="dxa" w:w="2608"/>
            <w:vAlign w:val="center"/>
          </w:tcPr>
          <w:p>
            <w:pPr>
              <w:spacing w:after="20"/>
            </w:pPr>
            <w:r/>
            <w:r>
              <w:rPr>
                <w:sz w:val="19"/>
              </w:rPr>
              <w:t>Empleado del punto de venta, a veces con el cliente esperando</w:t>
            </w:r>
          </w:p>
        </w:tc>
        <w:tc>
          <w:tcPr>
            <w:tcW w:type="dxa" w:w="3061"/>
            <w:vAlign w:val="center"/>
          </w:tcPr>
          <w:p>
            <w:pPr>
              <w:spacing w:after="20"/>
            </w:pPr>
            <w:r/>
            <w:r>
              <w:rPr>
                <w:sz w:val="19"/>
              </w:rPr>
              <w:t>Consultar existencias y precios, registrar la venta y entregar la factura</w:t>
            </w:r>
          </w:p>
        </w:tc>
        <w:tc>
          <w:tcPr>
            <w:tcW w:type="dxa" w:w="2041"/>
            <w:vAlign w:val="center"/>
          </w:tcPr>
          <w:p>
            <w:pPr>
              <w:spacing w:after="20"/>
            </w:pPr>
            <w:r/>
            <w:r>
              <w:rPr>
                <w:sz w:val="19"/>
              </w:rPr>
              <w:t>P-02 Inicio vendedor</w:t>
            </w:r>
          </w:p>
        </w:tc>
      </w:tr>
      <w:tr>
        <w:tc>
          <w:tcPr>
            <w:tcW w:type="dxa" w:w="1361"/>
            <w:shd w:val="clear" w:color="auto" w:fill="F3F6F2"/>
            <w:vAlign w:val="center"/>
          </w:tcPr>
          <w:p>
            <w:pPr>
              <w:spacing w:after="20"/>
            </w:pPr>
            <w:r/>
            <w:r>
              <w:rPr>
                <w:sz w:val="19"/>
              </w:rPr>
              <w:t>Administrador</w:t>
            </w:r>
          </w:p>
        </w:tc>
        <w:tc>
          <w:tcPr>
            <w:tcW w:type="dxa" w:w="2608"/>
            <w:shd w:val="clear" w:color="auto" w:fill="F3F6F2"/>
            <w:vAlign w:val="center"/>
          </w:tcPr>
          <w:p>
            <w:pPr>
              <w:spacing w:after="20"/>
            </w:pPr>
            <w:r/>
            <w:r>
              <w:rPr>
                <w:sz w:val="19"/>
              </w:rPr>
              <w:t>Responsable técnico del sistema</w:t>
            </w:r>
          </w:p>
        </w:tc>
        <w:tc>
          <w:tcPr>
            <w:tcW w:type="dxa" w:w="3061"/>
            <w:shd w:val="clear" w:color="auto" w:fill="F3F6F2"/>
            <w:vAlign w:val="center"/>
          </w:tcPr>
          <w:p>
            <w:pPr>
              <w:spacing w:after="20"/>
            </w:pPr>
            <w:r/>
            <w:r>
              <w:rPr>
                <w:sz w:val="19"/>
              </w:rPr>
              <w:t>Crear usuarios, asignar roles y desbloquear cuentas</w:t>
            </w:r>
          </w:p>
        </w:tc>
        <w:tc>
          <w:tcPr>
            <w:tcW w:type="dxa" w:w="2041"/>
            <w:shd w:val="clear" w:color="auto" w:fill="F3F6F2"/>
            <w:vAlign w:val="center"/>
          </w:tcPr>
          <w:p>
            <w:pPr>
              <w:spacing w:after="20"/>
            </w:pPr>
            <w:r/>
            <w:r>
              <w:rPr>
                <w:sz w:val="19"/>
              </w:rPr>
              <w:t>P-12 Usuarios y roles</w:t>
            </w:r>
          </w:p>
        </w:tc>
      </w:tr>
      <w:tr>
        <w:tc>
          <w:tcPr>
            <w:tcW w:type="dxa" w:w="1361"/>
            <w:vAlign w:val="center"/>
          </w:tcPr>
          <w:p>
            <w:pPr>
              <w:spacing w:after="20"/>
            </w:pPr>
            <w:r/>
            <w:r>
              <w:rPr>
                <w:sz w:val="19"/>
              </w:rPr>
              <w:t>Cliente</w:t>
            </w:r>
          </w:p>
        </w:tc>
        <w:tc>
          <w:tcPr>
            <w:tcW w:type="dxa" w:w="2608"/>
            <w:vAlign w:val="center"/>
          </w:tcPr>
          <w:p>
            <w:pPr>
              <w:spacing w:after="20"/>
            </w:pPr>
            <w:r/>
            <w:r>
              <w:rPr>
                <w:sz w:val="19"/>
              </w:rPr>
              <w:t>Comprador del vivero, desde el celular y sin cuenta</w:t>
            </w:r>
          </w:p>
        </w:tc>
        <w:tc>
          <w:tcPr>
            <w:tcW w:type="dxa" w:w="3061"/>
            <w:vAlign w:val="center"/>
          </w:tcPr>
          <w:p>
            <w:pPr>
              <w:spacing w:after="20"/>
            </w:pPr>
            <w:r/>
            <w:r>
              <w:rPr>
                <w:sz w:val="19"/>
              </w:rPr>
              <w:t>Consultar y descargar su factura digital</w:t>
            </w:r>
          </w:p>
        </w:tc>
        <w:tc>
          <w:tcPr>
            <w:tcW w:type="dxa" w:w="2041"/>
            <w:vAlign w:val="center"/>
          </w:tcPr>
          <w:p>
            <w:pPr>
              <w:spacing w:after="20"/>
            </w:pPr>
            <w:r/>
            <w:r>
              <w:rPr>
                <w:sz w:val="19"/>
              </w:rPr>
              <w:t>P-08 Consulta de factura (pública)</w:t>
            </w:r>
          </w:p>
        </w:tc>
      </w:tr>
    </w:tbl>
    <w:p>
      <w:pPr>
        <w:spacing w:after="40"/>
      </w:pPr>
    </w:p>
    <w:p>
      <w:pPr>
        <w:pStyle w:val="Heading1"/>
      </w:pPr>
      <w:r>
        <w:t>2. La información en orden lógico</w:t>
      </w:r>
    </w:p>
    <w:p>
      <w:pPr>
        <w:jc w:val="both"/>
      </w:pPr>
      <w:r>
        <w:t>Primero se hizo el inventario de todo lo que la aplicación debe mostrar, tomado de los requisitos RF01 a RF09, los casos de uso CU1 a CU9 y las historias de usuario HU-1 a HU-9. Luego se agrupó por lo que el usuario quiere hacer y se ordenó por lo que más busca: el vivero vive de sus plantas, así que el inventario va primero; nadie abre el sistema para administrar usuarios.</w:t>
      </w:r>
    </w:p>
    <w:p>
      <w:pPr>
        <w:pStyle w:val="Heading2"/>
      </w:pPr>
      <w:r>
        <w:t>2.1 Inventario de contenidos agrupado y ordenado</w:t>
      </w:r>
    </w:p>
    <w:p>
      <w:pPr>
        <w:keepNext/>
        <w:spacing w:after="60"/>
      </w:pPr>
      <w:r>
        <w:rPr>
          <w:b/>
          <w:sz w:val="19"/>
        </w:rPr>
        <w:t>Tabla 2.</w:t>
      </w:r>
      <w:r>
        <w:rPr>
          <w:sz w:val="19"/>
        </w:rPr>
        <w:t xml:space="preserve"> Inventario de contenidos.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794"/>
        <w:gridCol w:w="1701"/>
        <w:gridCol w:w="4762"/>
        <w:gridCol w:w="1814"/>
      </w:tblGrid>
      <w:tr>
        <w:trPr>
          <w:tblHeader w:val="true"/>
        </w:trPr>
        <w:tc>
          <w:tcPr>
            <w:tcW w:type="dxa" w:w="794"/>
            <w:shd w:val="clear" w:color="auto" w:fill="1F5D3A"/>
            <w:vAlign w:val="center"/>
          </w:tcPr>
          <w:p>
            <w:r/>
            <w:r>
              <w:rPr>
                <w:b/>
                <w:color w:val="FFFFFF"/>
                <w:sz w:val="19"/>
              </w:rPr>
              <w:t>Orden</w:t>
            </w:r>
          </w:p>
        </w:tc>
        <w:tc>
          <w:tcPr>
            <w:tcW w:type="dxa" w:w="1701"/>
            <w:shd w:val="clear" w:color="auto" w:fill="1F5D3A"/>
            <w:vAlign w:val="center"/>
          </w:tcPr>
          <w:p>
            <w:r/>
            <w:r>
              <w:rPr>
                <w:b/>
                <w:color w:val="FFFFFF"/>
                <w:sz w:val="19"/>
              </w:rPr>
              <w:t>Grupo (sección)</w:t>
            </w:r>
          </w:p>
        </w:tc>
        <w:tc>
          <w:tcPr>
            <w:tcW w:type="dxa" w:w="4762"/>
            <w:shd w:val="clear" w:color="auto" w:fill="1F5D3A"/>
            <w:vAlign w:val="center"/>
          </w:tcPr>
          <w:p>
            <w:r/>
            <w:r>
              <w:rPr>
                <w:b/>
                <w:color w:val="FFFFFF"/>
                <w:sz w:val="19"/>
              </w:rPr>
              <w:t>Contenidos</w:t>
            </w:r>
          </w:p>
        </w:tc>
        <w:tc>
          <w:tcPr>
            <w:tcW w:type="dxa" w:w="1814"/>
            <w:shd w:val="clear" w:color="auto" w:fill="1F5D3A"/>
            <w:vAlign w:val="center"/>
          </w:tcPr>
          <w:p>
            <w:r/>
            <w:r>
              <w:rPr>
                <w:b/>
                <w:color w:val="FFFFFF"/>
                <w:sz w:val="19"/>
              </w:rPr>
              <w:t>Pantallas</w:t>
            </w:r>
          </w:p>
        </w:tc>
      </w:tr>
      <w:tr>
        <w:tc>
          <w:tcPr>
            <w:tcW w:type="dxa" w:w="794"/>
            <w:vAlign w:val="center"/>
          </w:tcPr>
          <w:p>
            <w:pPr>
              <w:spacing w:after="20"/>
            </w:pPr>
            <w:r/>
            <w:r>
              <w:rPr>
                <w:sz w:val="19"/>
              </w:rPr>
              <w:t>1</w:t>
            </w:r>
          </w:p>
        </w:tc>
        <w:tc>
          <w:tcPr>
            <w:tcW w:type="dxa" w:w="1701"/>
            <w:vAlign w:val="center"/>
          </w:tcPr>
          <w:p>
            <w:pPr>
              <w:spacing w:after="20"/>
            </w:pPr>
            <w:r/>
            <w:r>
              <w:rPr>
                <w:sz w:val="19"/>
              </w:rPr>
              <w:t>Inventario</w:t>
            </w:r>
          </w:p>
        </w:tc>
        <w:tc>
          <w:tcPr>
            <w:tcW w:type="dxa" w:w="4762"/>
            <w:vAlign w:val="center"/>
          </w:tcPr>
          <w:p>
            <w:pPr>
              <w:spacing w:after="20"/>
            </w:pPr>
            <w:r/>
            <w:r>
              <w:rPr>
                <w:sz w:val="19"/>
              </w:rPr>
              <w:t>Plantas (nombre común y científico, tipo, código, precio), existencias, estado Disponible / Bajo / Agotado, entradas y salidas con motivo</w:t>
            </w:r>
          </w:p>
        </w:tc>
        <w:tc>
          <w:tcPr>
            <w:tcW w:type="dxa" w:w="1814"/>
            <w:vAlign w:val="center"/>
          </w:tcPr>
          <w:p>
            <w:pPr>
              <w:spacing w:after="20"/>
            </w:pPr>
            <w:r/>
            <w:r>
              <w:rPr>
                <w:sz w:val="19"/>
              </w:rPr>
              <w:t>P-02, P-03, P-04, P-05</w:t>
            </w:r>
          </w:p>
        </w:tc>
      </w:tr>
      <w:tr>
        <w:tc>
          <w:tcPr>
            <w:tcW w:type="dxa" w:w="794"/>
            <w:shd w:val="clear" w:color="auto" w:fill="F3F6F2"/>
            <w:vAlign w:val="center"/>
          </w:tcPr>
          <w:p>
            <w:pPr>
              <w:spacing w:after="20"/>
            </w:pPr>
            <w:r/>
            <w:r>
              <w:rPr>
                <w:sz w:val="19"/>
              </w:rPr>
              <w:t>2</w:t>
            </w:r>
          </w:p>
        </w:tc>
        <w:tc>
          <w:tcPr>
            <w:tcW w:type="dxa" w:w="1701"/>
            <w:shd w:val="clear" w:color="auto" w:fill="F3F6F2"/>
            <w:vAlign w:val="center"/>
          </w:tcPr>
          <w:p>
            <w:pPr>
              <w:spacing w:after="20"/>
            </w:pPr>
            <w:r/>
            <w:r>
              <w:rPr>
                <w:sz w:val="19"/>
              </w:rPr>
              <w:t>Ventas y facturas</w:t>
            </w:r>
          </w:p>
        </w:tc>
        <w:tc>
          <w:tcPr>
            <w:tcW w:type="dxa" w:w="4762"/>
            <w:shd w:val="clear" w:color="auto" w:fill="F3F6F2"/>
            <w:vAlign w:val="center"/>
          </w:tcPr>
          <w:p>
            <w:pPr>
              <w:spacing w:after="20"/>
            </w:pPr>
            <w:r/>
            <w:r>
              <w:rPr>
                <w:sz w:val="19"/>
              </w:rPr>
              <w:t>Búsqueda por código, cantidad, canasta, cliente, confirmación, descuento automático del inventario, factura digital, envío por correo, PDF e impresión</w:t>
            </w:r>
          </w:p>
        </w:tc>
        <w:tc>
          <w:tcPr>
            <w:tcW w:type="dxa" w:w="1814"/>
            <w:shd w:val="clear" w:color="auto" w:fill="F3F6F2"/>
            <w:vAlign w:val="center"/>
          </w:tcPr>
          <w:p>
            <w:pPr>
              <w:spacing w:after="20"/>
            </w:pPr>
            <w:r/>
            <w:r>
              <w:rPr>
                <w:sz w:val="19"/>
              </w:rPr>
              <w:t>P-06, P-06b, P-07, P-08</w:t>
            </w:r>
          </w:p>
        </w:tc>
      </w:tr>
      <w:tr>
        <w:tc>
          <w:tcPr>
            <w:tcW w:type="dxa" w:w="794"/>
            <w:vAlign w:val="center"/>
          </w:tcPr>
          <w:p>
            <w:pPr>
              <w:spacing w:after="20"/>
            </w:pPr>
            <w:r/>
            <w:r>
              <w:rPr>
                <w:sz w:val="19"/>
              </w:rPr>
              <w:t>3</w:t>
            </w:r>
          </w:p>
        </w:tc>
        <w:tc>
          <w:tcPr>
            <w:tcW w:type="dxa" w:w="1701"/>
            <w:vAlign w:val="center"/>
          </w:tcPr>
          <w:p>
            <w:pPr>
              <w:spacing w:after="20"/>
            </w:pPr>
            <w:r/>
            <w:r>
              <w:rPr>
                <w:sz w:val="19"/>
              </w:rPr>
              <w:t>Finanzas</w:t>
            </w:r>
          </w:p>
        </w:tc>
        <w:tc>
          <w:tcPr>
            <w:tcW w:type="dxa" w:w="4762"/>
            <w:vAlign w:val="center"/>
          </w:tcPr>
          <w:p>
            <w:pPr>
              <w:spacing w:after="20"/>
            </w:pPr>
            <w:r/>
            <w:r>
              <w:rPr>
                <w:sz w:val="19"/>
              </w:rPr>
              <w:t>Gastos por tipo, últimos gastos y total del mes, reporte de ventas por día, mes o año, ingresos, gastos y ganancia neta</w:t>
            </w:r>
          </w:p>
        </w:tc>
        <w:tc>
          <w:tcPr>
            <w:tcW w:type="dxa" w:w="1814"/>
            <w:vAlign w:val="center"/>
          </w:tcPr>
          <w:p>
            <w:pPr>
              <w:spacing w:after="20"/>
            </w:pPr>
            <w:r/>
            <w:r>
              <w:rPr>
                <w:sz w:val="19"/>
              </w:rPr>
              <w:t>P-09, P-10, P-11</w:t>
            </w:r>
          </w:p>
        </w:tc>
      </w:tr>
      <w:tr>
        <w:tc>
          <w:tcPr>
            <w:tcW w:type="dxa" w:w="794"/>
            <w:shd w:val="clear" w:color="auto" w:fill="F3F6F2"/>
            <w:vAlign w:val="center"/>
          </w:tcPr>
          <w:p>
            <w:pPr>
              <w:spacing w:after="20"/>
            </w:pPr>
            <w:r/>
            <w:r>
              <w:rPr>
                <w:sz w:val="19"/>
              </w:rPr>
              <w:t>4</w:t>
            </w:r>
          </w:p>
        </w:tc>
        <w:tc>
          <w:tcPr>
            <w:tcW w:type="dxa" w:w="1701"/>
            <w:shd w:val="clear" w:color="auto" w:fill="F3F6F2"/>
            <w:vAlign w:val="center"/>
          </w:tcPr>
          <w:p>
            <w:pPr>
              <w:spacing w:after="20"/>
            </w:pPr>
            <w:r/>
            <w:r>
              <w:rPr>
                <w:sz w:val="19"/>
              </w:rPr>
              <w:t>Sistema</w:t>
            </w:r>
          </w:p>
        </w:tc>
        <w:tc>
          <w:tcPr>
            <w:tcW w:type="dxa" w:w="4762"/>
            <w:shd w:val="clear" w:color="auto" w:fill="F3F6F2"/>
            <w:vAlign w:val="center"/>
          </w:tcPr>
          <w:p>
            <w:pPr>
              <w:spacing w:after="20"/>
            </w:pPr>
            <w:r/>
            <w:r>
              <w:rPr>
                <w:sz w:val="19"/>
              </w:rPr>
              <w:t>Usuarios, roles, estado de las cuentas, restablecer clave, desbloquear, resumen de permisos</w:t>
            </w:r>
          </w:p>
        </w:tc>
        <w:tc>
          <w:tcPr>
            <w:tcW w:type="dxa" w:w="1814"/>
            <w:shd w:val="clear" w:color="auto" w:fill="F3F6F2"/>
            <w:vAlign w:val="center"/>
          </w:tcPr>
          <w:p>
            <w:pPr>
              <w:spacing w:after="20"/>
            </w:pPr>
            <w:r/>
            <w:r>
              <w:rPr>
                <w:sz w:val="19"/>
              </w:rPr>
              <w:t>P-12</w:t>
            </w:r>
          </w:p>
        </w:tc>
      </w:tr>
      <w:tr>
        <w:tc>
          <w:tcPr>
            <w:tcW w:type="dxa" w:w="794"/>
            <w:vAlign w:val="center"/>
          </w:tcPr>
          <w:p>
            <w:pPr>
              <w:spacing w:after="20"/>
            </w:pPr>
            <w:r/>
            <w:r>
              <w:rPr>
                <w:sz w:val="19"/>
              </w:rPr>
              <w:t>—</w:t>
            </w:r>
          </w:p>
        </w:tc>
        <w:tc>
          <w:tcPr>
            <w:tcW w:type="dxa" w:w="1701"/>
            <w:vAlign w:val="center"/>
          </w:tcPr>
          <w:p>
            <w:pPr>
              <w:spacing w:after="20"/>
            </w:pPr>
            <w:r/>
            <w:r>
              <w:rPr>
                <w:sz w:val="19"/>
              </w:rPr>
              <w:t>Acceso</w:t>
            </w:r>
          </w:p>
        </w:tc>
        <w:tc>
          <w:tcPr>
            <w:tcW w:type="dxa" w:w="4762"/>
            <w:vAlign w:val="center"/>
          </w:tcPr>
          <w:p>
            <w:pPr>
              <w:spacing w:after="20"/>
            </w:pPr>
            <w:r/>
            <w:r>
              <w:rPr>
                <w:sz w:val="19"/>
              </w:rPr>
              <w:t>Inicio de sesión, mostrar contraseña, recuperar contraseña, enlace a la consulta pública de factura</w:t>
            </w:r>
          </w:p>
        </w:tc>
        <w:tc>
          <w:tcPr>
            <w:tcW w:type="dxa" w:w="1814"/>
            <w:vAlign w:val="center"/>
          </w:tcPr>
          <w:p>
            <w:pPr>
              <w:spacing w:after="20"/>
            </w:pPr>
            <w:r/>
            <w:r>
              <w:rPr>
                <w:sz w:val="19"/>
              </w:rPr>
              <w:t>P-01</w:t>
            </w:r>
          </w:p>
        </w:tc>
      </w:tr>
    </w:tbl>
    <w:p>
      <w:pPr>
        <w:spacing w:after="40"/>
      </w:pPr>
    </w:p>
    <w:p>
      <w:pPr>
        <w:pStyle w:val="Heading2"/>
      </w:pPr>
      <w:r>
        <w:t>2.2 Orden de la información dentro de las pantallas principales</w:t>
      </w:r>
    </w:p>
    <w:p>
      <w:pPr>
        <w:keepNext/>
        <w:spacing w:after="60"/>
      </w:pPr>
      <w:r>
        <w:rPr>
          <w:b/>
          <w:sz w:val="19"/>
        </w:rPr>
        <w:t>Tabla 3.</w:t>
      </w:r>
      <w:r>
        <w:rPr>
          <w:sz w:val="19"/>
        </w:rPr>
        <w:t xml:space="preserve"> Orden de lectura dentro de las pantallas principales.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1814"/>
        <w:gridCol w:w="1928"/>
        <w:gridCol w:w="1928"/>
        <w:gridCol w:w="1701"/>
        <w:gridCol w:w="1701"/>
      </w:tblGrid>
      <w:tr>
        <w:trPr>
          <w:tblHeader w:val="true"/>
        </w:trPr>
        <w:tc>
          <w:tcPr>
            <w:tcW w:type="dxa" w:w="1814"/>
            <w:shd w:val="clear" w:color="auto" w:fill="1F5D3A"/>
            <w:vAlign w:val="center"/>
          </w:tcPr>
          <w:p>
            <w:r/>
            <w:r>
              <w:rPr>
                <w:b/>
                <w:color w:val="FFFFFF"/>
                <w:sz w:val="18"/>
              </w:rPr>
              <w:t>Pantalla</w:t>
            </w:r>
          </w:p>
        </w:tc>
        <w:tc>
          <w:tcPr>
            <w:tcW w:type="dxa" w:w="1928"/>
            <w:shd w:val="clear" w:color="auto" w:fill="1F5D3A"/>
            <w:vAlign w:val="center"/>
          </w:tcPr>
          <w:p>
            <w:r/>
            <w:r>
              <w:rPr>
                <w:b/>
                <w:color w:val="FFFFFF"/>
                <w:sz w:val="18"/>
              </w:rPr>
              <w:t>1.º (lo primero que se ve)</w:t>
            </w:r>
          </w:p>
        </w:tc>
        <w:tc>
          <w:tcPr>
            <w:tcW w:type="dxa" w:w="1928"/>
            <w:shd w:val="clear" w:color="auto" w:fill="1F5D3A"/>
            <w:vAlign w:val="center"/>
          </w:tcPr>
          <w:p>
            <w:r/>
            <w:r>
              <w:rPr>
                <w:b/>
                <w:color w:val="FFFFFF"/>
                <w:sz w:val="18"/>
              </w:rPr>
              <w:t>2.º</w:t>
            </w:r>
          </w:p>
        </w:tc>
        <w:tc>
          <w:tcPr>
            <w:tcW w:type="dxa" w:w="1701"/>
            <w:shd w:val="clear" w:color="auto" w:fill="1F5D3A"/>
            <w:vAlign w:val="center"/>
          </w:tcPr>
          <w:p>
            <w:r/>
            <w:r>
              <w:rPr>
                <w:b/>
                <w:color w:val="FFFFFF"/>
                <w:sz w:val="18"/>
              </w:rPr>
              <w:t>3.º</w:t>
            </w:r>
          </w:p>
        </w:tc>
        <w:tc>
          <w:tcPr>
            <w:tcW w:type="dxa" w:w="1701"/>
            <w:shd w:val="clear" w:color="auto" w:fill="1F5D3A"/>
            <w:vAlign w:val="center"/>
          </w:tcPr>
          <w:p>
            <w:r/>
            <w:r>
              <w:rPr>
                <w:b/>
                <w:color w:val="FFFFFF"/>
                <w:sz w:val="18"/>
              </w:rPr>
              <w:t>4.º</w:t>
            </w:r>
          </w:p>
        </w:tc>
      </w:tr>
      <w:tr>
        <w:tc>
          <w:tcPr>
            <w:tcW w:type="dxa" w:w="1814"/>
            <w:vAlign w:val="center"/>
          </w:tcPr>
          <w:p>
            <w:pPr>
              <w:spacing w:after="20"/>
            </w:pPr>
            <w:r/>
            <w:r>
              <w:rPr>
                <w:sz w:val="18"/>
              </w:rPr>
              <w:t>P-02 Inicio (gerente)</w:t>
            </w:r>
          </w:p>
        </w:tc>
        <w:tc>
          <w:tcPr>
            <w:tcW w:type="dxa" w:w="1928"/>
            <w:vAlign w:val="center"/>
          </w:tcPr>
          <w:p>
            <w:pPr>
              <w:spacing w:after="20"/>
            </w:pPr>
            <w:r/>
            <w:r>
              <w:rPr>
                <w:sz w:val="18"/>
              </w:rPr>
              <w:t>Saludo y fecha</w:t>
            </w:r>
          </w:p>
        </w:tc>
        <w:tc>
          <w:tcPr>
            <w:tcW w:type="dxa" w:w="1928"/>
            <w:vAlign w:val="center"/>
          </w:tcPr>
          <w:p>
            <w:pPr>
              <w:spacing w:after="20"/>
            </w:pPr>
            <w:r/>
            <w:r>
              <w:rPr>
                <w:sz w:val="18"/>
              </w:rPr>
              <w:t>Indicadores: plantas, ventas de hoy, gastos y ganancia del mes</w:t>
            </w:r>
          </w:p>
        </w:tc>
        <w:tc>
          <w:tcPr>
            <w:tcW w:type="dxa" w:w="1701"/>
            <w:vAlign w:val="center"/>
          </w:tcPr>
          <w:p>
            <w:pPr>
              <w:spacing w:after="20"/>
            </w:pPr>
            <w:r/>
            <w:r>
              <w:rPr>
                <w:sz w:val="18"/>
              </w:rPr>
              <w:t>Accesos rápidos</w:t>
            </w:r>
          </w:p>
        </w:tc>
        <w:tc>
          <w:tcPr>
            <w:tcW w:type="dxa" w:w="1701"/>
            <w:vAlign w:val="center"/>
          </w:tcPr>
          <w:p>
            <w:pPr>
              <w:spacing w:after="20"/>
            </w:pPr>
            <w:r/>
            <w:r>
              <w:rPr>
                <w:sz w:val="18"/>
              </w:rPr>
              <w:t>Existencias bajas</w:t>
            </w:r>
          </w:p>
        </w:tc>
      </w:tr>
      <w:tr>
        <w:tc>
          <w:tcPr>
            <w:tcW w:type="dxa" w:w="1814"/>
            <w:shd w:val="clear" w:color="auto" w:fill="F3F6F2"/>
            <w:vAlign w:val="center"/>
          </w:tcPr>
          <w:p>
            <w:pPr>
              <w:spacing w:after="20"/>
            </w:pPr>
            <w:r/>
            <w:r>
              <w:rPr>
                <w:sz w:val="18"/>
              </w:rPr>
              <w:t>P-05 Consultar inventario</w:t>
            </w:r>
          </w:p>
        </w:tc>
        <w:tc>
          <w:tcPr>
            <w:tcW w:type="dxa" w:w="1928"/>
            <w:shd w:val="clear" w:color="auto" w:fill="F3F6F2"/>
            <w:vAlign w:val="center"/>
          </w:tcPr>
          <w:p>
            <w:pPr>
              <w:spacing w:after="20"/>
            </w:pPr>
            <w:r/>
            <w:r>
              <w:rPr>
                <w:sz w:val="18"/>
              </w:rPr>
              <w:t>Filtros: nombre o código, tipo y disponibilidad</w:t>
            </w:r>
          </w:p>
        </w:tc>
        <w:tc>
          <w:tcPr>
            <w:tcW w:type="dxa" w:w="1928"/>
            <w:shd w:val="clear" w:color="auto" w:fill="F3F6F2"/>
            <w:vAlign w:val="center"/>
          </w:tcPr>
          <w:p>
            <w:pPr>
              <w:spacing w:after="20"/>
            </w:pPr>
            <w:r/>
            <w:r>
              <w:rPr>
                <w:sz w:val="18"/>
              </w:rPr>
              <w:t>Número de plantas encontradas</w:t>
            </w:r>
          </w:p>
        </w:tc>
        <w:tc>
          <w:tcPr>
            <w:tcW w:type="dxa" w:w="1701"/>
            <w:shd w:val="clear" w:color="auto" w:fill="F3F6F2"/>
            <w:vAlign w:val="center"/>
          </w:tcPr>
          <w:p>
            <w:pPr>
              <w:spacing w:after="20"/>
            </w:pPr>
            <w:r/>
            <w:r>
              <w:rPr>
                <w:sz w:val="18"/>
              </w:rPr>
              <w:t>Tabla con existencia, precio y estado</w:t>
            </w:r>
          </w:p>
        </w:tc>
        <w:tc>
          <w:tcPr>
            <w:tcW w:type="dxa" w:w="1701"/>
            <w:shd w:val="clear" w:color="auto" w:fill="F3F6F2"/>
            <w:vAlign w:val="center"/>
          </w:tcPr>
          <w:p>
            <w:pPr>
              <w:spacing w:after="20"/>
            </w:pPr>
            <w:r/>
            <w:r>
              <w:rPr>
                <w:sz w:val="18"/>
              </w:rPr>
              <w:t>Nueva consulta / Cerrar</w:t>
            </w:r>
          </w:p>
        </w:tc>
      </w:tr>
      <w:tr>
        <w:tc>
          <w:tcPr>
            <w:tcW w:type="dxa" w:w="1814"/>
            <w:vAlign w:val="center"/>
          </w:tcPr>
          <w:p>
            <w:pPr>
              <w:spacing w:after="20"/>
            </w:pPr>
            <w:r/>
            <w:r>
              <w:rPr>
                <w:sz w:val="18"/>
              </w:rPr>
              <w:t>P-06 Registrar venta</w:t>
            </w:r>
          </w:p>
        </w:tc>
        <w:tc>
          <w:tcPr>
            <w:tcW w:type="dxa" w:w="1928"/>
            <w:vAlign w:val="center"/>
          </w:tcPr>
          <w:p>
            <w:pPr>
              <w:spacing w:after="20"/>
            </w:pPr>
            <w:r/>
            <w:r>
              <w:rPr>
                <w:sz w:val="18"/>
              </w:rPr>
              <w:t>Paso 1 de 3</w:t>
            </w:r>
          </w:p>
        </w:tc>
        <w:tc>
          <w:tcPr>
            <w:tcW w:type="dxa" w:w="1928"/>
            <w:vAlign w:val="center"/>
          </w:tcPr>
          <w:p>
            <w:pPr>
              <w:spacing w:after="20"/>
            </w:pPr>
            <w:r/>
            <w:r>
              <w:rPr>
                <w:sz w:val="18"/>
              </w:rPr>
              <w:t>Buscar planta y ver disponibles y precio</w:t>
            </w:r>
          </w:p>
        </w:tc>
        <w:tc>
          <w:tcPr>
            <w:tcW w:type="dxa" w:w="1701"/>
            <w:vAlign w:val="center"/>
          </w:tcPr>
          <w:p>
            <w:pPr>
              <w:spacing w:after="20"/>
            </w:pPr>
            <w:r/>
            <w:r>
              <w:rPr>
                <w:sz w:val="18"/>
              </w:rPr>
              <w:t>Cantidad y «Agregar a la canasta»</w:t>
            </w:r>
          </w:p>
        </w:tc>
        <w:tc>
          <w:tcPr>
            <w:tcW w:type="dxa" w:w="1701"/>
            <w:vAlign w:val="center"/>
          </w:tcPr>
          <w:p>
            <w:pPr>
              <w:spacing w:after="20"/>
            </w:pPr>
            <w:r/>
            <w:r>
              <w:rPr>
                <w:sz w:val="18"/>
              </w:rPr>
              <w:t>Canasta, total y «Continuar a confirmar»</w:t>
            </w:r>
          </w:p>
        </w:tc>
      </w:tr>
      <w:tr>
        <w:tc>
          <w:tcPr>
            <w:tcW w:type="dxa" w:w="1814"/>
            <w:shd w:val="clear" w:color="auto" w:fill="F3F6F2"/>
            <w:vAlign w:val="center"/>
          </w:tcPr>
          <w:p>
            <w:pPr>
              <w:spacing w:after="20"/>
            </w:pPr>
            <w:r/>
            <w:r>
              <w:rPr>
                <w:sz w:val="18"/>
              </w:rPr>
              <w:t>P-07 Factura digital</w:t>
            </w:r>
          </w:p>
        </w:tc>
        <w:tc>
          <w:tcPr>
            <w:tcW w:type="dxa" w:w="1928"/>
            <w:shd w:val="clear" w:color="auto" w:fill="F3F6F2"/>
            <w:vAlign w:val="center"/>
          </w:tcPr>
          <w:p>
            <w:pPr>
              <w:spacing w:after="20"/>
            </w:pPr>
            <w:r/>
            <w:r>
              <w:rPr>
                <w:sz w:val="18"/>
              </w:rPr>
              <w:t>Confirmación: inventario actualizado</w:t>
            </w:r>
          </w:p>
        </w:tc>
        <w:tc>
          <w:tcPr>
            <w:tcW w:type="dxa" w:w="1928"/>
            <w:shd w:val="clear" w:color="auto" w:fill="F3F6F2"/>
            <w:vAlign w:val="center"/>
          </w:tcPr>
          <w:p>
            <w:pPr>
              <w:spacing w:after="20"/>
            </w:pPr>
            <w:r/>
            <w:r>
              <w:rPr>
                <w:sz w:val="18"/>
              </w:rPr>
              <w:t>Número de factura</w:t>
            </w:r>
          </w:p>
        </w:tc>
        <w:tc>
          <w:tcPr>
            <w:tcW w:type="dxa" w:w="1701"/>
            <w:shd w:val="clear" w:color="auto" w:fill="F3F6F2"/>
            <w:vAlign w:val="center"/>
          </w:tcPr>
          <w:p>
            <w:pPr>
              <w:spacing w:after="20"/>
            </w:pPr>
            <w:r/>
            <w:r>
              <w:rPr>
                <w:sz w:val="18"/>
              </w:rPr>
              <w:t>Cliente, vendedor y detalle</w:t>
            </w:r>
          </w:p>
        </w:tc>
        <w:tc>
          <w:tcPr>
            <w:tcW w:type="dxa" w:w="1701"/>
            <w:shd w:val="clear" w:color="auto" w:fill="F3F6F2"/>
            <w:vAlign w:val="center"/>
          </w:tcPr>
          <w:p>
            <w:pPr>
              <w:spacing w:after="20"/>
            </w:pPr>
            <w:r/>
            <w:r>
              <w:rPr>
                <w:sz w:val="18"/>
              </w:rPr>
              <w:t>Enviar, descargar, imprimir, otra venta</w:t>
            </w:r>
          </w:p>
        </w:tc>
      </w:tr>
      <w:tr>
        <w:tc>
          <w:tcPr>
            <w:tcW w:type="dxa" w:w="1814"/>
            <w:vAlign w:val="center"/>
          </w:tcPr>
          <w:p>
            <w:pPr>
              <w:spacing w:after="20"/>
            </w:pPr>
            <w:r/>
            <w:r>
              <w:rPr>
                <w:sz w:val="18"/>
              </w:rPr>
              <w:t>P-11 Cálculo de ganancias</w:t>
            </w:r>
          </w:p>
        </w:tc>
        <w:tc>
          <w:tcPr>
            <w:tcW w:type="dxa" w:w="1928"/>
            <w:vAlign w:val="center"/>
          </w:tcPr>
          <w:p>
            <w:pPr>
              <w:spacing w:after="20"/>
            </w:pPr>
            <w:r/>
            <w:r>
              <w:rPr>
                <w:sz w:val="18"/>
              </w:rPr>
              <w:t>Fórmula de la ganancia neta</w:t>
            </w:r>
          </w:p>
        </w:tc>
        <w:tc>
          <w:tcPr>
            <w:tcW w:type="dxa" w:w="1928"/>
            <w:vAlign w:val="center"/>
          </w:tcPr>
          <w:p>
            <w:pPr>
              <w:spacing w:after="20"/>
            </w:pPr>
            <w:r/>
            <w:r>
              <w:rPr>
                <w:sz w:val="18"/>
              </w:rPr>
              <w:t>Periodo y «Calcular»</w:t>
            </w:r>
          </w:p>
        </w:tc>
        <w:tc>
          <w:tcPr>
            <w:tcW w:type="dxa" w:w="1701"/>
            <w:vAlign w:val="center"/>
          </w:tcPr>
          <w:p>
            <w:pPr>
              <w:spacing w:after="20"/>
            </w:pPr>
            <w:r/>
            <w:r>
              <w:rPr>
                <w:sz w:val="18"/>
              </w:rPr>
              <w:t>Ingresos, gastos y ganancia neta</w:t>
            </w:r>
          </w:p>
        </w:tc>
        <w:tc>
          <w:tcPr>
            <w:tcW w:type="dxa" w:w="1701"/>
            <w:vAlign w:val="center"/>
          </w:tcPr>
          <w:p>
            <w:pPr>
              <w:spacing w:after="20"/>
            </w:pPr>
            <w:r/>
            <w:r>
              <w:rPr>
                <w:sz w:val="18"/>
              </w:rPr>
              <w:t>Gastos por tipo y enlace al reporte</w:t>
            </w:r>
          </w:p>
        </w:tc>
      </w:tr>
    </w:tbl>
    <w:p>
      <w:pPr>
        <w:spacing w:after="40"/>
      </w:pPr>
    </w:p>
    <w:p>
      <w:pPr>
        <w:pStyle w:val="Heading2"/>
      </w:pPr>
      <w:r>
        <w:t>2.3 Nombres de las secciones en el idioma del usuario</w:t>
      </w:r>
    </w:p>
    <w:p>
      <w:pPr>
        <w:keepNext/>
        <w:spacing w:after="60"/>
      </w:pPr>
      <w:r>
        <w:rPr>
          <w:b/>
          <w:sz w:val="19"/>
        </w:rPr>
        <w:t>Tabla 4.</w:t>
      </w:r>
      <w:r>
        <w:rPr>
          <w:sz w:val="19"/>
        </w:rPr>
        <w:t xml:space="preserve"> Nombres de secciones.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041"/>
        <w:gridCol w:w="2494"/>
        <w:gridCol w:w="4535"/>
      </w:tblGrid>
      <w:tr>
        <w:trPr>
          <w:tblHeader w:val="true"/>
        </w:trPr>
        <w:tc>
          <w:tcPr>
            <w:tcW w:type="dxa" w:w="2041"/>
            <w:shd w:val="clear" w:color="auto" w:fill="1F5D3A"/>
            <w:vAlign w:val="center"/>
          </w:tcPr>
          <w:p>
            <w:r/>
            <w:r>
              <w:rPr>
                <w:b/>
                <w:color w:val="FFFFFF"/>
                <w:sz w:val="19"/>
              </w:rPr>
              <w:t>Nombre que se usa</w:t>
            </w:r>
          </w:p>
        </w:tc>
        <w:tc>
          <w:tcPr>
            <w:tcW w:type="dxa" w:w="2494"/>
            <w:shd w:val="clear" w:color="auto" w:fill="1F5D3A"/>
            <w:vAlign w:val="center"/>
          </w:tcPr>
          <w:p>
            <w:r/>
            <w:r>
              <w:rPr>
                <w:b/>
                <w:color w:val="FFFFFF"/>
                <w:sz w:val="19"/>
              </w:rPr>
              <w:t>Nombre que se descartó</w:t>
            </w:r>
          </w:p>
        </w:tc>
        <w:tc>
          <w:tcPr>
            <w:tcW w:type="dxa" w:w="4535"/>
            <w:shd w:val="clear" w:color="auto" w:fill="1F5D3A"/>
            <w:vAlign w:val="center"/>
          </w:tcPr>
          <w:p>
            <w:r/>
            <w:r>
              <w:rPr>
                <w:b/>
                <w:color w:val="FFFFFF"/>
                <w:sz w:val="19"/>
              </w:rPr>
              <w:t>Por qué</w:t>
            </w:r>
          </w:p>
        </w:tc>
      </w:tr>
      <w:tr>
        <w:tc>
          <w:tcPr>
            <w:tcW w:type="dxa" w:w="2041"/>
            <w:vAlign w:val="center"/>
          </w:tcPr>
          <w:p>
            <w:pPr>
              <w:spacing w:after="20"/>
            </w:pPr>
            <w:r/>
            <w:r>
              <w:rPr>
                <w:sz w:val="19"/>
              </w:rPr>
              <w:t>Consultar inventario</w:t>
            </w:r>
          </w:p>
        </w:tc>
        <w:tc>
          <w:tcPr>
            <w:tcW w:type="dxa" w:w="2494"/>
            <w:vAlign w:val="center"/>
          </w:tcPr>
          <w:p>
            <w:pPr>
              <w:spacing w:after="20"/>
            </w:pPr>
            <w:r/>
            <w:r>
              <w:rPr>
                <w:sz w:val="19"/>
              </w:rPr>
              <w:t>Catálogo de productos</w:t>
            </w:r>
          </w:p>
        </w:tc>
        <w:tc>
          <w:tcPr>
            <w:tcW w:type="dxa" w:w="4535"/>
            <w:vAlign w:val="center"/>
          </w:tcPr>
          <w:p>
            <w:pPr>
              <w:spacing w:after="20"/>
            </w:pPr>
            <w:r/>
            <w:r>
              <w:rPr>
                <w:sz w:val="19"/>
              </w:rPr>
              <w:t>En el vivero se habla de «inventario» y de «plantas», no de productos</w:t>
            </w:r>
          </w:p>
        </w:tc>
      </w:tr>
      <w:tr>
        <w:tc>
          <w:tcPr>
            <w:tcW w:type="dxa" w:w="2041"/>
            <w:shd w:val="clear" w:color="auto" w:fill="F3F6F2"/>
            <w:vAlign w:val="center"/>
          </w:tcPr>
          <w:p>
            <w:pPr>
              <w:spacing w:after="20"/>
            </w:pPr>
            <w:r/>
            <w:r>
              <w:rPr>
                <w:sz w:val="19"/>
              </w:rPr>
              <w:t>Registrar venta</w:t>
            </w:r>
          </w:p>
        </w:tc>
        <w:tc>
          <w:tcPr>
            <w:tcW w:type="dxa" w:w="2494"/>
            <w:shd w:val="clear" w:color="auto" w:fill="F3F6F2"/>
            <w:vAlign w:val="center"/>
          </w:tcPr>
          <w:p>
            <w:pPr>
              <w:spacing w:after="20"/>
            </w:pPr>
            <w:r/>
            <w:r>
              <w:rPr>
                <w:sz w:val="19"/>
              </w:rPr>
              <w:t>Punto de venta (POS)</w:t>
            </w:r>
          </w:p>
        </w:tc>
        <w:tc>
          <w:tcPr>
            <w:tcW w:type="dxa" w:w="4535"/>
            <w:shd w:val="clear" w:color="auto" w:fill="F3F6F2"/>
            <w:vAlign w:val="center"/>
          </w:tcPr>
          <w:p>
            <w:pPr>
              <w:spacing w:after="20"/>
            </w:pPr>
            <w:r/>
            <w:r>
              <w:rPr>
                <w:sz w:val="19"/>
              </w:rPr>
              <w:t>Una sigla técnica que el vendedor no usa</w:t>
            </w:r>
          </w:p>
        </w:tc>
      </w:tr>
      <w:tr>
        <w:tc>
          <w:tcPr>
            <w:tcW w:type="dxa" w:w="2041"/>
            <w:vAlign w:val="center"/>
          </w:tcPr>
          <w:p>
            <w:pPr>
              <w:spacing w:after="20"/>
            </w:pPr>
            <w:r/>
            <w:r>
              <w:rPr>
                <w:sz w:val="19"/>
              </w:rPr>
              <w:t>Canasta</w:t>
            </w:r>
          </w:p>
        </w:tc>
        <w:tc>
          <w:tcPr>
            <w:tcW w:type="dxa" w:w="2494"/>
            <w:vAlign w:val="center"/>
          </w:tcPr>
          <w:p>
            <w:pPr>
              <w:spacing w:after="20"/>
            </w:pPr>
            <w:r/>
            <w:r>
              <w:rPr>
                <w:sz w:val="19"/>
              </w:rPr>
              <w:t>Carrito / orden de compra</w:t>
            </w:r>
          </w:p>
        </w:tc>
        <w:tc>
          <w:tcPr>
            <w:tcW w:type="dxa" w:w="4535"/>
            <w:vAlign w:val="center"/>
          </w:tcPr>
          <w:p>
            <w:pPr>
              <w:spacing w:after="20"/>
            </w:pPr>
            <w:r/>
            <w:r>
              <w:rPr>
                <w:sz w:val="19"/>
              </w:rPr>
              <w:t>Es la palabra que usa el SRS (RF04) y la que se entiende en el mostrador</w:t>
            </w:r>
          </w:p>
        </w:tc>
      </w:tr>
      <w:tr>
        <w:tc>
          <w:tcPr>
            <w:tcW w:type="dxa" w:w="2041"/>
            <w:shd w:val="clear" w:color="auto" w:fill="F3F6F2"/>
            <w:vAlign w:val="center"/>
          </w:tcPr>
          <w:p>
            <w:pPr>
              <w:spacing w:after="20"/>
            </w:pPr>
            <w:r/>
            <w:r>
              <w:rPr>
                <w:sz w:val="19"/>
              </w:rPr>
              <w:t>Cálculo de ganancias</w:t>
            </w:r>
          </w:p>
        </w:tc>
        <w:tc>
          <w:tcPr>
            <w:tcW w:type="dxa" w:w="2494"/>
            <w:shd w:val="clear" w:color="auto" w:fill="F3F6F2"/>
            <w:vAlign w:val="center"/>
          </w:tcPr>
          <w:p>
            <w:pPr>
              <w:spacing w:after="20"/>
            </w:pPr>
            <w:r/>
            <w:r>
              <w:rPr>
                <w:sz w:val="19"/>
              </w:rPr>
              <w:t>Estado de resultados</w:t>
            </w:r>
          </w:p>
        </w:tc>
        <w:tc>
          <w:tcPr>
            <w:tcW w:type="dxa" w:w="4535"/>
            <w:shd w:val="clear" w:color="auto" w:fill="F3F6F2"/>
            <w:vAlign w:val="center"/>
          </w:tcPr>
          <w:p>
            <w:pPr>
              <w:spacing w:after="20"/>
            </w:pPr>
            <w:r/>
            <w:r>
              <w:rPr>
                <w:sz w:val="19"/>
              </w:rPr>
              <w:t>Término contable; el gerente pregunta «¿cuánto ganamos?»</w:t>
            </w:r>
          </w:p>
        </w:tc>
      </w:tr>
      <w:tr>
        <w:tc>
          <w:tcPr>
            <w:tcW w:type="dxa" w:w="2041"/>
            <w:vAlign w:val="center"/>
          </w:tcPr>
          <w:p>
            <w:pPr>
              <w:spacing w:after="20"/>
            </w:pPr>
            <w:r/>
            <w:r>
              <w:rPr>
                <w:sz w:val="19"/>
              </w:rPr>
              <w:t>Consulta tu factura</w:t>
            </w:r>
          </w:p>
        </w:tc>
        <w:tc>
          <w:tcPr>
            <w:tcW w:type="dxa" w:w="2494"/>
            <w:vAlign w:val="center"/>
          </w:tcPr>
          <w:p>
            <w:pPr>
              <w:spacing w:after="20"/>
            </w:pPr>
            <w:r/>
            <w:r>
              <w:rPr>
                <w:sz w:val="19"/>
              </w:rPr>
              <w:t>Portal de documentos electrónicos</w:t>
            </w:r>
          </w:p>
        </w:tc>
        <w:tc>
          <w:tcPr>
            <w:tcW w:type="dxa" w:w="4535"/>
            <w:vAlign w:val="center"/>
          </w:tcPr>
          <w:p>
            <w:pPr>
              <w:spacing w:after="20"/>
            </w:pPr>
            <w:r/>
            <w:r>
              <w:rPr>
                <w:sz w:val="19"/>
              </w:rPr>
              <w:t>Lenguaje cercano para un cliente sin capacitación</w:t>
            </w:r>
          </w:p>
        </w:tc>
      </w:tr>
    </w:tbl>
    <w:p>
      <w:pPr>
        <w:spacing w:after="40"/>
      </w:pPr>
    </w:p>
    <w:p>
      <w:pPr>
        <w:pStyle w:val="Heading1"/>
      </w:pPr>
      <w:r>
        <w:t>3. Tipo de mapa de navegación</w:t>
      </w:r>
    </w:p>
    <w:p>
      <w:pPr>
        <w:keepNext/>
        <w:spacing w:after="60"/>
      </w:pPr>
      <w:r>
        <w:rPr>
          <w:b/>
          <w:sz w:val="19"/>
        </w:rPr>
        <w:t>Tabla 5.</w:t>
      </w:r>
      <w:r>
        <w:rPr>
          <w:sz w:val="19"/>
        </w:rPr>
        <w:t xml:space="preserve"> Tipos de mapa de navegación.</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1361"/>
        <w:gridCol w:w="2608"/>
        <w:gridCol w:w="2381"/>
        <w:gridCol w:w="2721"/>
      </w:tblGrid>
      <w:tr>
        <w:trPr>
          <w:tblHeader w:val="true"/>
        </w:trPr>
        <w:tc>
          <w:tcPr>
            <w:tcW w:type="dxa" w:w="1361"/>
            <w:shd w:val="clear" w:color="auto" w:fill="1F5D3A"/>
            <w:vAlign w:val="center"/>
          </w:tcPr>
          <w:p>
            <w:r/>
            <w:r>
              <w:rPr>
                <w:b/>
                <w:color w:val="FFFFFF"/>
                <w:sz w:val="19"/>
              </w:rPr>
              <w:t>Tipo</w:t>
            </w:r>
          </w:p>
        </w:tc>
        <w:tc>
          <w:tcPr>
            <w:tcW w:type="dxa" w:w="2608"/>
            <w:shd w:val="clear" w:color="auto" w:fill="1F5D3A"/>
            <w:vAlign w:val="center"/>
          </w:tcPr>
          <w:p>
            <w:r/>
            <w:r>
              <w:rPr>
                <w:b/>
                <w:color w:val="FFFFFF"/>
                <w:sz w:val="19"/>
              </w:rPr>
              <w:t>Cómo se mueve el usuario</w:t>
            </w:r>
          </w:p>
        </w:tc>
        <w:tc>
          <w:tcPr>
            <w:tcW w:type="dxa" w:w="2381"/>
            <w:shd w:val="clear" w:color="auto" w:fill="1F5D3A"/>
            <w:vAlign w:val="center"/>
          </w:tcPr>
          <w:p>
            <w:r/>
            <w:r>
              <w:rPr>
                <w:b/>
                <w:color w:val="FFFFFF"/>
                <w:sz w:val="19"/>
              </w:rPr>
              <w:t>Ejemplo de la vida real</w:t>
            </w:r>
          </w:p>
        </w:tc>
        <w:tc>
          <w:tcPr>
            <w:tcW w:type="dxa" w:w="2721"/>
            <w:shd w:val="clear" w:color="auto" w:fill="1F5D3A"/>
            <w:vAlign w:val="center"/>
          </w:tcPr>
          <w:p>
            <w:r/>
            <w:r>
              <w:rPr>
                <w:b/>
                <w:color w:val="FFFFFF"/>
                <w:sz w:val="19"/>
              </w:rPr>
              <w:t>¿Se usa en Forestmar?</w:t>
            </w:r>
          </w:p>
        </w:tc>
      </w:tr>
      <w:tr>
        <w:tc>
          <w:tcPr>
            <w:tcW w:type="dxa" w:w="1361"/>
            <w:vAlign w:val="center"/>
          </w:tcPr>
          <w:p>
            <w:pPr>
              <w:spacing w:after="20"/>
            </w:pPr>
            <w:r/>
            <w:r>
              <w:rPr>
                <w:sz w:val="19"/>
              </w:rPr>
              <w:t>Lineal</w:t>
            </w:r>
          </w:p>
        </w:tc>
        <w:tc>
          <w:tcPr>
            <w:tcW w:type="dxa" w:w="2608"/>
            <w:vAlign w:val="center"/>
          </w:tcPr>
          <w:p>
            <w:pPr>
              <w:spacing w:after="20"/>
            </w:pPr>
            <w:r/>
            <w:r>
              <w:rPr>
                <w:sz w:val="19"/>
              </w:rPr>
              <w:t>Paso a paso, en orden, sin saltarse pasos</w:t>
            </w:r>
          </w:p>
        </w:tc>
        <w:tc>
          <w:tcPr>
            <w:tcW w:type="dxa" w:w="2381"/>
            <w:vAlign w:val="center"/>
          </w:tcPr>
          <w:p>
            <w:pPr>
              <w:spacing w:after="20"/>
            </w:pPr>
            <w:r/>
            <w:r>
              <w:rPr>
                <w:sz w:val="19"/>
              </w:rPr>
              <w:t>La fila de la caja: turno, pago y recibo</w:t>
            </w:r>
          </w:p>
        </w:tc>
        <w:tc>
          <w:tcPr>
            <w:tcW w:type="dxa" w:w="2721"/>
            <w:vAlign w:val="center"/>
          </w:tcPr>
          <w:p>
            <w:pPr>
              <w:spacing w:after="20"/>
            </w:pPr>
            <w:r/>
            <w:r>
              <w:rPr>
                <w:sz w:val="19"/>
              </w:rPr>
              <w:t>Sí: Registrar venta → Confirmar venta → Factura digital</w:t>
            </w:r>
          </w:p>
        </w:tc>
      </w:tr>
      <w:tr>
        <w:tc>
          <w:tcPr>
            <w:tcW w:type="dxa" w:w="1361"/>
            <w:shd w:val="clear" w:color="auto" w:fill="F3F6F2"/>
            <w:vAlign w:val="center"/>
          </w:tcPr>
          <w:p>
            <w:pPr>
              <w:spacing w:after="20"/>
            </w:pPr>
            <w:r/>
            <w:r>
              <w:rPr>
                <w:sz w:val="19"/>
              </w:rPr>
              <w:t>Jerárquico</w:t>
            </w:r>
          </w:p>
        </w:tc>
        <w:tc>
          <w:tcPr>
            <w:tcW w:type="dxa" w:w="2608"/>
            <w:shd w:val="clear" w:color="auto" w:fill="F3F6F2"/>
            <w:vAlign w:val="center"/>
          </w:tcPr>
          <w:p>
            <w:pPr>
              <w:spacing w:after="20"/>
            </w:pPr>
            <w:r/>
            <w:r>
              <w:rPr>
                <w:sz w:val="19"/>
              </w:rPr>
              <w:t>De lo general a lo particular, como un árbol</w:t>
            </w:r>
          </w:p>
        </w:tc>
        <w:tc>
          <w:tcPr>
            <w:tcW w:type="dxa" w:w="2381"/>
            <w:shd w:val="clear" w:color="auto" w:fill="F3F6F2"/>
            <w:vAlign w:val="center"/>
          </w:tcPr>
          <w:p>
            <w:pPr>
              <w:spacing w:after="20"/>
            </w:pPr>
            <w:r/>
            <w:r>
              <w:rPr>
                <w:sz w:val="19"/>
              </w:rPr>
              <w:t>El vivero por zonas: árboles, frutales, suculentas</w:t>
            </w:r>
          </w:p>
        </w:tc>
        <w:tc>
          <w:tcPr>
            <w:tcW w:type="dxa" w:w="2721"/>
            <w:shd w:val="clear" w:color="auto" w:fill="F3F6F2"/>
            <w:vAlign w:val="center"/>
          </w:tcPr>
          <w:p>
            <w:pPr>
              <w:spacing w:after="20"/>
            </w:pPr>
            <w:r/>
            <w:r>
              <w:rPr>
                <w:sz w:val="19"/>
              </w:rPr>
              <w:t>Sí: inicio de sesión, rol, panel y módulos</w:t>
            </w:r>
          </w:p>
        </w:tc>
      </w:tr>
      <w:tr>
        <w:tc>
          <w:tcPr>
            <w:tcW w:type="dxa" w:w="1361"/>
            <w:vAlign w:val="center"/>
          </w:tcPr>
          <w:p>
            <w:pPr>
              <w:spacing w:after="20"/>
            </w:pPr>
            <w:r/>
            <w:r>
              <w:rPr>
                <w:sz w:val="19"/>
              </w:rPr>
              <w:t>En red</w:t>
            </w:r>
          </w:p>
        </w:tc>
        <w:tc>
          <w:tcPr>
            <w:tcW w:type="dxa" w:w="2608"/>
            <w:vAlign w:val="center"/>
          </w:tcPr>
          <w:p>
            <w:pPr>
              <w:spacing w:after="20"/>
            </w:pPr>
            <w:r/>
            <w:r>
              <w:rPr>
                <w:sz w:val="19"/>
              </w:rPr>
              <w:t>De cualquier página a cualquier otra</w:t>
            </w:r>
          </w:p>
        </w:tc>
        <w:tc>
          <w:tcPr>
            <w:tcW w:type="dxa" w:w="2381"/>
            <w:vAlign w:val="center"/>
          </w:tcPr>
          <w:p>
            <w:pPr>
              <w:spacing w:after="20"/>
            </w:pPr>
            <w:r/>
            <w:r>
              <w:rPr>
                <w:sz w:val="19"/>
              </w:rPr>
              <w:t>Una enciclopedia en línea</w:t>
            </w:r>
          </w:p>
        </w:tc>
        <w:tc>
          <w:tcPr>
            <w:tcW w:type="dxa" w:w="2721"/>
            <w:vAlign w:val="center"/>
          </w:tcPr>
          <w:p>
            <w:pPr>
              <w:spacing w:after="20"/>
            </w:pPr>
            <w:r/>
            <w:r>
              <w:rPr>
                <w:sz w:val="19"/>
              </w:rPr>
              <w:t>Solo en pocos enlaces secundarios</w:t>
            </w:r>
          </w:p>
        </w:tc>
      </w:tr>
      <w:tr>
        <w:tc>
          <w:tcPr>
            <w:tcW w:type="dxa" w:w="1361"/>
            <w:shd w:val="clear" w:color="auto" w:fill="F3F6F2"/>
            <w:vAlign w:val="center"/>
          </w:tcPr>
          <w:p>
            <w:pPr>
              <w:spacing w:after="20"/>
            </w:pPr>
            <w:r/>
            <w:r>
              <w:rPr>
                <w:sz w:val="19"/>
              </w:rPr>
              <w:t>Compuesto</w:t>
            </w:r>
          </w:p>
        </w:tc>
        <w:tc>
          <w:tcPr>
            <w:tcW w:type="dxa" w:w="2608"/>
            <w:shd w:val="clear" w:color="auto" w:fill="F3F6F2"/>
            <w:vAlign w:val="center"/>
          </w:tcPr>
          <w:p>
            <w:pPr>
              <w:spacing w:after="20"/>
            </w:pPr>
            <w:r/>
            <w:r>
              <w:rPr>
                <w:sz w:val="19"/>
              </w:rPr>
              <w:t>Combina los anteriores</w:t>
            </w:r>
          </w:p>
        </w:tc>
        <w:tc>
          <w:tcPr>
            <w:tcW w:type="dxa" w:w="2381"/>
            <w:shd w:val="clear" w:color="auto" w:fill="F3F6F2"/>
            <w:vAlign w:val="center"/>
          </w:tcPr>
          <w:p>
            <w:pPr>
              <w:spacing w:after="20"/>
            </w:pPr>
            <w:r/>
            <w:r>
              <w:rPr>
                <w:sz w:val="19"/>
              </w:rPr>
              <w:t>Un centro comercial</w:t>
            </w:r>
          </w:p>
        </w:tc>
        <w:tc>
          <w:tcPr>
            <w:tcW w:type="dxa" w:w="2721"/>
            <w:shd w:val="clear" w:color="auto" w:fill="F3F6F2"/>
            <w:vAlign w:val="center"/>
          </w:tcPr>
          <w:p>
            <w:pPr>
              <w:spacing w:after="20"/>
            </w:pPr>
            <w:r/>
            <w:r>
              <w:rPr>
                <w:sz w:val="19"/>
              </w:rPr>
              <w:t>Sí: este es el tipo del mapa</w:t>
            </w:r>
          </w:p>
        </w:tc>
      </w:tr>
    </w:tbl>
    <w:p>
      <w:pPr>
        <w:spacing w:after="40"/>
      </w:pPr>
    </w:p>
    <w:p>
      <w:pPr>
        <w:pStyle w:val="Heading2"/>
      </w:pPr>
      <w:r>
        <w:t>3.1 El tipo escogido y por qué</w:t>
      </w:r>
    </w:p>
    <w:p>
      <w:pPr>
        <w:jc w:val="both"/>
      </w:pPr>
      <w:r>
        <w:t xml:space="preserve">El mapa de Forestmar es </w:t>
      </w:r>
      <w:r>
        <w:rPr>
          <w:b/>
        </w:rPr>
        <w:t>compuesto</w:t>
      </w:r>
      <w:r>
        <w:t xml:space="preserve">. Es </w:t>
      </w:r>
      <w:r>
        <w:rPr>
          <w:b/>
        </w:rPr>
        <w:t>jerárquico</w:t>
      </w:r>
      <w:r>
        <w:t xml:space="preserve"> en la estructura general: después de iniciar sesión, la decisión «¿Rol?» envía a cada usuario a su propio árbol de pantallas (gerente/asistente, vendedor y administrador), que va de lo general (el panel de inicio) a lo particular (cada módulo), con un máximo de dos niveles de profundidad. Así se cumple también RNF02: cada rol solo ve sus opciones.</w:t>
      </w:r>
    </w:p>
    <w:p>
      <w:pPr>
        <w:jc w:val="both"/>
      </w:pPr>
      <w:r>
        <w:t xml:space="preserve">Tiene un </w:t>
      </w:r>
      <w:r>
        <w:rPr>
          <w:b/>
        </w:rPr>
        <w:t>tramo lineal</w:t>
      </w:r>
      <w:r>
        <w:t xml:space="preserve"> en la venta, porque registrar una venta debe seguir un orden obligatorio: armar la canasta (P-06), confirmar (P-06b) y ver la factura (P-07). Es en la confirmación donde el sistema descuenta las unidades del inventario (RF06), por lo que no se puede saltar ese paso.</w:t>
      </w:r>
    </w:p>
    <w:p>
      <w:pPr>
        <w:jc w:val="both"/>
      </w:pPr>
      <w:r>
        <w:t xml:space="preserve">Además tiene unos pocos </w:t>
      </w:r>
      <w:r>
        <w:rPr>
          <w:b/>
        </w:rPr>
        <w:t>enlaces secundarios</w:t>
      </w:r>
      <w:r>
        <w:t xml:space="preserve"> que cruzan el árbol, como en un mapa en red: «Ver reporte de ventas» lleva de Cálculo de ganancias a Reporte de ventas, «Registrar otra venta» vuelve de la factura al paso 1, y la consulta pública de factura (P-08) se enlaza desde el inicio de sesión. Se dejaron solo los que ahorran pasos en tareas frecuentes, para no convertir la aplicación en una telaraña.</w:t>
      </w:r>
    </w:p>
    <w:p>
      <w:pPr>
        <w:pStyle w:val="Heading1"/>
      </w:pPr>
      <w:r>
        <w:t>4. Árbol jerárquico</w:t>
      </w:r>
    </w:p>
    <w:p>
      <w:pPr>
        <w:jc w:val="both"/>
      </w:pPr>
      <w:r>
        <w:t>El árbol ordena las 13 pantallas por niveles de importancia: arriba la entrada (nivel 0), luego el inicio de cada rol (nivel 1) y debajo los módulos (nivel 2). El color de cada caja indica la plantilla que usa la pantalla (sección 8). La figura se presenta en la página siguiente, en orientación horizontal para que se lea bien impresa.</w:t>
      </w:r>
    </w:p>
    <w:p>
      <w:pPr>
        <w:sectPr>
          <w:headerReference w:type="default" r:id="rId9"/>
          <w:footerReference w:type="default" r:id="rId10"/>
          <w:pgSz w:w="12240" w:h="15840"/>
          <w:pgMar w:top="1304" w:right="1417" w:bottom="1247" w:left="1417" w:header="720" w:footer="720" w:gutter="0"/>
          <w:cols w:space="720"/>
          <w:titlePg/>
          <w:docGrid w:linePitch="360"/>
        </w:sectPr>
      </w:pPr>
    </w:p>
    <w:p>
      <w:pPr>
        <w:keepNext/>
        <w:spacing w:after="40"/>
        <w:jc w:val="center"/>
      </w:pPr>
      <w:r>
        <w:drawing>
          <wp:inline xmlns:a="http://schemas.openxmlformats.org/drawingml/2006/main" xmlns:pic="http://schemas.openxmlformats.org/drawingml/2006/picture">
            <wp:extent cx="8100000" cy="4830723"/>
            <wp:docPr id="2" name="Picture 2"/>
            <wp:cNvGraphicFramePr>
              <a:graphicFrameLocks noChangeAspect="1"/>
            </wp:cNvGraphicFramePr>
            <a:graphic>
              <a:graphicData uri="http://schemas.openxmlformats.org/drawingml/2006/picture">
                <pic:pic>
                  <pic:nvPicPr>
                    <pic:cNvPr id="0" name="arbol.png"/>
                    <pic:cNvPicPr/>
                  </pic:nvPicPr>
                  <pic:blipFill>
                    <a:blip r:embed="rId12"/>
                    <a:stretch>
                      <a:fillRect/>
                    </a:stretch>
                  </pic:blipFill>
                  <pic:spPr>
                    <a:xfrm>
                      <a:off x="0" y="0"/>
                      <a:ext cx="8100000" cy="4830723"/>
                    </a:xfrm>
                    <a:prstGeom prst="rect"/>
                  </pic:spPr>
                </pic:pic>
              </a:graphicData>
            </a:graphic>
          </wp:inline>
        </w:drawing>
      </w:r>
    </w:p>
    <w:p>
      <w:pPr>
        <w:jc w:val="center"/>
      </w:pPr>
      <w:r>
        <w:rPr>
          <w:b/>
          <w:color w:val="56645A"/>
          <w:sz w:val="18"/>
        </w:rPr>
        <w:t>Figura 1.</w:t>
      </w:r>
      <w:r>
        <w:rPr>
          <w:color w:val="56645A"/>
          <w:sz w:val="18"/>
        </w:rPr>
        <w:t xml:space="preserve"> Árbol jerárquico del Sistema de Gestión de Inventario Forestmar (draw.io, página «Árbol jerárquico» de mapa-forestmar.drawio).</w:t>
      </w:r>
    </w:p>
    <w:p>
      <w:pPr>
        <w:sectPr>
          <w:pgSz w:w="15840" w:h="12240" w:orient="landscape"/>
          <w:pgMar w:top="1304" w:right="1417" w:bottom="1247" w:left="1417" w:header="720" w:footer="720" w:gutter="0"/>
          <w:cols w:space="720"/>
          <w:docGrid w:linePitch="360"/>
        </w:sectPr>
      </w:pPr>
    </w:p>
    <w:p>
      <w:pPr>
        <w:pStyle w:val="Heading2"/>
      </w:pPr>
      <w:r>
        <w:t>4.1 Número de pantallas por sección</w:t>
      </w:r>
    </w:p>
    <w:p>
      <w:pPr>
        <w:keepNext/>
        <w:spacing w:after="60"/>
      </w:pPr>
      <w:r>
        <w:rPr>
          <w:b/>
          <w:sz w:val="19"/>
        </w:rPr>
        <w:t>Tabla 6.</w:t>
      </w:r>
      <w:r>
        <w:rPr>
          <w:sz w:val="19"/>
        </w:rPr>
        <w:t xml:space="preserve"> Pantallas por sección.</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608"/>
        <w:gridCol w:w="794"/>
        <w:gridCol w:w="4762"/>
        <w:gridCol w:w="907"/>
      </w:tblGrid>
      <w:tr>
        <w:trPr>
          <w:tblHeader w:val="true"/>
        </w:trPr>
        <w:tc>
          <w:tcPr>
            <w:tcW w:type="dxa" w:w="2608"/>
            <w:shd w:val="clear" w:color="auto" w:fill="1F5D3A"/>
            <w:vAlign w:val="center"/>
          </w:tcPr>
          <w:p>
            <w:r/>
            <w:r>
              <w:rPr>
                <w:b/>
                <w:color w:val="FFFFFF"/>
                <w:sz w:val="19"/>
              </w:rPr>
              <w:t>Rama</w:t>
            </w:r>
          </w:p>
        </w:tc>
        <w:tc>
          <w:tcPr>
            <w:tcW w:type="dxa" w:w="794"/>
            <w:shd w:val="clear" w:color="auto" w:fill="1F5D3A"/>
            <w:vAlign w:val="center"/>
          </w:tcPr>
          <w:p>
            <w:r/>
            <w:r>
              <w:rPr>
                <w:b/>
                <w:color w:val="FFFFFF"/>
                <w:sz w:val="19"/>
              </w:rPr>
              <w:t>Nivel</w:t>
            </w:r>
          </w:p>
        </w:tc>
        <w:tc>
          <w:tcPr>
            <w:tcW w:type="dxa" w:w="4762"/>
            <w:shd w:val="clear" w:color="auto" w:fill="1F5D3A"/>
            <w:vAlign w:val="center"/>
          </w:tcPr>
          <w:p>
            <w:r/>
            <w:r>
              <w:rPr>
                <w:b/>
                <w:color w:val="FFFFFF"/>
                <w:sz w:val="19"/>
              </w:rPr>
              <w:t>Pantallas</w:t>
            </w:r>
          </w:p>
        </w:tc>
        <w:tc>
          <w:tcPr>
            <w:tcW w:type="dxa" w:w="907"/>
            <w:shd w:val="clear" w:color="auto" w:fill="1F5D3A"/>
            <w:vAlign w:val="center"/>
          </w:tcPr>
          <w:p>
            <w:r/>
            <w:r>
              <w:rPr>
                <w:b/>
                <w:color w:val="FFFFFF"/>
                <w:sz w:val="19"/>
              </w:rPr>
              <w:t>Cantidad</w:t>
            </w:r>
          </w:p>
        </w:tc>
      </w:tr>
      <w:tr>
        <w:tc>
          <w:tcPr>
            <w:tcW w:type="dxa" w:w="2608"/>
            <w:vAlign w:val="center"/>
          </w:tcPr>
          <w:p>
            <w:pPr>
              <w:spacing w:after="20"/>
            </w:pPr>
            <w:r/>
            <w:r>
              <w:rPr>
                <w:sz w:val="19"/>
              </w:rPr>
              <w:t>Acceso</w:t>
            </w:r>
          </w:p>
        </w:tc>
        <w:tc>
          <w:tcPr>
            <w:tcW w:type="dxa" w:w="794"/>
            <w:vAlign w:val="center"/>
          </w:tcPr>
          <w:p>
            <w:pPr>
              <w:spacing w:after="20"/>
            </w:pPr>
            <w:r/>
            <w:r>
              <w:rPr>
                <w:sz w:val="19"/>
              </w:rPr>
              <w:t>0</w:t>
            </w:r>
          </w:p>
        </w:tc>
        <w:tc>
          <w:tcPr>
            <w:tcW w:type="dxa" w:w="4762"/>
            <w:vAlign w:val="center"/>
          </w:tcPr>
          <w:p>
            <w:pPr>
              <w:spacing w:after="20"/>
            </w:pPr>
            <w:r/>
            <w:r>
              <w:rPr>
                <w:sz w:val="19"/>
              </w:rPr>
              <w:t>P-01 Iniciar sesión</w:t>
            </w:r>
          </w:p>
        </w:tc>
        <w:tc>
          <w:tcPr>
            <w:tcW w:type="dxa" w:w="907"/>
            <w:vAlign w:val="center"/>
          </w:tcPr>
          <w:p>
            <w:pPr>
              <w:spacing w:after="20"/>
            </w:pPr>
            <w:r/>
            <w:r>
              <w:rPr>
                <w:sz w:val="19"/>
              </w:rPr>
              <w:t>1</w:t>
            </w:r>
          </w:p>
        </w:tc>
      </w:tr>
      <w:tr>
        <w:tc>
          <w:tcPr>
            <w:tcW w:type="dxa" w:w="2608"/>
            <w:shd w:val="clear" w:color="auto" w:fill="F3F6F2"/>
            <w:vAlign w:val="center"/>
          </w:tcPr>
          <w:p>
            <w:pPr>
              <w:spacing w:after="20"/>
            </w:pPr>
            <w:r/>
            <w:r>
              <w:rPr>
                <w:sz w:val="19"/>
              </w:rPr>
              <w:t>Pública (cliente)</w:t>
            </w:r>
          </w:p>
        </w:tc>
        <w:tc>
          <w:tcPr>
            <w:tcW w:type="dxa" w:w="794"/>
            <w:shd w:val="clear" w:color="auto" w:fill="F3F6F2"/>
            <w:vAlign w:val="center"/>
          </w:tcPr>
          <w:p>
            <w:pPr>
              <w:spacing w:after="20"/>
            </w:pPr>
            <w:r/>
            <w:r>
              <w:rPr>
                <w:sz w:val="19"/>
              </w:rPr>
              <w:t>0</w:t>
            </w:r>
          </w:p>
        </w:tc>
        <w:tc>
          <w:tcPr>
            <w:tcW w:type="dxa" w:w="4762"/>
            <w:shd w:val="clear" w:color="auto" w:fill="F3F6F2"/>
            <w:vAlign w:val="center"/>
          </w:tcPr>
          <w:p>
            <w:pPr>
              <w:spacing w:after="20"/>
            </w:pPr>
            <w:r/>
            <w:r>
              <w:rPr>
                <w:sz w:val="19"/>
              </w:rPr>
              <w:t>P-08 Consulta de factura</w:t>
            </w:r>
          </w:p>
        </w:tc>
        <w:tc>
          <w:tcPr>
            <w:tcW w:type="dxa" w:w="907"/>
            <w:shd w:val="clear" w:color="auto" w:fill="F3F6F2"/>
            <w:vAlign w:val="center"/>
          </w:tcPr>
          <w:p>
            <w:pPr>
              <w:spacing w:after="20"/>
            </w:pPr>
            <w:r/>
            <w:r>
              <w:rPr>
                <w:sz w:val="19"/>
              </w:rPr>
              <w:t>1</w:t>
            </w:r>
          </w:p>
        </w:tc>
      </w:tr>
      <w:tr>
        <w:tc>
          <w:tcPr>
            <w:tcW w:type="dxa" w:w="2608"/>
            <w:vAlign w:val="center"/>
          </w:tcPr>
          <w:p>
            <w:pPr>
              <w:spacing w:after="20"/>
            </w:pPr>
            <w:r/>
            <w:r>
              <w:rPr>
                <w:sz w:val="19"/>
              </w:rPr>
              <w:t>Gerente / asistente · panel</w:t>
            </w:r>
          </w:p>
        </w:tc>
        <w:tc>
          <w:tcPr>
            <w:tcW w:type="dxa" w:w="794"/>
            <w:vAlign w:val="center"/>
          </w:tcPr>
          <w:p>
            <w:pPr>
              <w:spacing w:after="20"/>
            </w:pPr>
            <w:r/>
            <w:r>
              <w:rPr>
                <w:sz w:val="19"/>
              </w:rPr>
              <w:t>1</w:t>
            </w:r>
          </w:p>
        </w:tc>
        <w:tc>
          <w:tcPr>
            <w:tcW w:type="dxa" w:w="4762"/>
            <w:vAlign w:val="center"/>
          </w:tcPr>
          <w:p>
            <w:pPr>
              <w:spacing w:after="20"/>
            </w:pPr>
            <w:r/>
            <w:r>
              <w:rPr>
                <w:sz w:val="19"/>
              </w:rPr>
              <w:t>P-02 Inicio</w:t>
            </w:r>
          </w:p>
        </w:tc>
        <w:tc>
          <w:tcPr>
            <w:tcW w:type="dxa" w:w="907"/>
            <w:vAlign w:val="center"/>
          </w:tcPr>
          <w:p>
            <w:pPr>
              <w:spacing w:after="20"/>
            </w:pPr>
            <w:r/>
            <w:r>
              <w:rPr>
                <w:sz w:val="19"/>
              </w:rPr>
              <w:t>1</w:t>
            </w:r>
          </w:p>
        </w:tc>
      </w:tr>
      <w:tr>
        <w:tc>
          <w:tcPr>
            <w:tcW w:type="dxa" w:w="2608"/>
            <w:shd w:val="clear" w:color="auto" w:fill="F3F6F2"/>
            <w:vAlign w:val="center"/>
          </w:tcPr>
          <w:p>
            <w:pPr>
              <w:spacing w:after="20"/>
            </w:pPr>
            <w:r/>
            <w:r>
              <w:rPr>
                <w:sz w:val="19"/>
              </w:rPr>
              <w:t>Gerente / asistente · inventario</w:t>
            </w:r>
          </w:p>
        </w:tc>
        <w:tc>
          <w:tcPr>
            <w:tcW w:type="dxa" w:w="794"/>
            <w:shd w:val="clear" w:color="auto" w:fill="F3F6F2"/>
            <w:vAlign w:val="center"/>
          </w:tcPr>
          <w:p>
            <w:pPr>
              <w:spacing w:after="20"/>
            </w:pPr>
            <w:r/>
            <w:r>
              <w:rPr>
                <w:sz w:val="19"/>
              </w:rPr>
              <w:t>2</w:t>
            </w:r>
          </w:p>
        </w:tc>
        <w:tc>
          <w:tcPr>
            <w:tcW w:type="dxa" w:w="4762"/>
            <w:shd w:val="clear" w:color="auto" w:fill="F3F6F2"/>
            <w:vAlign w:val="center"/>
          </w:tcPr>
          <w:p>
            <w:pPr>
              <w:spacing w:after="20"/>
            </w:pPr>
            <w:r/>
            <w:r>
              <w:rPr>
                <w:sz w:val="19"/>
              </w:rPr>
              <w:t>P-03 Registrar planta, P-04 Actualizar inventario, P-05 Consultar inventario</w:t>
            </w:r>
          </w:p>
        </w:tc>
        <w:tc>
          <w:tcPr>
            <w:tcW w:type="dxa" w:w="907"/>
            <w:shd w:val="clear" w:color="auto" w:fill="F3F6F2"/>
            <w:vAlign w:val="center"/>
          </w:tcPr>
          <w:p>
            <w:pPr>
              <w:spacing w:after="20"/>
            </w:pPr>
            <w:r/>
            <w:r>
              <w:rPr>
                <w:sz w:val="19"/>
              </w:rPr>
              <w:t>3</w:t>
            </w:r>
          </w:p>
        </w:tc>
      </w:tr>
      <w:tr>
        <w:tc>
          <w:tcPr>
            <w:tcW w:type="dxa" w:w="2608"/>
            <w:vAlign w:val="center"/>
          </w:tcPr>
          <w:p>
            <w:pPr>
              <w:spacing w:after="20"/>
            </w:pPr>
            <w:r/>
            <w:r>
              <w:rPr>
                <w:sz w:val="19"/>
              </w:rPr>
              <w:t>Gerente · finanzas</w:t>
            </w:r>
          </w:p>
        </w:tc>
        <w:tc>
          <w:tcPr>
            <w:tcW w:type="dxa" w:w="794"/>
            <w:vAlign w:val="center"/>
          </w:tcPr>
          <w:p>
            <w:pPr>
              <w:spacing w:after="20"/>
            </w:pPr>
            <w:r/>
            <w:r>
              <w:rPr>
                <w:sz w:val="19"/>
              </w:rPr>
              <w:t>2</w:t>
            </w:r>
          </w:p>
        </w:tc>
        <w:tc>
          <w:tcPr>
            <w:tcW w:type="dxa" w:w="4762"/>
            <w:vAlign w:val="center"/>
          </w:tcPr>
          <w:p>
            <w:pPr>
              <w:spacing w:after="20"/>
            </w:pPr>
            <w:r/>
            <w:r>
              <w:rPr>
                <w:sz w:val="19"/>
              </w:rPr>
              <w:t>P-09 Registrar gasto, P-10 Reporte de ventas, P-11 Cálculo de ganancias</w:t>
            </w:r>
          </w:p>
        </w:tc>
        <w:tc>
          <w:tcPr>
            <w:tcW w:type="dxa" w:w="907"/>
            <w:vAlign w:val="center"/>
          </w:tcPr>
          <w:p>
            <w:pPr>
              <w:spacing w:after="20"/>
            </w:pPr>
            <w:r/>
            <w:r>
              <w:rPr>
                <w:sz w:val="19"/>
              </w:rPr>
              <w:t>3</w:t>
            </w:r>
          </w:p>
        </w:tc>
      </w:tr>
      <w:tr>
        <w:tc>
          <w:tcPr>
            <w:tcW w:type="dxa" w:w="2608"/>
            <w:shd w:val="clear" w:color="auto" w:fill="F3F6F2"/>
            <w:vAlign w:val="center"/>
          </w:tcPr>
          <w:p>
            <w:pPr>
              <w:spacing w:after="20"/>
            </w:pPr>
            <w:r/>
            <w:r>
              <w:rPr>
                <w:sz w:val="19"/>
              </w:rPr>
              <w:t>Vendedor · venta (tramo lineal)</w:t>
            </w:r>
          </w:p>
        </w:tc>
        <w:tc>
          <w:tcPr>
            <w:tcW w:type="dxa" w:w="794"/>
            <w:shd w:val="clear" w:color="auto" w:fill="F3F6F2"/>
            <w:vAlign w:val="center"/>
          </w:tcPr>
          <w:p>
            <w:pPr>
              <w:spacing w:after="20"/>
            </w:pPr>
            <w:r/>
            <w:r>
              <w:rPr>
                <w:sz w:val="19"/>
              </w:rPr>
              <w:t>2</w:t>
            </w:r>
          </w:p>
        </w:tc>
        <w:tc>
          <w:tcPr>
            <w:tcW w:type="dxa" w:w="4762"/>
            <w:shd w:val="clear" w:color="auto" w:fill="F3F6F2"/>
            <w:vAlign w:val="center"/>
          </w:tcPr>
          <w:p>
            <w:pPr>
              <w:spacing w:after="20"/>
            </w:pPr>
            <w:r/>
            <w:r>
              <w:rPr>
                <w:sz w:val="19"/>
              </w:rPr>
              <w:t>P-06 Registrar venta → P-06b Confirmar venta → P-07 Factura digital</w:t>
            </w:r>
          </w:p>
        </w:tc>
        <w:tc>
          <w:tcPr>
            <w:tcW w:type="dxa" w:w="907"/>
            <w:shd w:val="clear" w:color="auto" w:fill="F3F6F2"/>
            <w:vAlign w:val="center"/>
          </w:tcPr>
          <w:p>
            <w:pPr>
              <w:spacing w:after="20"/>
            </w:pPr>
            <w:r/>
            <w:r>
              <w:rPr>
                <w:sz w:val="19"/>
              </w:rPr>
              <w:t>3</w:t>
            </w:r>
          </w:p>
        </w:tc>
      </w:tr>
      <w:tr>
        <w:tc>
          <w:tcPr>
            <w:tcW w:type="dxa" w:w="2608"/>
            <w:vAlign w:val="center"/>
          </w:tcPr>
          <w:p>
            <w:pPr>
              <w:spacing w:after="20"/>
            </w:pPr>
            <w:r/>
            <w:r>
              <w:rPr>
                <w:sz w:val="19"/>
              </w:rPr>
              <w:t>Administrador</w:t>
            </w:r>
          </w:p>
        </w:tc>
        <w:tc>
          <w:tcPr>
            <w:tcW w:type="dxa" w:w="794"/>
            <w:vAlign w:val="center"/>
          </w:tcPr>
          <w:p>
            <w:pPr>
              <w:spacing w:after="20"/>
            </w:pPr>
            <w:r/>
            <w:r>
              <w:rPr>
                <w:sz w:val="19"/>
              </w:rPr>
              <w:t>1</w:t>
            </w:r>
          </w:p>
        </w:tc>
        <w:tc>
          <w:tcPr>
            <w:tcW w:type="dxa" w:w="4762"/>
            <w:vAlign w:val="center"/>
          </w:tcPr>
          <w:p>
            <w:pPr>
              <w:spacing w:after="20"/>
            </w:pPr>
            <w:r/>
            <w:r>
              <w:rPr>
                <w:sz w:val="19"/>
              </w:rPr>
              <w:t>P-12 Usuarios y roles</w:t>
            </w:r>
          </w:p>
        </w:tc>
        <w:tc>
          <w:tcPr>
            <w:tcW w:type="dxa" w:w="907"/>
            <w:vAlign w:val="center"/>
          </w:tcPr>
          <w:p>
            <w:pPr>
              <w:spacing w:after="20"/>
            </w:pPr>
            <w:r/>
            <w:r>
              <w:rPr>
                <w:sz w:val="19"/>
              </w:rPr>
              <w:t>1</w:t>
            </w:r>
          </w:p>
        </w:tc>
      </w:tr>
      <w:tr>
        <w:tc>
          <w:tcPr>
            <w:tcW w:type="dxa" w:w="2608"/>
            <w:shd w:val="clear" w:color="auto" w:fill="F3F6F2"/>
            <w:vAlign w:val="center"/>
          </w:tcPr>
          <w:p>
            <w:pPr>
              <w:spacing w:after="20"/>
            </w:pPr>
            <w:r/>
            <w:r>
              <w:rPr>
                <w:b/>
                <w:sz w:val="19"/>
              </w:rPr>
              <w:t>Total</w:t>
            </w:r>
          </w:p>
        </w:tc>
        <w:tc>
          <w:tcPr>
            <w:tcW w:type="dxa" w:w="794"/>
            <w:shd w:val="clear" w:color="auto" w:fill="F3F6F2"/>
            <w:vAlign w:val="center"/>
          </w:tcPr>
          <w:p>
            <w:pPr>
              <w:spacing w:after="20"/>
            </w:pPr>
            <w:r/>
          </w:p>
        </w:tc>
        <w:tc>
          <w:tcPr>
            <w:tcW w:type="dxa" w:w="4762"/>
            <w:shd w:val="clear" w:color="auto" w:fill="F3F6F2"/>
            <w:vAlign w:val="center"/>
          </w:tcPr>
          <w:p>
            <w:pPr>
              <w:spacing w:after="20"/>
            </w:pPr>
            <w:r/>
            <w:r>
              <w:rPr>
                <w:sz w:val="19"/>
              </w:rPr>
              <w:t>P-02 tiene una variante para el vendedor y P-05 se comparte entre roles</w:t>
            </w:r>
          </w:p>
        </w:tc>
        <w:tc>
          <w:tcPr>
            <w:tcW w:type="dxa" w:w="907"/>
            <w:shd w:val="clear" w:color="auto" w:fill="F3F6F2"/>
            <w:vAlign w:val="center"/>
          </w:tcPr>
          <w:p>
            <w:pPr>
              <w:spacing w:after="20"/>
            </w:pPr>
            <w:r/>
            <w:r>
              <w:rPr>
                <w:b/>
                <w:sz w:val="19"/>
              </w:rPr>
              <w:t>13</w:t>
            </w:r>
          </w:p>
        </w:tc>
      </w:tr>
    </w:tbl>
    <w:p>
      <w:pPr>
        <w:spacing w:after="40"/>
      </w:pPr>
    </w:p>
    <w:p>
      <w:pPr>
        <w:pStyle w:val="Heading2"/>
      </w:pPr>
      <w:r>
        <w:t>4.2 Profundidad: ¿cuántos clics para llegar?</w:t>
      </w:r>
    </w:p>
    <w:p>
      <w:pPr>
        <w:keepNext/>
        <w:spacing w:after="60"/>
      </w:pPr>
      <w:r>
        <w:rPr>
          <w:b/>
          <w:sz w:val="19"/>
        </w:rPr>
        <w:t>Tabla 7.</w:t>
      </w:r>
      <w:r>
        <w:rPr>
          <w:sz w:val="19"/>
        </w:rPr>
        <w:t xml:space="preserve"> Profundidad de las tareas frecuentes.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381"/>
        <w:gridCol w:w="2041"/>
        <w:gridCol w:w="794"/>
        <w:gridCol w:w="3855"/>
      </w:tblGrid>
      <w:tr>
        <w:trPr>
          <w:tblHeader w:val="true"/>
        </w:trPr>
        <w:tc>
          <w:tcPr>
            <w:tcW w:type="dxa" w:w="2381"/>
            <w:shd w:val="clear" w:color="auto" w:fill="1F5D3A"/>
            <w:vAlign w:val="center"/>
          </w:tcPr>
          <w:p>
            <w:r/>
            <w:r>
              <w:rPr>
                <w:b/>
                <w:color w:val="FFFFFF"/>
                <w:sz w:val="19"/>
              </w:rPr>
              <w:t>Para…</w:t>
            </w:r>
          </w:p>
        </w:tc>
        <w:tc>
          <w:tcPr>
            <w:tcW w:type="dxa" w:w="2041"/>
            <w:shd w:val="clear" w:color="auto" w:fill="1F5D3A"/>
            <w:vAlign w:val="center"/>
          </w:tcPr>
          <w:p>
            <w:r/>
            <w:r>
              <w:rPr>
                <w:b/>
                <w:color w:val="FFFFFF"/>
                <w:sz w:val="19"/>
              </w:rPr>
              <w:t>Desde</w:t>
            </w:r>
          </w:p>
        </w:tc>
        <w:tc>
          <w:tcPr>
            <w:tcW w:type="dxa" w:w="794"/>
            <w:shd w:val="clear" w:color="auto" w:fill="1F5D3A"/>
            <w:vAlign w:val="center"/>
          </w:tcPr>
          <w:p>
            <w:r/>
            <w:r>
              <w:rPr>
                <w:b/>
                <w:color w:val="FFFFFF"/>
                <w:sz w:val="19"/>
              </w:rPr>
              <w:t>Clics</w:t>
            </w:r>
          </w:p>
        </w:tc>
        <w:tc>
          <w:tcPr>
            <w:tcW w:type="dxa" w:w="3855"/>
            <w:shd w:val="clear" w:color="auto" w:fill="1F5D3A"/>
            <w:vAlign w:val="center"/>
          </w:tcPr>
          <w:p>
            <w:r/>
            <w:r>
              <w:rPr>
                <w:b/>
                <w:color w:val="FFFFFF"/>
                <w:sz w:val="19"/>
              </w:rPr>
              <w:t>Camino</w:t>
            </w:r>
          </w:p>
        </w:tc>
      </w:tr>
      <w:tr>
        <w:tc>
          <w:tcPr>
            <w:tcW w:type="dxa" w:w="2381"/>
            <w:vAlign w:val="center"/>
          </w:tcPr>
          <w:p>
            <w:pPr>
              <w:spacing w:after="20"/>
            </w:pPr>
            <w:r/>
            <w:r>
              <w:rPr>
                <w:sz w:val="19"/>
              </w:rPr>
              <w:t>Registrar una planta</w:t>
            </w:r>
          </w:p>
        </w:tc>
        <w:tc>
          <w:tcPr>
            <w:tcW w:type="dxa" w:w="2041"/>
            <w:vAlign w:val="center"/>
          </w:tcPr>
          <w:p>
            <w:pPr>
              <w:spacing w:after="20"/>
            </w:pPr>
            <w:r/>
            <w:r>
              <w:rPr>
                <w:sz w:val="19"/>
              </w:rPr>
              <w:t>Inicio del gerente</w:t>
            </w:r>
          </w:p>
        </w:tc>
        <w:tc>
          <w:tcPr>
            <w:tcW w:type="dxa" w:w="794"/>
            <w:vAlign w:val="center"/>
          </w:tcPr>
          <w:p>
            <w:pPr>
              <w:spacing w:after="20"/>
            </w:pPr>
            <w:r/>
            <w:r>
              <w:rPr>
                <w:sz w:val="19"/>
              </w:rPr>
              <w:t>1</w:t>
            </w:r>
          </w:p>
        </w:tc>
        <w:tc>
          <w:tcPr>
            <w:tcW w:type="dxa" w:w="3855"/>
            <w:vAlign w:val="center"/>
          </w:tcPr>
          <w:p>
            <w:pPr>
              <w:spacing w:after="20"/>
            </w:pPr>
            <w:r/>
            <w:r>
              <w:rPr>
                <w:sz w:val="19"/>
              </w:rPr>
              <w:t>Menú o acceso rápido «Registrar planta»</w:t>
            </w:r>
          </w:p>
        </w:tc>
      </w:tr>
      <w:tr>
        <w:tc>
          <w:tcPr>
            <w:tcW w:type="dxa" w:w="2381"/>
            <w:shd w:val="clear" w:color="auto" w:fill="F3F6F2"/>
            <w:vAlign w:val="center"/>
          </w:tcPr>
          <w:p>
            <w:pPr>
              <w:spacing w:after="20"/>
            </w:pPr>
            <w:r/>
            <w:r>
              <w:rPr>
                <w:sz w:val="19"/>
              </w:rPr>
              <w:t>Consultar si hay existencias</w:t>
            </w:r>
          </w:p>
        </w:tc>
        <w:tc>
          <w:tcPr>
            <w:tcW w:type="dxa" w:w="2041"/>
            <w:shd w:val="clear" w:color="auto" w:fill="F3F6F2"/>
            <w:vAlign w:val="center"/>
          </w:tcPr>
          <w:p>
            <w:pPr>
              <w:spacing w:after="20"/>
            </w:pPr>
            <w:r/>
            <w:r>
              <w:rPr>
                <w:sz w:val="19"/>
              </w:rPr>
              <w:t>Cualquier pantalla interna</w:t>
            </w:r>
          </w:p>
        </w:tc>
        <w:tc>
          <w:tcPr>
            <w:tcW w:type="dxa" w:w="794"/>
            <w:shd w:val="clear" w:color="auto" w:fill="F3F6F2"/>
            <w:vAlign w:val="center"/>
          </w:tcPr>
          <w:p>
            <w:pPr>
              <w:spacing w:after="20"/>
            </w:pPr>
            <w:r/>
            <w:r>
              <w:rPr>
                <w:sz w:val="19"/>
              </w:rPr>
              <w:t>1</w:t>
            </w:r>
          </w:p>
        </w:tc>
        <w:tc>
          <w:tcPr>
            <w:tcW w:type="dxa" w:w="3855"/>
            <w:shd w:val="clear" w:color="auto" w:fill="F3F6F2"/>
            <w:vAlign w:val="center"/>
          </w:tcPr>
          <w:p>
            <w:pPr>
              <w:spacing w:after="20"/>
            </w:pPr>
            <w:r/>
            <w:r>
              <w:rPr>
                <w:sz w:val="19"/>
              </w:rPr>
              <w:t>Menú «Consultar inventario»</w:t>
            </w:r>
          </w:p>
        </w:tc>
      </w:tr>
      <w:tr>
        <w:tc>
          <w:tcPr>
            <w:tcW w:type="dxa" w:w="2381"/>
            <w:vAlign w:val="center"/>
          </w:tcPr>
          <w:p>
            <w:pPr>
              <w:spacing w:after="20"/>
            </w:pPr>
            <w:r/>
            <w:r>
              <w:rPr>
                <w:sz w:val="19"/>
              </w:rPr>
              <w:t>Vender y entregar la factura</w:t>
            </w:r>
          </w:p>
        </w:tc>
        <w:tc>
          <w:tcPr>
            <w:tcW w:type="dxa" w:w="2041"/>
            <w:vAlign w:val="center"/>
          </w:tcPr>
          <w:p>
            <w:pPr>
              <w:spacing w:after="20"/>
            </w:pPr>
            <w:r/>
            <w:r>
              <w:rPr>
                <w:sz w:val="19"/>
              </w:rPr>
              <w:t>Inicio del vendedor</w:t>
            </w:r>
          </w:p>
        </w:tc>
        <w:tc>
          <w:tcPr>
            <w:tcW w:type="dxa" w:w="794"/>
            <w:vAlign w:val="center"/>
          </w:tcPr>
          <w:p>
            <w:pPr>
              <w:spacing w:after="20"/>
            </w:pPr>
            <w:r/>
            <w:r>
              <w:rPr>
                <w:sz w:val="19"/>
              </w:rPr>
              <w:t>3</w:t>
            </w:r>
          </w:p>
        </w:tc>
        <w:tc>
          <w:tcPr>
            <w:tcW w:type="dxa" w:w="3855"/>
            <w:vAlign w:val="center"/>
          </w:tcPr>
          <w:p>
            <w:pPr>
              <w:spacing w:after="20"/>
            </w:pPr>
            <w:r/>
            <w:r>
              <w:rPr>
                <w:sz w:val="19"/>
              </w:rPr>
              <w:t>«Registrar venta» → «Continuar a confirmar» → «Registrar venta»</w:t>
            </w:r>
          </w:p>
        </w:tc>
      </w:tr>
      <w:tr>
        <w:tc>
          <w:tcPr>
            <w:tcW w:type="dxa" w:w="2381"/>
            <w:shd w:val="clear" w:color="auto" w:fill="F3F6F2"/>
            <w:vAlign w:val="center"/>
          </w:tcPr>
          <w:p>
            <w:pPr>
              <w:spacing w:after="20"/>
            </w:pPr>
            <w:r/>
            <w:r>
              <w:rPr>
                <w:sz w:val="19"/>
              </w:rPr>
              <w:t>Ver el reporte desde las ganancias</w:t>
            </w:r>
          </w:p>
        </w:tc>
        <w:tc>
          <w:tcPr>
            <w:tcW w:type="dxa" w:w="2041"/>
            <w:shd w:val="clear" w:color="auto" w:fill="F3F6F2"/>
            <w:vAlign w:val="center"/>
          </w:tcPr>
          <w:p>
            <w:pPr>
              <w:spacing w:after="20"/>
            </w:pPr>
            <w:r/>
            <w:r>
              <w:rPr>
                <w:sz w:val="19"/>
              </w:rPr>
              <w:t>P-11</w:t>
            </w:r>
          </w:p>
        </w:tc>
        <w:tc>
          <w:tcPr>
            <w:tcW w:type="dxa" w:w="794"/>
            <w:shd w:val="clear" w:color="auto" w:fill="F3F6F2"/>
            <w:vAlign w:val="center"/>
          </w:tcPr>
          <w:p>
            <w:pPr>
              <w:spacing w:after="20"/>
            </w:pPr>
            <w:r/>
            <w:r>
              <w:rPr>
                <w:sz w:val="19"/>
              </w:rPr>
              <w:t>1</w:t>
            </w:r>
          </w:p>
        </w:tc>
        <w:tc>
          <w:tcPr>
            <w:tcW w:type="dxa" w:w="3855"/>
            <w:shd w:val="clear" w:color="auto" w:fill="F3F6F2"/>
            <w:vAlign w:val="center"/>
          </w:tcPr>
          <w:p>
            <w:pPr>
              <w:spacing w:after="20"/>
            </w:pPr>
            <w:r/>
            <w:r>
              <w:rPr>
                <w:sz w:val="19"/>
              </w:rPr>
              <w:t>«Ver reporte de ventas»</w:t>
            </w:r>
          </w:p>
        </w:tc>
      </w:tr>
      <w:tr>
        <w:tc>
          <w:tcPr>
            <w:tcW w:type="dxa" w:w="2381"/>
            <w:vAlign w:val="center"/>
          </w:tcPr>
          <w:p>
            <w:pPr>
              <w:spacing w:after="20"/>
            </w:pPr>
            <w:r/>
            <w:r>
              <w:rPr>
                <w:sz w:val="19"/>
              </w:rPr>
              <w:t>Consultar la factura como cliente</w:t>
            </w:r>
          </w:p>
        </w:tc>
        <w:tc>
          <w:tcPr>
            <w:tcW w:type="dxa" w:w="2041"/>
            <w:vAlign w:val="center"/>
          </w:tcPr>
          <w:p>
            <w:pPr>
              <w:spacing w:after="20"/>
            </w:pPr>
            <w:r/>
            <w:r>
              <w:rPr>
                <w:sz w:val="19"/>
              </w:rPr>
              <w:t>Inicio de sesión</w:t>
            </w:r>
          </w:p>
        </w:tc>
        <w:tc>
          <w:tcPr>
            <w:tcW w:type="dxa" w:w="794"/>
            <w:vAlign w:val="center"/>
          </w:tcPr>
          <w:p>
            <w:pPr>
              <w:spacing w:after="20"/>
            </w:pPr>
            <w:r/>
            <w:r>
              <w:rPr>
                <w:sz w:val="19"/>
              </w:rPr>
              <w:t>1</w:t>
            </w:r>
          </w:p>
        </w:tc>
        <w:tc>
          <w:tcPr>
            <w:tcW w:type="dxa" w:w="3855"/>
            <w:vAlign w:val="center"/>
          </w:tcPr>
          <w:p>
            <w:pPr>
              <w:spacing w:after="20"/>
            </w:pPr>
            <w:r/>
            <w:r>
              <w:rPr>
                <w:sz w:val="19"/>
              </w:rPr>
              <w:t>«Consulta tu factura aquí» (o el enlace del correo)</w:t>
            </w:r>
          </w:p>
        </w:tc>
      </w:tr>
      <w:tr>
        <w:tc>
          <w:tcPr>
            <w:tcW w:type="dxa" w:w="2381"/>
            <w:shd w:val="clear" w:color="auto" w:fill="F3F6F2"/>
            <w:vAlign w:val="center"/>
          </w:tcPr>
          <w:p>
            <w:pPr>
              <w:spacing w:after="20"/>
            </w:pPr>
            <w:r/>
            <w:r>
              <w:rPr>
                <w:sz w:val="19"/>
              </w:rPr>
              <w:t>Desbloquear una cuenta</w:t>
            </w:r>
          </w:p>
        </w:tc>
        <w:tc>
          <w:tcPr>
            <w:tcW w:type="dxa" w:w="2041"/>
            <w:shd w:val="clear" w:color="auto" w:fill="F3F6F2"/>
            <w:vAlign w:val="center"/>
          </w:tcPr>
          <w:p>
            <w:pPr>
              <w:spacing w:after="20"/>
            </w:pPr>
            <w:r/>
            <w:r>
              <w:rPr>
                <w:sz w:val="19"/>
              </w:rPr>
              <w:t>Inicio del administrador</w:t>
            </w:r>
          </w:p>
        </w:tc>
        <w:tc>
          <w:tcPr>
            <w:tcW w:type="dxa" w:w="794"/>
            <w:shd w:val="clear" w:color="auto" w:fill="F3F6F2"/>
            <w:vAlign w:val="center"/>
          </w:tcPr>
          <w:p>
            <w:pPr>
              <w:spacing w:after="20"/>
            </w:pPr>
            <w:r/>
            <w:r>
              <w:rPr>
                <w:sz w:val="19"/>
              </w:rPr>
              <w:t>1</w:t>
            </w:r>
          </w:p>
        </w:tc>
        <w:tc>
          <w:tcPr>
            <w:tcW w:type="dxa" w:w="3855"/>
            <w:shd w:val="clear" w:color="auto" w:fill="F3F6F2"/>
            <w:vAlign w:val="center"/>
          </w:tcPr>
          <w:p>
            <w:pPr>
              <w:spacing w:after="20"/>
            </w:pPr>
            <w:r/>
            <w:r>
              <w:rPr>
                <w:sz w:val="19"/>
              </w:rPr>
              <w:t>«Desbloquear» en la fila del usuario</w:t>
            </w:r>
          </w:p>
        </w:tc>
      </w:tr>
    </w:tbl>
    <w:p>
      <w:pPr>
        <w:spacing w:after="40"/>
      </w:pPr>
    </w:p>
    <w:p>
      <w:pPr>
        <w:pStyle w:val="Heading1"/>
      </w:pPr>
      <w:r>
        <w:t>5. Modelo conceptual del mapa de navegación</w:t>
      </w:r>
    </w:p>
    <w:p>
      <w:pPr>
        <w:jc w:val="both"/>
      </w:pPr>
      <w:r>
        <w:t>El mapa conceptual agrega lo que el árbol no muestra: los enlaces de regreso y secundarios (flechas punteadas), el tramo lineal de la venta (flechas terracota) y los elementos comunes de la plantilla, como el menú lateral que conecta las opciones del rol desde cualquier pantalla interna.</w:t>
      </w:r>
    </w:p>
    <w:p>
      <w:pPr>
        <w:sectPr>
          <w:pgSz w:w="12240" w:h="15840"/>
          <w:pgMar w:top="1304" w:right="1417" w:bottom="1247" w:left="1417" w:header="720" w:footer="720" w:gutter="0"/>
          <w:cols w:space="720"/>
          <w:docGrid w:linePitch="360"/>
        </w:sectPr>
      </w:pPr>
    </w:p>
    <w:p>
      <w:pPr>
        <w:keepNext/>
        <w:spacing w:after="40"/>
        <w:jc w:val="center"/>
      </w:pPr>
      <w:r>
        <w:drawing>
          <wp:inline xmlns:a="http://schemas.openxmlformats.org/drawingml/2006/main" xmlns:pic="http://schemas.openxmlformats.org/drawingml/2006/picture">
            <wp:extent cx="7848000" cy="5105928"/>
            <wp:docPr id="3" name="Picture 3"/>
            <wp:cNvGraphicFramePr>
              <a:graphicFrameLocks noChangeAspect="1"/>
            </wp:cNvGraphicFramePr>
            <a:graphic>
              <a:graphicData uri="http://schemas.openxmlformats.org/drawingml/2006/picture">
                <pic:pic>
                  <pic:nvPicPr>
                    <pic:cNvPr id="0" name="conceptual.png"/>
                    <pic:cNvPicPr/>
                  </pic:nvPicPr>
                  <pic:blipFill>
                    <a:blip r:embed="rId13"/>
                    <a:stretch>
                      <a:fillRect/>
                    </a:stretch>
                  </pic:blipFill>
                  <pic:spPr>
                    <a:xfrm>
                      <a:off x="0" y="0"/>
                      <a:ext cx="7848000" cy="5105928"/>
                    </a:xfrm>
                    <a:prstGeom prst="rect"/>
                  </pic:spPr>
                </pic:pic>
              </a:graphicData>
            </a:graphic>
          </wp:inline>
        </w:drawing>
      </w:r>
    </w:p>
    <w:p>
      <w:pPr>
        <w:jc w:val="center"/>
      </w:pPr>
      <w:r>
        <w:rPr>
          <w:b/>
          <w:color w:val="56645A"/>
          <w:sz w:val="18"/>
        </w:rPr>
        <w:t>Figura 2.</w:t>
      </w:r>
      <w:r>
        <w:rPr>
          <w:color w:val="56645A"/>
          <w:sz w:val="18"/>
        </w:rPr>
        <w:t xml:space="preserve"> Modelo conceptual del mapa de navegación de Forestmar, versión 2. Archivo editable: mapa-forestmar.drawio (página «Mapa conceptual de navegación»).</w:t>
      </w:r>
    </w:p>
    <w:p>
      <w:pPr>
        <w:sectPr>
          <w:pgSz w:w="15840" w:h="12240" w:orient="landscape"/>
          <w:pgMar w:top="1304" w:right="1417" w:bottom="1247" w:left="1417" w:header="720" w:footer="720" w:gutter="0"/>
          <w:cols w:space="720"/>
          <w:docGrid w:linePitch="360"/>
        </w:sectPr>
      </w:pPr>
    </w:p>
    <w:p>
      <w:pPr>
        <w:pStyle w:val="Heading2"/>
      </w:pPr>
      <w:r>
        <w:t>5.1 Enlaces entre pantallas</w:t>
      </w:r>
    </w:p>
    <w:p>
      <w:pPr>
        <w:keepNext/>
        <w:spacing w:after="60"/>
      </w:pPr>
      <w:r>
        <w:rPr>
          <w:b/>
          <w:sz w:val="19"/>
        </w:rPr>
        <w:t>Tabla 8.</w:t>
      </w:r>
      <w:r>
        <w:rPr>
          <w:sz w:val="19"/>
        </w:rPr>
        <w:t xml:space="preserve"> Enlaces del mapa conceptual.</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494"/>
        <w:gridCol w:w="2494"/>
        <w:gridCol w:w="4082"/>
      </w:tblGrid>
      <w:tr>
        <w:trPr>
          <w:tblHeader w:val="true"/>
        </w:trPr>
        <w:tc>
          <w:tcPr>
            <w:tcW w:type="dxa" w:w="2494"/>
            <w:shd w:val="clear" w:color="auto" w:fill="1F5D3A"/>
            <w:vAlign w:val="center"/>
          </w:tcPr>
          <w:p>
            <w:r/>
            <w:r>
              <w:rPr>
                <w:b/>
                <w:color w:val="FFFFFF"/>
                <w:sz w:val="19"/>
              </w:rPr>
              <w:t>Desde</w:t>
            </w:r>
          </w:p>
        </w:tc>
        <w:tc>
          <w:tcPr>
            <w:tcW w:type="dxa" w:w="2494"/>
            <w:shd w:val="clear" w:color="auto" w:fill="1F5D3A"/>
            <w:vAlign w:val="center"/>
          </w:tcPr>
          <w:p>
            <w:r/>
            <w:r>
              <w:rPr>
                <w:b/>
                <w:color w:val="FFFFFF"/>
                <w:sz w:val="19"/>
              </w:rPr>
              <w:t>Hacia</w:t>
            </w:r>
          </w:p>
        </w:tc>
        <w:tc>
          <w:tcPr>
            <w:tcW w:type="dxa" w:w="4082"/>
            <w:shd w:val="clear" w:color="auto" w:fill="1F5D3A"/>
            <w:vAlign w:val="center"/>
          </w:tcPr>
          <w:p>
            <w:r/>
            <w:r>
              <w:rPr>
                <w:b/>
                <w:color w:val="FFFFFF"/>
                <w:sz w:val="19"/>
              </w:rPr>
              <w:t>Cómo se llega</w:t>
            </w:r>
          </w:p>
        </w:tc>
      </w:tr>
      <w:tr>
        <w:tc>
          <w:tcPr>
            <w:tcW w:type="dxa" w:w="2494"/>
            <w:vAlign w:val="center"/>
          </w:tcPr>
          <w:p>
            <w:pPr>
              <w:spacing w:after="20"/>
            </w:pPr>
            <w:r/>
            <w:r>
              <w:rPr>
                <w:sz w:val="19"/>
              </w:rPr>
              <w:t>P-01 Iniciar sesión</w:t>
            </w:r>
          </w:p>
        </w:tc>
        <w:tc>
          <w:tcPr>
            <w:tcW w:type="dxa" w:w="2494"/>
            <w:vAlign w:val="center"/>
          </w:tcPr>
          <w:p>
            <w:pPr>
              <w:spacing w:after="20"/>
            </w:pPr>
            <w:r/>
            <w:r>
              <w:rPr>
                <w:sz w:val="19"/>
              </w:rPr>
              <w:t>P-02, P-02 vendedor o P-12</w:t>
            </w:r>
          </w:p>
        </w:tc>
        <w:tc>
          <w:tcPr>
            <w:tcW w:type="dxa" w:w="4082"/>
            <w:vAlign w:val="center"/>
          </w:tcPr>
          <w:p>
            <w:pPr>
              <w:spacing w:after="20"/>
            </w:pPr>
            <w:r/>
            <w:r>
              <w:rPr>
                <w:sz w:val="19"/>
              </w:rPr>
              <w:t>«Ingresar», según el rol de la cuenta</w:t>
            </w:r>
          </w:p>
        </w:tc>
      </w:tr>
      <w:tr>
        <w:tc>
          <w:tcPr>
            <w:tcW w:type="dxa" w:w="2494"/>
            <w:shd w:val="clear" w:color="auto" w:fill="F3F6F2"/>
            <w:vAlign w:val="center"/>
          </w:tcPr>
          <w:p>
            <w:pPr>
              <w:spacing w:after="20"/>
            </w:pPr>
            <w:r/>
            <w:r>
              <w:rPr>
                <w:sz w:val="19"/>
              </w:rPr>
              <w:t>P-01 Iniciar sesión</w:t>
            </w:r>
          </w:p>
        </w:tc>
        <w:tc>
          <w:tcPr>
            <w:tcW w:type="dxa" w:w="2494"/>
            <w:shd w:val="clear" w:color="auto" w:fill="F3F6F2"/>
            <w:vAlign w:val="center"/>
          </w:tcPr>
          <w:p>
            <w:pPr>
              <w:spacing w:after="20"/>
            </w:pPr>
            <w:r/>
            <w:r>
              <w:rPr>
                <w:sz w:val="19"/>
              </w:rPr>
              <w:t>P-08</w:t>
            </w:r>
          </w:p>
        </w:tc>
        <w:tc>
          <w:tcPr>
            <w:tcW w:type="dxa" w:w="4082"/>
            <w:shd w:val="clear" w:color="auto" w:fill="F3F6F2"/>
            <w:vAlign w:val="center"/>
          </w:tcPr>
          <w:p>
            <w:pPr>
              <w:spacing w:after="20"/>
            </w:pPr>
            <w:r/>
            <w:r>
              <w:rPr>
                <w:sz w:val="19"/>
              </w:rPr>
              <w:t>«Consulta tu factura aquí»</w:t>
            </w:r>
          </w:p>
        </w:tc>
      </w:tr>
      <w:tr>
        <w:tc>
          <w:tcPr>
            <w:tcW w:type="dxa" w:w="2494"/>
            <w:vAlign w:val="center"/>
          </w:tcPr>
          <w:p>
            <w:pPr>
              <w:spacing w:after="20"/>
            </w:pPr>
            <w:r/>
            <w:r>
              <w:rPr>
                <w:sz w:val="19"/>
              </w:rPr>
              <w:t>P-08 Consulta de factura</w:t>
            </w:r>
          </w:p>
        </w:tc>
        <w:tc>
          <w:tcPr>
            <w:tcW w:type="dxa" w:w="2494"/>
            <w:vAlign w:val="center"/>
          </w:tcPr>
          <w:p>
            <w:pPr>
              <w:spacing w:after="20"/>
            </w:pPr>
            <w:r/>
            <w:r>
              <w:rPr>
                <w:sz w:val="19"/>
              </w:rPr>
              <w:t>P-01</w:t>
            </w:r>
          </w:p>
        </w:tc>
        <w:tc>
          <w:tcPr>
            <w:tcW w:type="dxa" w:w="4082"/>
            <w:vAlign w:val="center"/>
          </w:tcPr>
          <w:p>
            <w:pPr>
              <w:spacing w:after="20"/>
            </w:pPr>
            <w:r/>
            <w:r>
              <w:rPr>
                <w:sz w:val="19"/>
              </w:rPr>
              <w:t>«Iniciar sesión (empleados)»</w:t>
            </w:r>
          </w:p>
        </w:tc>
      </w:tr>
      <w:tr>
        <w:tc>
          <w:tcPr>
            <w:tcW w:type="dxa" w:w="2494"/>
            <w:shd w:val="clear" w:color="auto" w:fill="F3F6F2"/>
            <w:vAlign w:val="center"/>
          </w:tcPr>
          <w:p>
            <w:pPr>
              <w:spacing w:after="20"/>
            </w:pPr>
            <w:r/>
            <w:r>
              <w:rPr>
                <w:sz w:val="19"/>
              </w:rPr>
              <w:t>P-02 Inicio (gerente)</w:t>
            </w:r>
          </w:p>
        </w:tc>
        <w:tc>
          <w:tcPr>
            <w:tcW w:type="dxa" w:w="2494"/>
            <w:shd w:val="clear" w:color="auto" w:fill="F3F6F2"/>
            <w:vAlign w:val="center"/>
          </w:tcPr>
          <w:p>
            <w:pPr>
              <w:spacing w:after="20"/>
            </w:pPr>
            <w:r/>
            <w:r>
              <w:rPr>
                <w:sz w:val="19"/>
              </w:rPr>
              <w:t>P-03, P-04, P-05, P-09, P-10, P-11</w:t>
            </w:r>
          </w:p>
        </w:tc>
        <w:tc>
          <w:tcPr>
            <w:tcW w:type="dxa" w:w="4082"/>
            <w:shd w:val="clear" w:color="auto" w:fill="F3F6F2"/>
            <w:vAlign w:val="center"/>
          </w:tcPr>
          <w:p>
            <w:pPr>
              <w:spacing w:after="20"/>
            </w:pPr>
            <w:r/>
            <w:r>
              <w:rPr>
                <w:sz w:val="19"/>
              </w:rPr>
              <w:t>Accesos rápidos y menú lateral</w:t>
            </w:r>
          </w:p>
        </w:tc>
      </w:tr>
      <w:tr>
        <w:tc>
          <w:tcPr>
            <w:tcW w:type="dxa" w:w="2494"/>
            <w:vAlign w:val="center"/>
          </w:tcPr>
          <w:p>
            <w:pPr>
              <w:spacing w:after="20"/>
            </w:pPr>
            <w:r/>
            <w:r>
              <w:rPr>
                <w:sz w:val="19"/>
              </w:rPr>
              <w:t>P-02 Inicio vendedor</w:t>
            </w:r>
          </w:p>
        </w:tc>
        <w:tc>
          <w:tcPr>
            <w:tcW w:type="dxa" w:w="2494"/>
            <w:vAlign w:val="center"/>
          </w:tcPr>
          <w:p>
            <w:pPr>
              <w:spacing w:after="20"/>
            </w:pPr>
            <w:r/>
            <w:r>
              <w:rPr>
                <w:sz w:val="19"/>
              </w:rPr>
              <w:t>P-05, P-06, P-07</w:t>
            </w:r>
          </w:p>
        </w:tc>
        <w:tc>
          <w:tcPr>
            <w:tcW w:type="dxa" w:w="4082"/>
            <w:vAlign w:val="center"/>
          </w:tcPr>
          <w:p>
            <w:pPr>
              <w:spacing w:after="20"/>
            </w:pPr>
            <w:r/>
            <w:r>
              <w:rPr>
                <w:sz w:val="19"/>
              </w:rPr>
              <w:t>«Registrar venta», «Consultar inventario», «Facturas emitidas»</w:t>
            </w:r>
          </w:p>
        </w:tc>
      </w:tr>
      <w:tr>
        <w:tc>
          <w:tcPr>
            <w:tcW w:type="dxa" w:w="2494"/>
            <w:shd w:val="clear" w:color="auto" w:fill="F3F6F2"/>
            <w:vAlign w:val="center"/>
          </w:tcPr>
          <w:p>
            <w:pPr>
              <w:spacing w:after="20"/>
            </w:pPr>
            <w:r/>
            <w:r>
              <w:rPr>
                <w:sz w:val="19"/>
              </w:rPr>
              <w:t>P-06 Registrar venta</w:t>
            </w:r>
          </w:p>
        </w:tc>
        <w:tc>
          <w:tcPr>
            <w:tcW w:type="dxa" w:w="2494"/>
            <w:shd w:val="clear" w:color="auto" w:fill="F3F6F2"/>
            <w:vAlign w:val="center"/>
          </w:tcPr>
          <w:p>
            <w:pPr>
              <w:spacing w:after="20"/>
            </w:pPr>
            <w:r/>
            <w:r>
              <w:rPr>
                <w:sz w:val="19"/>
              </w:rPr>
              <w:t>P-06b · P-02</w:t>
            </w:r>
          </w:p>
        </w:tc>
        <w:tc>
          <w:tcPr>
            <w:tcW w:type="dxa" w:w="4082"/>
            <w:shd w:val="clear" w:color="auto" w:fill="F3F6F2"/>
            <w:vAlign w:val="center"/>
          </w:tcPr>
          <w:p>
            <w:pPr>
              <w:spacing w:after="20"/>
            </w:pPr>
            <w:r/>
            <w:r>
              <w:rPr>
                <w:sz w:val="19"/>
              </w:rPr>
              <w:t>«Continuar a confirmar» · «Cancelar venta»</w:t>
            </w:r>
          </w:p>
        </w:tc>
      </w:tr>
      <w:tr>
        <w:tc>
          <w:tcPr>
            <w:tcW w:type="dxa" w:w="2494"/>
            <w:vAlign w:val="center"/>
          </w:tcPr>
          <w:p>
            <w:pPr>
              <w:spacing w:after="20"/>
            </w:pPr>
            <w:r/>
            <w:r>
              <w:rPr>
                <w:sz w:val="19"/>
              </w:rPr>
              <w:t>P-06b Confirmar venta</w:t>
            </w:r>
          </w:p>
        </w:tc>
        <w:tc>
          <w:tcPr>
            <w:tcW w:type="dxa" w:w="2494"/>
            <w:vAlign w:val="center"/>
          </w:tcPr>
          <w:p>
            <w:pPr>
              <w:spacing w:after="20"/>
            </w:pPr>
            <w:r/>
            <w:r>
              <w:rPr>
                <w:sz w:val="19"/>
              </w:rPr>
              <w:t>P-07 · P-06</w:t>
            </w:r>
          </w:p>
        </w:tc>
        <w:tc>
          <w:tcPr>
            <w:tcW w:type="dxa" w:w="4082"/>
            <w:vAlign w:val="center"/>
          </w:tcPr>
          <w:p>
            <w:pPr>
              <w:spacing w:after="20"/>
            </w:pPr>
            <w:r/>
            <w:r>
              <w:rPr>
                <w:sz w:val="19"/>
              </w:rPr>
              <w:t>«Registrar venta» · «Volver y editar»</w:t>
            </w:r>
          </w:p>
        </w:tc>
      </w:tr>
      <w:tr>
        <w:tc>
          <w:tcPr>
            <w:tcW w:type="dxa" w:w="2494"/>
            <w:shd w:val="clear" w:color="auto" w:fill="F3F6F2"/>
            <w:vAlign w:val="center"/>
          </w:tcPr>
          <w:p>
            <w:pPr>
              <w:spacing w:after="20"/>
            </w:pPr>
            <w:r/>
            <w:r>
              <w:rPr>
                <w:sz w:val="19"/>
              </w:rPr>
              <w:t>P-07 Factura digital</w:t>
            </w:r>
          </w:p>
        </w:tc>
        <w:tc>
          <w:tcPr>
            <w:tcW w:type="dxa" w:w="2494"/>
            <w:shd w:val="clear" w:color="auto" w:fill="F3F6F2"/>
            <w:vAlign w:val="center"/>
          </w:tcPr>
          <w:p>
            <w:pPr>
              <w:spacing w:after="20"/>
            </w:pPr>
            <w:r/>
            <w:r>
              <w:rPr>
                <w:sz w:val="19"/>
              </w:rPr>
              <w:t>P-06</w:t>
            </w:r>
          </w:p>
        </w:tc>
        <w:tc>
          <w:tcPr>
            <w:tcW w:type="dxa" w:w="4082"/>
            <w:shd w:val="clear" w:color="auto" w:fill="F3F6F2"/>
            <w:vAlign w:val="center"/>
          </w:tcPr>
          <w:p>
            <w:pPr>
              <w:spacing w:after="20"/>
            </w:pPr>
            <w:r/>
            <w:r>
              <w:rPr>
                <w:sz w:val="19"/>
              </w:rPr>
              <w:t>«Registrar otra venta»</w:t>
            </w:r>
          </w:p>
        </w:tc>
      </w:tr>
      <w:tr>
        <w:tc>
          <w:tcPr>
            <w:tcW w:type="dxa" w:w="2494"/>
            <w:vAlign w:val="center"/>
          </w:tcPr>
          <w:p>
            <w:pPr>
              <w:spacing w:after="20"/>
            </w:pPr>
            <w:r/>
            <w:r>
              <w:rPr>
                <w:sz w:val="19"/>
              </w:rPr>
              <w:t>P-11 Cálculo de ganancias</w:t>
            </w:r>
          </w:p>
        </w:tc>
        <w:tc>
          <w:tcPr>
            <w:tcW w:type="dxa" w:w="2494"/>
            <w:vAlign w:val="center"/>
          </w:tcPr>
          <w:p>
            <w:pPr>
              <w:spacing w:after="20"/>
            </w:pPr>
            <w:r/>
            <w:r>
              <w:rPr>
                <w:sz w:val="19"/>
              </w:rPr>
              <w:t>P-10</w:t>
            </w:r>
          </w:p>
        </w:tc>
        <w:tc>
          <w:tcPr>
            <w:tcW w:type="dxa" w:w="4082"/>
            <w:vAlign w:val="center"/>
          </w:tcPr>
          <w:p>
            <w:pPr>
              <w:spacing w:after="20"/>
            </w:pPr>
            <w:r/>
            <w:r>
              <w:rPr>
                <w:sz w:val="19"/>
              </w:rPr>
              <w:t>«Ver reporte de ventas»</w:t>
            </w:r>
          </w:p>
        </w:tc>
      </w:tr>
      <w:tr>
        <w:tc>
          <w:tcPr>
            <w:tcW w:type="dxa" w:w="2494"/>
            <w:shd w:val="clear" w:color="auto" w:fill="F3F6F2"/>
            <w:vAlign w:val="center"/>
          </w:tcPr>
          <w:p>
            <w:pPr>
              <w:spacing w:after="20"/>
            </w:pPr>
            <w:r/>
            <w:r>
              <w:rPr>
                <w:sz w:val="19"/>
              </w:rPr>
              <w:t>Pantallas de nivel 2</w:t>
            </w:r>
          </w:p>
        </w:tc>
        <w:tc>
          <w:tcPr>
            <w:tcW w:type="dxa" w:w="2494"/>
            <w:shd w:val="clear" w:color="auto" w:fill="F3F6F2"/>
            <w:vAlign w:val="center"/>
          </w:tcPr>
          <w:p>
            <w:pPr>
              <w:spacing w:after="20"/>
            </w:pPr>
            <w:r/>
            <w:r>
              <w:rPr>
                <w:sz w:val="19"/>
              </w:rPr>
              <w:t>P-02</w:t>
            </w:r>
          </w:p>
        </w:tc>
        <w:tc>
          <w:tcPr>
            <w:tcW w:type="dxa" w:w="4082"/>
            <w:shd w:val="clear" w:color="auto" w:fill="F3F6F2"/>
            <w:vAlign w:val="center"/>
          </w:tcPr>
          <w:p>
            <w:pPr>
              <w:spacing w:after="20"/>
            </w:pPr>
            <w:r/>
            <w:r>
              <w:rPr>
                <w:sz w:val="19"/>
              </w:rPr>
              <w:t>«Cancelar», «Cerrar» o «Cancelar y volver al inicio»</w:t>
            </w:r>
          </w:p>
        </w:tc>
      </w:tr>
      <w:tr>
        <w:tc>
          <w:tcPr>
            <w:tcW w:type="dxa" w:w="2494"/>
            <w:vAlign w:val="center"/>
          </w:tcPr>
          <w:p>
            <w:pPr>
              <w:spacing w:after="20"/>
            </w:pPr>
            <w:r/>
            <w:r>
              <w:rPr>
                <w:sz w:val="19"/>
              </w:rPr>
              <w:t>Menú lateral (todas las internas)</w:t>
            </w:r>
          </w:p>
        </w:tc>
        <w:tc>
          <w:tcPr>
            <w:tcW w:type="dxa" w:w="2494"/>
            <w:vAlign w:val="center"/>
          </w:tcPr>
          <w:p>
            <w:pPr>
              <w:spacing w:after="20"/>
            </w:pPr>
            <w:r/>
            <w:r>
              <w:rPr>
                <w:sz w:val="19"/>
              </w:rPr>
              <w:t>Opciones del rol y P-01</w:t>
            </w:r>
          </w:p>
        </w:tc>
        <w:tc>
          <w:tcPr>
            <w:tcW w:type="dxa" w:w="4082"/>
            <w:vAlign w:val="center"/>
          </w:tcPr>
          <w:p>
            <w:pPr>
              <w:spacing w:after="20"/>
            </w:pPr>
            <w:r/>
            <w:r>
              <w:rPr>
                <w:sz w:val="19"/>
              </w:rPr>
              <w:t>Siempre visible en computador; «☰ Menú» en celular; «Cerrar sesión»</w:t>
            </w:r>
          </w:p>
        </w:tc>
      </w:tr>
      <w:tr>
        <w:tc>
          <w:tcPr>
            <w:tcW w:type="dxa" w:w="2494"/>
            <w:shd w:val="clear" w:color="auto" w:fill="F3F6F2"/>
            <w:vAlign w:val="center"/>
          </w:tcPr>
          <w:p>
            <w:pPr>
              <w:spacing w:after="20"/>
            </w:pPr>
            <w:r/>
            <w:r>
              <w:rPr>
                <w:sz w:val="19"/>
              </w:rPr>
              <w:t>P-12 Usuarios y roles</w:t>
            </w:r>
          </w:p>
        </w:tc>
        <w:tc>
          <w:tcPr>
            <w:tcW w:type="dxa" w:w="2494"/>
            <w:shd w:val="clear" w:color="auto" w:fill="F3F6F2"/>
            <w:vAlign w:val="center"/>
          </w:tcPr>
          <w:p>
            <w:pPr>
              <w:spacing w:after="20"/>
            </w:pPr>
            <w:r/>
            <w:r>
              <w:rPr>
                <w:sz w:val="19"/>
              </w:rPr>
              <w:t>P-05, P-10</w:t>
            </w:r>
          </w:p>
        </w:tc>
        <w:tc>
          <w:tcPr>
            <w:tcW w:type="dxa" w:w="4082"/>
            <w:shd w:val="clear" w:color="auto" w:fill="F3F6F2"/>
            <w:vAlign w:val="center"/>
          </w:tcPr>
          <w:p>
            <w:pPr>
              <w:spacing w:after="20"/>
            </w:pPr>
            <w:r/>
            <w:r>
              <w:rPr>
                <w:sz w:val="19"/>
              </w:rPr>
              <w:t>Menú del administrador (solo lectura)</w:t>
            </w:r>
          </w:p>
        </w:tc>
      </w:tr>
    </w:tbl>
    <w:p>
      <w:pPr>
        <w:spacing w:after="40"/>
      </w:pPr>
    </w:p>
    <w:p>
      <w:pPr>
        <w:pStyle w:val="Heading2"/>
      </w:pPr>
      <w:r>
        <w:t>5.2 Recorridos del usuario</w:t>
      </w:r>
    </w:p>
    <w:p>
      <w:pPr>
        <w:spacing w:after="40"/>
      </w:pPr>
      <w:r>
        <w:rPr>
          <w:b/>
        </w:rPr>
        <w:t>Tarea 1 · Vender tres plantas y entregar la factura (vendedor, 3 clics de navegación)</w:t>
      </w:r>
    </w:p>
    <w:tbl>
      <w:tblPr>
        <w:tblW w:type="auto" w:w="0"/>
        <w:tblLook w:firstColumn="1" w:firstRow="1" w:lastColumn="0" w:lastRow="0" w:noHBand="0" w:noVBand="1" w:val="04A0"/>
        <w:tblBorders>
          <w:top w:val="single" w:sz="4" w:space="0" w:color="B5CBE0"/>
          <w:left w:val="single" w:sz="4" w:space="0" w:color="B5CBE0"/>
          <w:bottom w:val="single" w:sz="4" w:space="0" w:color="B5CBE0"/>
          <w:right w:val="single" w:sz="4" w:space="0" w:color="B5CBE0"/>
          <w:insideH w:val="single" w:sz="4" w:space="0" w:color="B5CBE0"/>
          <w:insideV w:val="single" w:sz="4" w:space="0" w:color="B5CBE0"/>
        </w:tblBorders>
      </w:tblPr>
      <w:tblGrid>
        <w:gridCol w:w="9406"/>
      </w:tblGrid>
      <w:tr>
        <w:tc>
          <w:tcPr>
            <w:tcW w:type="dxa" w:w="9406"/>
            <w:shd w:val="clear" w:color="auto" w:fill="E8F0F7"/>
          </w:tcPr>
          <w:p>
            <w:r>
              <w:rPr>
                <w:sz w:val="20"/>
              </w:rPr>
              <w:t>P-02 Inicio vendedor → «Registrar venta» → P-06 (buscar FM-0012, cantidad 2, agregar…) → «Continuar a confirmar» → P-06b → «Registrar venta» → P-07 Factura FM-2026-00318 → «Enviar al cliente por correo»</w:t>
            </w:r>
          </w:p>
        </w:tc>
      </w:tr>
    </w:tbl>
    <w:p>
      <w:pPr>
        <w:spacing w:after="40"/>
      </w:pPr>
    </w:p>
    <w:p>
      <w:pPr>
        <w:spacing w:after="40"/>
      </w:pPr>
      <w:r>
        <w:rPr>
          <w:b/>
        </w:rPr>
        <w:t>Tarea 2 · Registrar 25 unidades nuevas de Ficus benjamina (asistente, 1 clic)</w:t>
      </w:r>
    </w:p>
    <w:tbl>
      <w:tblPr>
        <w:tblW w:type="auto" w:w="0"/>
        <w:tblLook w:firstColumn="1" w:firstRow="1" w:lastColumn="0" w:lastRow="0" w:noHBand="0" w:noVBand="1" w:val="04A0"/>
        <w:tblBorders>
          <w:top w:val="single" w:sz="4" w:space="0" w:color="B5CBE0"/>
          <w:left w:val="single" w:sz="4" w:space="0" w:color="B5CBE0"/>
          <w:bottom w:val="single" w:sz="4" w:space="0" w:color="B5CBE0"/>
          <w:right w:val="single" w:sz="4" w:space="0" w:color="B5CBE0"/>
          <w:insideH w:val="single" w:sz="4" w:space="0" w:color="B5CBE0"/>
          <w:insideV w:val="single" w:sz="4" w:space="0" w:color="B5CBE0"/>
        </w:tblBorders>
      </w:tblPr>
      <w:tblGrid>
        <w:gridCol w:w="9406"/>
      </w:tblGrid>
      <w:tr>
        <w:tc>
          <w:tcPr>
            <w:tcW w:type="dxa" w:w="9406"/>
            <w:shd w:val="clear" w:color="auto" w:fill="E8F0F7"/>
          </w:tcPr>
          <w:p>
            <w:r>
              <w:rPr>
                <w:sz w:val="20"/>
              </w:rPr>
              <w:t>P-02 Inicio → «Actualizar inventario» → P-04 (seleccionar FM-0012, Entrada (+), 25) → vista previa 58 + 25 = 83 → «Guardar cambios»</w:t>
            </w:r>
          </w:p>
        </w:tc>
      </w:tr>
    </w:tbl>
    <w:p>
      <w:pPr>
        <w:spacing w:after="40"/>
      </w:pPr>
    </w:p>
    <w:p>
      <w:pPr>
        <w:spacing w:after="40"/>
      </w:pPr>
      <w:r>
        <w:rPr>
          <w:b/>
        </w:rPr>
        <w:t>Tarea 3 · Saber cuánto ganó el vivero en octubre y ver qué planta se vendió más (gerente, 2 clics)</w:t>
      </w:r>
    </w:p>
    <w:tbl>
      <w:tblPr>
        <w:tblW w:type="auto" w:w="0"/>
        <w:tblLook w:firstColumn="1" w:firstRow="1" w:lastColumn="0" w:lastRow="0" w:noHBand="0" w:noVBand="1" w:val="04A0"/>
        <w:tblBorders>
          <w:top w:val="single" w:sz="4" w:space="0" w:color="B5CBE0"/>
          <w:left w:val="single" w:sz="4" w:space="0" w:color="B5CBE0"/>
          <w:bottom w:val="single" w:sz="4" w:space="0" w:color="B5CBE0"/>
          <w:right w:val="single" w:sz="4" w:space="0" w:color="B5CBE0"/>
          <w:insideH w:val="single" w:sz="4" w:space="0" w:color="B5CBE0"/>
          <w:insideV w:val="single" w:sz="4" w:space="0" w:color="B5CBE0"/>
        </w:tblBorders>
      </w:tblPr>
      <w:tblGrid>
        <w:gridCol w:w="9406"/>
      </w:tblGrid>
      <w:tr>
        <w:tc>
          <w:tcPr>
            <w:tcW w:type="dxa" w:w="9406"/>
            <w:shd w:val="clear" w:color="auto" w:fill="E8F0F7"/>
          </w:tcPr>
          <w:p>
            <w:r>
              <w:rPr>
                <w:sz w:val="20"/>
              </w:rPr>
              <w:t>P-02 Inicio → «Ganancias» → P-11 (Mes: octubre 2026, «Calcular») → «Ver reporte de ventas» → P-10</w:t>
            </w:r>
          </w:p>
        </w:tc>
      </w:tr>
    </w:tbl>
    <w:p>
      <w:pPr>
        <w:spacing w:after="40"/>
      </w:pPr>
    </w:p>
    <w:p>
      <w:pPr>
        <w:spacing w:after="40"/>
      </w:pPr>
      <w:r>
        <w:rPr>
          <w:b/>
        </w:rPr>
        <w:t>Tarea 4 · Descargar mi factura (cliente, sin cuenta)</w:t>
      </w:r>
    </w:p>
    <w:tbl>
      <w:tblPr>
        <w:tblW w:type="auto" w:w="0"/>
        <w:tblLook w:firstColumn="1" w:firstRow="1" w:lastColumn="0" w:lastRow="0" w:noHBand="0" w:noVBand="1" w:val="04A0"/>
        <w:tblBorders>
          <w:top w:val="single" w:sz="4" w:space="0" w:color="B5CBE0"/>
          <w:left w:val="single" w:sz="4" w:space="0" w:color="B5CBE0"/>
          <w:bottom w:val="single" w:sz="4" w:space="0" w:color="B5CBE0"/>
          <w:right w:val="single" w:sz="4" w:space="0" w:color="B5CBE0"/>
          <w:insideH w:val="single" w:sz="4" w:space="0" w:color="B5CBE0"/>
          <w:insideV w:val="single" w:sz="4" w:space="0" w:color="B5CBE0"/>
        </w:tblBorders>
      </w:tblPr>
      <w:tblGrid>
        <w:gridCol w:w="9406"/>
      </w:tblGrid>
      <w:tr>
        <w:tc>
          <w:tcPr>
            <w:tcW w:type="dxa" w:w="9406"/>
            <w:shd w:val="clear" w:color="auto" w:fill="E8F0F7"/>
          </w:tcPr>
          <w:p>
            <w:r>
              <w:rPr>
                <w:sz w:val="20"/>
              </w:rPr>
              <w:t>Enlace del correo o P-01 → «Consulta tu factura aquí» → P-08 (número FM-2026-00318 y documento) → «Descargar PDF»</w:t>
            </w:r>
          </w:p>
        </w:tc>
      </w:tr>
    </w:tbl>
    <w:p>
      <w:pPr>
        <w:spacing w:after="40"/>
      </w:pPr>
    </w:p>
    <w:p>
      <w:pPr>
        <w:pStyle w:val="Heading1"/>
      </w:pPr>
      <w:r>
        <w:t>6. Buenas prácticas de navegación aplicadas</w:t>
      </w:r>
    </w:p>
    <w:p>
      <w:pPr>
        <w:keepNext/>
        <w:spacing w:after="60"/>
      </w:pPr>
      <w:r>
        <w:rPr>
          <w:b/>
          <w:sz w:val="19"/>
        </w:rPr>
        <w:t>Tabla 9.</w:t>
      </w:r>
      <w:r>
        <w:rPr>
          <w:sz w:val="19"/>
        </w:rPr>
        <w:t xml:space="preserve"> Buenas prácticas aplicadas.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608"/>
        <w:gridCol w:w="6463"/>
      </w:tblGrid>
      <w:tr>
        <w:trPr>
          <w:tblHeader w:val="true"/>
        </w:trPr>
        <w:tc>
          <w:tcPr>
            <w:tcW w:type="dxa" w:w="2608"/>
            <w:shd w:val="clear" w:color="auto" w:fill="1F5D3A"/>
            <w:vAlign w:val="center"/>
          </w:tcPr>
          <w:p>
            <w:r/>
            <w:r>
              <w:rPr>
                <w:b/>
                <w:color w:val="FFFFFF"/>
                <w:sz w:val="19"/>
              </w:rPr>
              <w:t>Buena práctica</w:t>
            </w:r>
          </w:p>
        </w:tc>
        <w:tc>
          <w:tcPr>
            <w:tcW w:type="dxa" w:w="6463"/>
            <w:shd w:val="clear" w:color="auto" w:fill="1F5D3A"/>
            <w:vAlign w:val="center"/>
          </w:tcPr>
          <w:p>
            <w:r/>
            <w:r>
              <w:rPr>
                <w:b/>
                <w:color w:val="FFFFFF"/>
                <w:sz w:val="19"/>
              </w:rPr>
              <w:t>Cómo se aplica en Forestmar</w:t>
            </w:r>
          </w:p>
        </w:tc>
      </w:tr>
      <w:tr>
        <w:tc>
          <w:tcPr>
            <w:tcW w:type="dxa" w:w="2608"/>
            <w:vAlign w:val="center"/>
          </w:tcPr>
          <w:p>
            <w:pPr>
              <w:spacing w:after="20"/>
            </w:pPr>
            <w:r/>
            <w:r>
              <w:rPr>
                <w:sz w:val="19"/>
              </w:rPr>
              <w:t>Menú consistente (WCAG 3.2.3)</w:t>
            </w:r>
          </w:p>
        </w:tc>
        <w:tc>
          <w:tcPr>
            <w:tcW w:type="dxa" w:w="6463"/>
            <w:vAlign w:val="center"/>
          </w:tcPr>
          <w:p>
            <w:pPr>
              <w:spacing w:after="20"/>
            </w:pPr>
            <w:r/>
            <w:r>
              <w:rPr>
                <w:sz w:val="19"/>
              </w:rPr>
              <w:t>El menú lateral mantiene la misma ubicación, orden y nombres en todas las pantallas internas de cada rol</w:t>
            </w:r>
          </w:p>
        </w:tc>
      </w:tr>
      <w:tr>
        <w:tc>
          <w:tcPr>
            <w:tcW w:type="dxa" w:w="2608"/>
            <w:shd w:val="clear" w:color="auto" w:fill="F3F6F2"/>
            <w:vAlign w:val="center"/>
          </w:tcPr>
          <w:p>
            <w:pPr>
              <w:spacing w:after="20"/>
            </w:pPr>
            <w:r/>
            <w:r>
              <w:rPr>
                <w:sz w:val="19"/>
              </w:rPr>
              <w:t>Mostrar dónde está el usuario (WCAG 2.4.8)</w:t>
            </w:r>
          </w:p>
        </w:tc>
        <w:tc>
          <w:tcPr>
            <w:tcW w:type="dxa" w:w="6463"/>
            <w:shd w:val="clear" w:color="auto" w:fill="F3F6F2"/>
            <w:vAlign w:val="center"/>
          </w:tcPr>
          <w:p>
            <w:pPr>
              <w:spacing w:after="20"/>
            </w:pPr>
            <w:r/>
            <w:r>
              <w:rPr>
                <w:sz w:val="19"/>
              </w:rPr>
              <w:t>Título de la pantalla, migas de pan («Inventario › Registrar planta») y opción actual del menú con fondo blanco, borde terracota y negrita, no solo color</w:t>
            </w:r>
          </w:p>
        </w:tc>
      </w:tr>
      <w:tr>
        <w:tc>
          <w:tcPr>
            <w:tcW w:type="dxa" w:w="2608"/>
            <w:vAlign w:val="center"/>
          </w:tcPr>
          <w:p>
            <w:pPr>
              <w:spacing w:after="20"/>
            </w:pPr>
            <w:r/>
            <w:r>
              <w:rPr>
                <w:sz w:val="19"/>
              </w:rPr>
              <w:t>Poca profundidad</w:t>
            </w:r>
          </w:p>
        </w:tc>
        <w:tc>
          <w:tcPr>
            <w:tcW w:type="dxa" w:w="6463"/>
            <w:vAlign w:val="center"/>
          </w:tcPr>
          <w:p>
            <w:pPr>
              <w:spacing w:after="20"/>
            </w:pPr>
            <w:r/>
            <w:r>
              <w:rPr>
                <w:sz w:val="19"/>
              </w:rPr>
              <w:t>Ninguna pantalla está a más de dos niveles del inicio del rol; las tareas frecuentes toman entre 1 y 3 clics (sección 4.2)</w:t>
            </w:r>
          </w:p>
        </w:tc>
      </w:tr>
      <w:tr>
        <w:tc>
          <w:tcPr>
            <w:tcW w:type="dxa" w:w="2608"/>
            <w:shd w:val="clear" w:color="auto" w:fill="F3F6F2"/>
            <w:vAlign w:val="center"/>
          </w:tcPr>
          <w:p>
            <w:pPr>
              <w:spacing w:after="20"/>
            </w:pPr>
            <w:r/>
            <w:r>
              <w:rPr>
                <w:sz w:val="19"/>
              </w:rPr>
              <w:t>Camino lineal visible</w:t>
            </w:r>
          </w:p>
        </w:tc>
        <w:tc>
          <w:tcPr>
            <w:tcW w:type="dxa" w:w="6463"/>
            <w:shd w:val="clear" w:color="auto" w:fill="F3F6F2"/>
            <w:vAlign w:val="center"/>
          </w:tcPr>
          <w:p>
            <w:pPr>
              <w:spacing w:after="20"/>
            </w:pPr>
            <w:r/>
            <w:r>
              <w:rPr>
                <w:sz w:val="19"/>
              </w:rPr>
              <w:t>Indicador «1. Productos · 2. Confirmar · 3. Factura» en P-06, P-06b y P-07</w:t>
            </w:r>
          </w:p>
        </w:tc>
      </w:tr>
      <w:tr>
        <w:tc>
          <w:tcPr>
            <w:tcW w:type="dxa" w:w="2608"/>
            <w:vAlign w:val="center"/>
          </w:tcPr>
          <w:p>
            <w:pPr>
              <w:spacing w:after="20"/>
            </w:pPr>
            <w:r/>
            <w:r>
              <w:rPr>
                <w:sz w:val="19"/>
              </w:rPr>
              <w:t>Más de un camino (WCAG 2.4.5)</w:t>
            </w:r>
          </w:p>
        </w:tc>
        <w:tc>
          <w:tcPr>
            <w:tcW w:type="dxa" w:w="6463"/>
            <w:vAlign w:val="center"/>
          </w:tcPr>
          <w:p>
            <w:pPr>
              <w:spacing w:after="20"/>
            </w:pPr>
            <w:r/>
            <w:r>
              <w:rPr>
                <w:sz w:val="19"/>
              </w:rPr>
              <w:t>Cada módulo se abre desde el menú lateral o desde los accesos rápidos del panel; P-10 también desde P-11</w:t>
            </w:r>
          </w:p>
        </w:tc>
      </w:tr>
      <w:tr>
        <w:tc>
          <w:tcPr>
            <w:tcW w:type="dxa" w:w="2608"/>
            <w:shd w:val="clear" w:color="auto" w:fill="F3F6F2"/>
            <w:vAlign w:val="center"/>
          </w:tcPr>
          <w:p>
            <w:pPr>
              <w:spacing w:after="20"/>
            </w:pPr>
            <w:r/>
            <w:r>
              <w:rPr>
                <w:sz w:val="19"/>
              </w:rPr>
              <w:t>Siempre hay salida</w:t>
            </w:r>
          </w:p>
        </w:tc>
        <w:tc>
          <w:tcPr>
            <w:tcW w:type="dxa" w:w="6463"/>
            <w:shd w:val="clear" w:color="auto" w:fill="F3F6F2"/>
            <w:vAlign w:val="center"/>
          </w:tcPr>
          <w:p>
            <w:pPr>
              <w:spacing w:after="20"/>
            </w:pPr>
            <w:r/>
            <w:r>
              <w:rPr>
                <w:sz w:val="19"/>
              </w:rPr>
              <w:t>«Cancelar», «Cerrar» o «Volver y editar» en los niveles 2; «Cerrar sesión» en el menú; el logo lleva al inicio del rol</w:t>
            </w:r>
          </w:p>
        </w:tc>
      </w:tr>
      <w:tr>
        <w:tc>
          <w:tcPr>
            <w:tcW w:type="dxa" w:w="2608"/>
            <w:vAlign w:val="center"/>
          </w:tcPr>
          <w:p>
            <w:pPr>
              <w:spacing w:after="20"/>
            </w:pPr>
            <w:r/>
            <w:r>
              <w:rPr>
                <w:sz w:val="19"/>
              </w:rPr>
              <w:t>Ninguna pantalla huérfana</w:t>
            </w:r>
          </w:p>
        </w:tc>
        <w:tc>
          <w:tcPr>
            <w:tcW w:type="dxa" w:w="6463"/>
            <w:vAlign w:val="center"/>
          </w:tcPr>
          <w:p>
            <w:pPr>
              <w:spacing w:after="20"/>
            </w:pPr>
            <w:r/>
            <w:r>
              <w:rPr>
                <w:sz w:val="19"/>
              </w:rPr>
              <w:t>Las 13 pantallas tienen al menos una vía de acceso; P-08 se abre desde P-01 o desde el enlace del correo</w:t>
            </w:r>
          </w:p>
        </w:tc>
      </w:tr>
      <w:tr>
        <w:tc>
          <w:tcPr>
            <w:tcW w:type="dxa" w:w="2608"/>
            <w:shd w:val="clear" w:color="auto" w:fill="F3F6F2"/>
            <w:vAlign w:val="center"/>
          </w:tcPr>
          <w:p>
            <w:pPr>
              <w:spacing w:after="20"/>
            </w:pPr>
            <w:r/>
            <w:r>
              <w:rPr>
                <w:sz w:val="19"/>
              </w:rPr>
              <w:t>El enlace se llama como su destino</w:t>
            </w:r>
          </w:p>
        </w:tc>
        <w:tc>
          <w:tcPr>
            <w:tcW w:type="dxa" w:w="6463"/>
            <w:shd w:val="clear" w:color="auto" w:fill="F3F6F2"/>
            <w:vAlign w:val="center"/>
          </w:tcPr>
          <w:p>
            <w:pPr>
              <w:spacing w:after="20"/>
            </w:pPr>
            <w:r/>
            <w:r>
              <w:rPr>
                <w:sz w:val="19"/>
              </w:rPr>
              <w:t>«Registrar venta» abre Registrar venta; «Ver reporte de ventas» abre el reporte</w:t>
            </w:r>
          </w:p>
        </w:tc>
      </w:tr>
      <w:tr>
        <w:tc>
          <w:tcPr>
            <w:tcW w:type="dxa" w:w="2608"/>
            <w:vAlign w:val="center"/>
          </w:tcPr>
          <w:p>
            <w:pPr>
              <w:spacing w:after="20"/>
            </w:pPr>
            <w:r/>
            <w:r>
              <w:rPr>
                <w:sz w:val="19"/>
              </w:rPr>
              <w:t>Separación por rol (RNF02)</w:t>
            </w:r>
          </w:p>
        </w:tc>
        <w:tc>
          <w:tcPr>
            <w:tcW w:type="dxa" w:w="6463"/>
            <w:vAlign w:val="center"/>
          </w:tcPr>
          <w:p>
            <w:pPr>
              <w:spacing w:after="20"/>
            </w:pPr>
            <w:r/>
            <w:r>
              <w:rPr>
                <w:sz w:val="19"/>
              </w:rPr>
              <w:t>La decisión «¿Rol?» lleva a cada usuario solo a sus pantallas; el cliente usa una página pública aparte</w:t>
            </w:r>
          </w:p>
        </w:tc>
      </w:tr>
      <w:tr>
        <w:tc>
          <w:tcPr>
            <w:tcW w:type="dxa" w:w="2608"/>
            <w:shd w:val="clear" w:color="auto" w:fill="F3F6F2"/>
            <w:vAlign w:val="center"/>
          </w:tcPr>
          <w:p>
            <w:pPr>
              <w:spacing w:after="20"/>
            </w:pPr>
            <w:r/>
            <w:r>
              <w:rPr>
                <w:sz w:val="19"/>
              </w:rPr>
              <w:t>Navegación pensada para el celular</w:t>
            </w:r>
          </w:p>
        </w:tc>
        <w:tc>
          <w:tcPr>
            <w:tcW w:type="dxa" w:w="6463"/>
            <w:shd w:val="clear" w:color="auto" w:fill="F3F6F2"/>
            <w:vAlign w:val="center"/>
          </w:tcPr>
          <w:p>
            <w:pPr>
              <w:spacing w:after="20"/>
            </w:pPr>
            <w:r/>
            <w:r>
              <w:rPr>
                <w:sz w:val="19"/>
              </w:rPr>
              <w:t>El menú lateral se convierte en un panel que se abre con «☰ Menú»; botones y enlaces de mínimo 44 px</w:t>
            </w:r>
          </w:p>
        </w:tc>
      </w:tr>
      <w:tr>
        <w:tc>
          <w:tcPr>
            <w:tcW w:type="dxa" w:w="2608"/>
            <w:vAlign w:val="center"/>
          </w:tcPr>
          <w:p>
            <w:pPr>
              <w:spacing w:after="20"/>
            </w:pPr>
            <w:r/>
            <w:r>
              <w:rPr>
                <w:sz w:val="19"/>
              </w:rPr>
              <w:t>Accesibilidad de la navegación</w:t>
            </w:r>
          </w:p>
        </w:tc>
        <w:tc>
          <w:tcPr>
            <w:tcW w:type="dxa" w:w="6463"/>
            <w:vAlign w:val="center"/>
          </w:tcPr>
          <w:p>
            <w:pPr>
              <w:spacing w:after="20"/>
            </w:pPr>
            <w:r/>
            <w:r>
              <w:rPr>
                <w:sz w:val="19"/>
              </w:rPr>
              <w:t>Menús en elementos nav con nombre («Menú principal», «Migas de pan»), enlace «Saltar al contenido» y uso completo con teclado</w:t>
            </w:r>
          </w:p>
        </w:tc>
      </w:tr>
    </w:tbl>
    <w:p>
      <w:pPr>
        <w:spacing w:after="40"/>
      </w:pPr>
    </w:p>
    <w:p>
      <w:pPr>
        <w:jc w:val="both"/>
      </w:pPr>
      <w:r>
        <w:rPr>
          <w:sz w:val="20"/>
        </w:rPr>
        <w:t>La «regla de los tres clics» se tomó como recomendación, no como norma: lo importante es que cada clic acerque al usuario a lo que busca.</w:t>
      </w:r>
    </w:p>
    <w:p>
      <w:pPr>
        <w:pStyle w:val="Heading1"/>
      </w:pPr>
      <w:r>
        <w:t>7. Validación con el cliente y acta</w:t>
      </w:r>
    </w:p>
    <w:p>
      <w:pPr>
        <w:pStyle w:val="Heading2"/>
      </w:pPr>
      <w:r>
        <w:t>7.1 Revisión del mapa versión 1 (EV03) y cambios de la versión 2</w:t>
      </w:r>
    </w:p>
    <w:p>
      <w:pPr>
        <w:jc w:val="both"/>
      </w:pPr>
      <w:r>
        <w:t>El equipo revisó el primer mapa de la EV03 junto con los prototipos y la maqueta HTML, buscando pantallas sin salida, enlaces confusos y diferencias entre el mapa y la maqueta. Los cambios llevados a la versión 2, que es la que se presenta en las figuras de este documento, son:</w:t>
      </w:r>
    </w:p>
    <w:p>
      <w:pPr>
        <w:keepNext/>
        <w:spacing w:after="60"/>
      </w:pPr>
      <w:r>
        <w:rPr>
          <w:b/>
          <w:sz w:val="19"/>
        </w:rPr>
        <w:t>Tabla 10.</w:t>
      </w:r>
      <w:r>
        <w:rPr>
          <w:sz w:val="19"/>
        </w:rPr>
        <w:t xml:space="preserve"> Cambios de la versión 1 a la versión 2 del mapa.</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3061"/>
        <w:gridCol w:w="2041"/>
        <w:gridCol w:w="3969"/>
      </w:tblGrid>
      <w:tr>
        <w:trPr>
          <w:tblHeader w:val="true"/>
        </w:trPr>
        <w:tc>
          <w:tcPr>
            <w:tcW w:type="dxa" w:w="3061"/>
            <w:shd w:val="clear" w:color="auto" w:fill="1F5D3A"/>
            <w:vAlign w:val="center"/>
          </w:tcPr>
          <w:p>
            <w:r/>
            <w:r>
              <w:rPr>
                <w:b/>
                <w:color w:val="FFFFFF"/>
                <w:sz w:val="19"/>
              </w:rPr>
              <w:t>Hallazgo en la versión 1</w:t>
            </w:r>
          </w:p>
        </w:tc>
        <w:tc>
          <w:tcPr>
            <w:tcW w:type="dxa" w:w="2041"/>
            <w:shd w:val="clear" w:color="auto" w:fill="1F5D3A"/>
            <w:vAlign w:val="center"/>
          </w:tcPr>
          <w:p>
            <w:r/>
            <w:r>
              <w:rPr>
                <w:b/>
                <w:color w:val="FFFFFF"/>
                <w:sz w:val="19"/>
              </w:rPr>
              <w:t>Regla afectada</w:t>
            </w:r>
          </w:p>
        </w:tc>
        <w:tc>
          <w:tcPr>
            <w:tcW w:type="dxa" w:w="3969"/>
            <w:shd w:val="clear" w:color="auto" w:fill="1F5D3A"/>
            <w:vAlign w:val="center"/>
          </w:tcPr>
          <w:p>
            <w:r/>
            <w:r>
              <w:rPr>
                <w:b/>
                <w:color w:val="FFFFFF"/>
                <w:sz w:val="19"/>
              </w:rPr>
              <w:t>Cambio en la versión 2</w:t>
            </w:r>
          </w:p>
        </w:tc>
      </w:tr>
      <w:tr>
        <w:tc>
          <w:tcPr>
            <w:tcW w:type="dxa" w:w="3061"/>
            <w:vAlign w:val="center"/>
          </w:tcPr>
          <w:p>
            <w:pPr>
              <w:spacing w:after="20"/>
            </w:pPr>
            <w:r/>
            <w:r>
              <w:rPr>
                <w:sz w:val="19"/>
              </w:rPr>
              <w:t>Las flechas entre módulos se cruzaban con otras pantallas (hallazgo de la EV03)</w:t>
            </w:r>
          </w:p>
        </w:tc>
        <w:tc>
          <w:tcPr>
            <w:tcW w:type="dxa" w:w="2041"/>
            <w:vAlign w:val="center"/>
          </w:tcPr>
          <w:p>
            <w:pPr>
              <w:spacing w:after="20"/>
            </w:pPr>
            <w:r/>
            <w:r>
              <w:rPr>
                <w:sz w:val="19"/>
              </w:rPr>
              <w:t>Claridad del mapa</w:t>
            </w:r>
          </w:p>
        </w:tc>
        <w:tc>
          <w:tcPr>
            <w:tcW w:type="dxa" w:w="3969"/>
            <w:vAlign w:val="center"/>
          </w:tcPr>
          <w:p>
            <w:pPr>
              <w:spacing w:after="20"/>
            </w:pPr>
            <w:r/>
            <w:r>
              <w:rPr>
                <w:sz w:val="19"/>
              </w:rPr>
              <w:t>Líneas troncales por nivel, sin cruces sobre las cajas</w:t>
            </w:r>
          </w:p>
        </w:tc>
      </w:tr>
      <w:tr>
        <w:tc>
          <w:tcPr>
            <w:tcW w:type="dxa" w:w="3061"/>
            <w:shd w:val="clear" w:color="auto" w:fill="F3F6F2"/>
            <w:vAlign w:val="center"/>
          </w:tcPr>
          <w:p>
            <w:pPr>
              <w:spacing w:after="20"/>
            </w:pPr>
            <w:r/>
            <w:r>
              <w:rPr>
                <w:sz w:val="19"/>
              </w:rPr>
              <w:t>La caja «Facturas emitidas» parecía una pantalla más, pero no existe en la maqueta: el menú «Facturas» abre P-07</w:t>
            </w:r>
          </w:p>
        </w:tc>
        <w:tc>
          <w:tcPr>
            <w:tcW w:type="dxa" w:w="2041"/>
            <w:shd w:val="clear" w:color="auto" w:fill="F3F6F2"/>
            <w:vAlign w:val="center"/>
          </w:tcPr>
          <w:p>
            <w:pPr>
              <w:spacing w:after="20"/>
            </w:pPr>
            <w:r/>
            <w:r>
              <w:rPr>
                <w:sz w:val="19"/>
              </w:rPr>
              <w:t>Mapa y maqueta deben coincidir</w:t>
            </w:r>
          </w:p>
        </w:tc>
        <w:tc>
          <w:tcPr>
            <w:tcW w:type="dxa" w:w="3969"/>
            <w:shd w:val="clear" w:color="auto" w:fill="F3F6F2"/>
            <w:vAlign w:val="center"/>
          </w:tcPr>
          <w:p>
            <w:pPr>
              <w:spacing w:after="20"/>
            </w:pPr>
            <w:r/>
            <w:r>
              <w:rPr>
                <w:sz w:val="19"/>
              </w:rPr>
              <w:t>Se retiró como nodo; el enlace se describe en la tabla de enlaces y en la nota del mapa</w:t>
            </w:r>
          </w:p>
        </w:tc>
      </w:tr>
      <w:tr>
        <w:tc>
          <w:tcPr>
            <w:tcW w:type="dxa" w:w="3061"/>
            <w:vAlign w:val="center"/>
          </w:tcPr>
          <w:p>
            <w:pPr>
              <w:spacing w:after="20"/>
            </w:pPr>
            <w:r/>
            <w:r>
              <w:rPr>
                <w:sz w:val="19"/>
              </w:rPr>
              <w:t>No se veían los caminos de regreso del tramo de venta ni la salida de la página pública</w:t>
            </w:r>
          </w:p>
        </w:tc>
        <w:tc>
          <w:tcPr>
            <w:tcW w:type="dxa" w:w="2041"/>
            <w:vAlign w:val="center"/>
          </w:tcPr>
          <w:p>
            <w:pPr>
              <w:spacing w:after="20"/>
            </w:pPr>
            <w:r/>
            <w:r>
              <w:rPr>
                <w:sz w:val="19"/>
              </w:rPr>
              <w:t>Siempre hay salida (control y libertad)</w:t>
            </w:r>
          </w:p>
        </w:tc>
        <w:tc>
          <w:tcPr>
            <w:tcW w:type="dxa" w:w="3969"/>
            <w:vAlign w:val="center"/>
          </w:tcPr>
          <w:p>
            <w:pPr>
              <w:spacing w:after="20"/>
            </w:pPr>
            <w:r/>
            <w:r>
              <w:rPr>
                <w:sz w:val="19"/>
              </w:rPr>
              <w:t>Se dibujaron «Volver y editar» (P-06b → P-06) e «Iniciar sesión (empleados)» (P-08 → P-01) como flechas punteadas</w:t>
            </w:r>
          </w:p>
        </w:tc>
      </w:tr>
      <w:tr>
        <w:tc>
          <w:tcPr>
            <w:tcW w:type="dxa" w:w="3061"/>
            <w:shd w:val="clear" w:color="auto" w:fill="F3F6F2"/>
            <w:vAlign w:val="center"/>
          </w:tcPr>
          <w:p>
            <w:pPr>
              <w:spacing w:after="20"/>
            </w:pPr>
            <w:r/>
            <w:r>
              <w:rPr>
                <w:sz w:val="19"/>
              </w:rPr>
              <w:t>Las cajas no indicaban qué plantilla ni qué archivo usaban</w:t>
            </w:r>
          </w:p>
        </w:tc>
        <w:tc>
          <w:tcPr>
            <w:tcW w:type="dxa" w:w="2041"/>
            <w:shd w:val="clear" w:color="auto" w:fill="F3F6F2"/>
            <w:vAlign w:val="center"/>
          </w:tcPr>
          <w:p>
            <w:pPr>
              <w:spacing w:after="20"/>
            </w:pPr>
            <w:r/>
            <w:r>
              <w:rPr>
                <w:sz w:val="19"/>
              </w:rPr>
              <w:t>Concepto de plantillas</w:t>
            </w:r>
          </w:p>
        </w:tc>
        <w:tc>
          <w:tcPr>
            <w:tcW w:type="dxa" w:w="3969"/>
            <w:shd w:val="clear" w:color="auto" w:fill="F3F6F2"/>
            <w:vAlign w:val="center"/>
          </w:tcPr>
          <w:p>
            <w:pPr>
              <w:spacing w:after="20"/>
            </w:pPr>
            <w:r/>
            <w:r>
              <w:rPr>
                <w:sz w:val="19"/>
              </w:rPr>
              <w:t>Cada caja tiene el color de su plantilla y, en el archivo draw.io, el nombre del archivo HTML</w:t>
            </w:r>
          </w:p>
        </w:tc>
      </w:tr>
    </w:tbl>
    <w:p>
      <w:pPr>
        <w:spacing w:after="40"/>
      </w:pPr>
    </w:p>
    <w:p>
      <w:pPr>
        <w:pStyle w:val="Heading2"/>
      </w:pPr>
      <w:r>
        <w:t>7.2 Método de validación con el personal del vivero</w:t>
      </w:r>
    </w:p>
    <w:p>
      <w:pPr>
        <w:jc w:val="both"/>
      </w:pPr>
      <w:r>
        <w:rPr>
          <w:b/>
        </w:rPr>
        <w:t>Prueba de tarea.</w:t>
      </w:r>
      <w:r>
        <w:t xml:space="preserve"> Se presenta el mapa versión 2 impreso y la maqueta HTML de la EV04. A cada participante se le lee una tarea y se le pide señalar por dónde iría, sin ayuda; quien dirige la prueba anota dónde duda cada uno. Cada prueba toma unos 10 minutos. Los resultados, las decisiones y las firmas se registran en el acta.</w:t>
      </w:r>
    </w:p>
    <w:p>
      <w:pPr>
        <w:keepNext/>
        <w:spacing w:after="60"/>
      </w:pPr>
      <w:r>
        <w:rPr>
          <w:b/>
          <w:sz w:val="19"/>
        </w:rPr>
        <w:t>Tabla 11.</w:t>
      </w:r>
      <w:r>
        <w:rPr>
          <w:sz w:val="19"/>
        </w:rPr>
        <w:t xml:space="preserve"> Tareas de la prueba de validación.</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3969"/>
        <w:gridCol w:w="1701"/>
        <w:gridCol w:w="3402"/>
      </w:tblGrid>
      <w:tr>
        <w:trPr>
          <w:tblHeader w:val="true"/>
        </w:trPr>
        <w:tc>
          <w:tcPr>
            <w:tcW w:type="dxa" w:w="3969"/>
            <w:shd w:val="clear" w:color="auto" w:fill="1F5D3A"/>
            <w:vAlign w:val="center"/>
          </w:tcPr>
          <w:p>
            <w:r/>
            <w:r>
              <w:rPr>
                <w:b/>
                <w:color w:val="FFFFFF"/>
                <w:sz w:val="19"/>
              </w:rPr>
              <w:t>Tarea</w:t>
            </w:r>
          </w:p>
        </w:tc>
        <w:tc>
          <w:tcPr>
            <w:tcW w:type="dxa" w:w="1701"/>
            <w:shd w:val="clear" w:color="auto" w:fill="1F5D3A"/>
            <w:vAlign w:val="center"/>
          </w:tcPr>
          <w:p>
            <w:r/>
            <w:r>
              <w:rPr>
                <w:b/>
                <w:color w:val="FFFFFF"/>
                <w:sz w:val="19"/>
              </w:rPr>
              <w:t>Participante</w:t>
            </w:r>
          </w:p>
        </w:tc>
        <w:tc>
          <w:tcPr>
            <w:tcW w:type="dxa" w:w="3402"/>
            <w:shd w:val="clear" w:color="auto" w:fill="1F5D3A"/>
            <w:vAlign w:val="center"/>
          </w:tcPr>
          <w:p>
            <w:r/>
            <w:r>
              <w:rPr>
                <w:b/>
                <w:color w:val="FFFFFF"/>
                <w:sz w:val="19"/>
              </w:rPr>
              <w:t>Camino esperado</w:t>
            </w:r>
          </w:p>
        </w:tc>
      </w:tr>
      <w:tr>
        <w:tc>
          <w:tcPr>
            <w:tcW w:type="dxa" w:w="3969"/>
            <w:vAlign w:val="center"/>
          </w:tcPr>
          <w:p>
            <w:pPr>
              <w:spacing w:after="20"/>
            </w:pPr>
            <w:r/>
            <w:r>
              <w:rPr>
                <w:sz w:val="19"/>
              </w:rPr>
              <w:t>T1 · Registrar una venta y enviar la factura</w:t>
            </w:r>
          </w:p>
        </w:tc>
        <w:tc>
          <w:tcPr>
            <w:tcW w:type="dxa" w:w="1701"/>
            <w:vAlign w:val="center"/>
          </w:tcPr>
          <w:p>
            <w:pPr>
              <w:spacing w:after="20"/>
            </w:pPr>
            <w:r/>
            <w:r>
              <w:rPr>
                <w:sz w:val="19"/>
              </w:rPr>
              <w:t>Vendedor</w:t>
            </w:r>
          </w:p>
        </w:tc>
        <w:tc>
          <w:tcPr>
            <w:tcW w:type="dxa" w:w="3402"/>
            <w:vAlign w:val="center"/>
          </w:tcPr>
          <w:p>
            <w:pPr>
              <w:spacing w:after="20"/>
            </w:pPr>
            <w:r/>
            <w:r>
              <w:rPr>
                <w:sz w:val="19"/>
              </w:rPr>
              <w:t>P-02 → P-06 → P-06b → P-07</w:t>
            </w:r>
          </w:p>
        </w:tc>
      </w:tr>
      <w:tr>
        <w:tc>
          <w:tcPr>
            <w:tcW w:type="dxa" w:w="3969"/>
            <w:shd w:val="clear" w:color="auto" w:fill="F3F6F2"/>
            <w:vAlign w:val="center"/>
          </w:tcPr>
          <w:p>
            <w:pPr>
              <w:spacing w:after="20"/>
            </w:pPr>
            <w:r/>
            <w:r>
              <w:rPr>
                <w:sz w:val="19"/>
              </w:rPr>
              <w:t>T2 · Sumar al inventario 25 plantas recién sembradas</w:t>
            </w:r>
          </w:p>
        </w:tc>
        <w:tc>
          <w:tcPr>
            <w:tcW w:type="dxa" w:w="1701"/>
            <w:shd w:val="clear" w:color="auto" w:fill="F3F6F2"/>
            <w:vAlign w:val="center"/>
          </w:tcPr>
          <w:p>
            <w:pPr>
              <w:spacing w:after="20"/>
            </w:pPr>
            <w:r/>
            <w:r>
              <w:rPr>
                <w:sz w:val="19"/>
              </w:rPr>
              <w:t>Asistente</w:t>
            </w:r>
          </w:p>
        </w:tc>
        <w:tc>
          <w:tcPr>
            <w:tcW w:type="dxa" w:w="3402"/>
            <w:shd w:val="clear" w:color="auto" w:fill="F3F6F2"/>
            <w:vAlign w:val="center"/>
          </w:tcPr>
          <w:p>
            <w:pPr>
              <w:spacing w:after="20"/>
            </w:pPr>
            <w:r/>
            <w:r>
              <w:rPr>
                <w:sz w:val="19"/>
              </w:rPr>
              <w:t>P-02 → P-04</w:t>
            </w:r>
          </w:p>
        </w:tc>
      </w:tr>
      <w:tr>
        <w:tc>
          <w:tcPr>
            <w:tcW w:type="dxa" w:w="3969"/>
            <w:vAlign w:val="center"/>
          </w:tcPr>
          <w:p>
            <w:pPr>
              <w:spacing w:after="20"/>
            </w:pPr>
            <w:r/>
            <w:r>
              <w:rPr>
                <w:sz w:val="19"/>
              </w:rPr>
              <w:t>T3 · Consultar la ganancia del mes y la planta más vendida</w:t>
            </w:r>
          </w:p>
        </w:tc>
        <w:tc>
          <w:tcPr>
            <w:tcW w:type="dxa" w:w="1701"/>
            <w:vAlign w:val="center"/>
          </w:tcPr>
          <w:p>
            <w:pPr>
              <w:spacing w:after="20"/>
            </w:pPr>
            <w:r/>
            <w:r>
              <w:rPr>
                <w:sz w:val="19"/>
              </w:rPr>
              <w:t>Gerente</w:t>
            </w:r>
          </w:p>
        </w:tc>
        <w:tc>
          <w:tcPr>
            <w:tcW w:type="dxa" w:w="3402"/>
            <w:vAlign w:val="center"/>
          </w:tcPr>
          <w:p>
            <w:pPr>
              <w:spacing w:after="20"/>
            </w:pPr>
            <w:r/>
            <w:r>
              <w:rPr>
                <w:sz w:val="19"/>
              </w:rPr>
              <w:t>P-02 → P-11 → P-10</w:t>
            </w:r>
          </w:p>
        </w:tc>
      </w:tr>
      <w:tr>
        <w:tc>
          <w:tcPr>
            <w:tcW w:type="dxa" w:w="3969"/>
            <w:shd w:val="clear" w:color="auto" w:fill="F3F6F2"/>
            <w:vAlign w:val="center"/>
          </w:tcPr>
          <w:p>
            <w:pPr>
              <w:spacing w:after="20"/>
            </w:pPr>
            <w:r/>
            <w:r>
              <w:rPr>
                <w:sz w:val="19"/>
              </w:rPr>
              <w:t>T4 · Desbloquear la cuenta de un vendedor</w:t>
            </w:r>
          </w:p>
        </w:tc>
        <w:tc>
          <w:tcPr>
            <w:tcW w:type="dxa" w:w="1701"/>
            <w:shd w:val="clear" w:color="auto" w:fill="F3F6F2"/>
            <w:vAlign w:val="center"/>
          </w:tcPr>
          <w:p>
            <w:pPr>
              <w:spacing w:after="20"/>
            </w:pPr>
            <w:r/>
            <w:r>
              <w:rPr>
                <w:sz w:val="19"/>
              </w:rPr>
              <w:t>Administrador</w:t>
            </w:r>
          </w:p>
        </w:tc>
        <w:tc>
          <w:tcPr>
            <w:tcW w:type="dxa" w:w="3402"/>
            <w:shd w:val="clear" w:color="auto" w:fill="F3F6F2"/>
            <w:vAlign w:val="center"/>
          </w:tcPr>
          <w:p>
            <w:pPr>
              <w:spacing w:after="20"/>
            </w:pPr>
            <w:r/>
            <w:r>
              <w:rPr>
                <w:sz w:val="19"/>
              </w:rPr>
              <w:t>P-12</w:t>
            </w:r>
          </w:p>
        </w:tc>
      </w:tr>
      <w:tr>
        <w:tc>
          <w:tcPr>
            <w:tcW w:type="dxa" w:w="3969"/>
            <w:vAlign w:val="center"/>
          </w:tcPr>
          <w:p>
            <w:pPr>
              <w:spacing w:after="20"/>
            </w:pPr>
            <w:r/>
            <w:r>
              <w:rPr>
                <w:sz w:val="19"/>
              </w:rPr>
              <w:t>T5 · Consultar una factura sin cuenta</w:t>
            </w:r>
          </w:p>
        </w:tc>
        <w:tc>
          <w:tcPr>
            <w:tcW w:type="dxa" w:w="1701"/>
            <w:vAlign w:val="center"/>
          </w:tcPr>
          <w:p>
            <w:pPr>
              <w:spacing w:after="20"/>
            </w:pPr>
            <w:r/>
            <w:r>
              <w:rPr>
                <w:sz w:val="19"/>
              </w:rPr>
              <w:t>Cliente</w:t>
            </w:r>
          </w:p>
        </w:tc>
        <w:tc>
          <w:tcPr>
            <w:tcW w:type="dxa" w:w="3402"/>
            <w:vAlign w:val="center"/>
          </w:tcPr>
          <w:p>
            <w:pPr>
              <w:spacing w:after="20"/>
            </w:pPr>
            <w:r/>
            <w:r>
              <w:rPr>
                <w:sz w:val="19"/>
              </w:rPr>
              <w:t>P-01 → P-08</w:t>
            </w:r>
          </w:p>
        </w:tc>
      </w:tr>
    </w:tbl>
    <w:p>
      <w:pPr>
        <w:spacing w:after="40"/>
      </w:pPr>
    </w:p>
    <w:tbl>
      <w:tblPr>
        <w:tblW w:type="auto" w:w="0"/>
        <w:tblLook w:firstColumn="1" w:firstRow="1" w:lastColumn="0" w:lastRow="0" w:noHBand="0" w:noVBand="1" w:val="04A0"/>
        <w:tblBorders>
          <w:top w:val="single" w:sz="4" w:space="0" w:color="B5CBE0"/>
          <w:left w:val="single" w:sz="4" w:space="0" w:color="B5CBE0"/>
          <w:bottom w:val="single" w:sz="4" w:space="0" w:color="B5CBE0"/>
          <w:right w:val="single" w:sz="4" w:space="0" w:color="B5CBE0"/>
          <w:insideH w:val="single" w:sz="4" w:space="0" w:color="B5CBE0"/>
          <w:insideV w:val="single" w:sz="4" w:space="0" w:color="B5CBE0"/>
        </w:tblBorders>
      </w:tblPr>
      <w:tblGrid>
        <w:gridCol w:w="9406"/>
      </w:tblGrid>
      <w:tr>
        <w:tc>
          <w:tcPr>
            <w:tcW w:type="dxa" w:w="9406"/>
            <w:shd w:val="clear" w:color="auto" w:fill="FDF3EC"/>
          </w:tcPr>
          <w:p>
            <w:r>
              <w:rPr>
                <w:b/>
                <w:sz w:val="20"/>
              </w:rPr>
              <w:t>Importante:</w:t>
            </w:r>
            <w:r>
              <w:rPr>
                <w:sz w:val="20"/>
              </w:rPr>
              <w:t xml:space="preserve"> el acta de la página siguiente se diligencia durante la sesión de validación con el personal del vivero. Los resultados, las decisiones y las firmas los registran las personas que participan; no se completan antes de realizar la prueba.</w:t>
            </w:r>
          </w:p>
        </w:tc>
      </w:tr>
    </w:tbl>
    <w:p>
      <w:pPr>
        <w:spacing w:after="40"/>
      </w:pPr>
    </w:p>
    <w:p>
      <w:r>
        <w:br w:type="page"/>
      </w:r>
    </w:p>
    <w:p>
      <w:pPr>
        <w:jc w:val="center"/>
      </w:pPr>
      <w:r>
        <w:rPr>
          <w:b/>
          <w:color w:val="1F5D3A"/>
          <w:sz w:val="24"/>
        </w:rPr>
        <w:t>ACTA N.° 01 · VALIDACIÓN DEL MAPA DE NAVEGACIÓN DEL SISTEMA FORESTMAR</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2268"/>
        <w:gridCol w:w="6803"/>
      </w:tblGrid>
      <w:tr>
        <w:trPr>
          <w:tblHeader w:val="true"/>
        </w:trPr>
        <w:tc>
          <w:tcPr>
            <w:tcW w:type="dxa" w:w="2268"/>
            <w:shd w:val="clear" w:color="auto" w:fill="1F5D3A"/>
            <w:vAlign w:val="center"/>
          </w:tcPr>
          <w:p>
            <w:r/>
            <w:r>
              <w:rPr>
                <w:b/>
                <w:color w:val="FFFFFF"/>
                <w:sz w:val="19"/>
              </w:rPr>
              <w:t>Campo</w:t>
            </w:r>
          </w:p>
        </w:tc>
        <w:tc>
          <w:tcPr>
            <w:tcW w:type="dxa" w:w="6803"/>
            <w:shd w:val="clear" w:color="auto" w:fill="1F5D3A"/>
            <w:vAlign w:val="center"/>
          </w:tcPr>
          <w:p>
            <w:r/>
            <w:r>
              <w:rPr>
                <w:b/>
                <w:color w:val="FFFFFF"/>
                <w:sz w:val="19"/>
              </w:rPr>
              <w:t>Información</w:t>
            </w:r>
          </w:p>
        </w:tc>
      </w:tr>
      <w:tr>
        <w:tc>
          <w:tcPr>
            <w:tcW w:type="dxa" w:w="2268"/>
            <w:vAlign w:val="center"/>
          </w:tcPr>
          <w:p>
            <w:pPr>
              <w:spacing w:after="20"/>
            </w:pPr>
            <w:r/>
            <w:r>
              <w:rPr>
                <w:sz w:val="19"/>
              </w:rPr>
              <w:t>Fecha y hora</w:t>
            </w:r>
          </w:p>
        </w:tc>
        <w:tc>
          <w:tcPr>
            <w:tcW w:type="dxa" w:w="6803"/>
            <w:vAlign w:val="center"/>
          </w:tcPr>
          <w:p>
            <w:pPr>
              <w:spacing w:after="20"/>
            </w:pPr>
            <w:r/>
            <w:r>
              <w:rPr>
                <w:sz w:val="19"/>
              </w:rPr>
              <w:t>____ de __________ de 2026 · ____ a ____</w:t>
            </w:r>
          </w:p>
        </w:tc>
      </w:tr>
      <w:tr>
        <w:tc>
          <w:tcPr>
            <w:tcW w:type="dxa" w:w="2268"/>
            <w:shd w:val="clear" w:color="auto" w:fill="F3F6F2"/>
            <w:vAlign w:val="center"/>
          </w:tcPr>
          <w:p>
            <w:pPr>
              <w:spacing w:after="20"/>
            </w:pPr>
            <w:r/>
            <w:r>
              <w:rPr>
                <w:sz w:val="19"/>
              </w:rPr>
              <w:t>Lugar</w:t>
            </w:r>
          </w:p>
        </w:tc>
        <w:tc>
          <w:tcPr>
            <w:tcW w:type="dxa" w:w="6803"/>
            <w:shd w:val="clear" w:color="auto" w:fill="F3F6F2"/>
            <w:vAlign w:val="center"/>
          </w:tcPr>
          <w:p>
            <w:pPr>
              <w:spacing w:after="20"/>
            </w:pPr>
            <w:r/>
            <w:r>
              <w:rPr>
                <w:sz w:val="19"/>
              </w:rPr>
              <w:t>Vivero Forestmar</w:t>
            </w:r>
          </w:p>
        </w:tc>
      </w:tr>
      <w:tr>
        <w:tc>
          <w:tcPr>
            <w:tcW w:type="dxa" w:w="2268"/>
            <w:vAlign w:val="center"/>
          </w:tcPr>
          <w:p>
            <w:pPr>
              <w:spacing w:after="20"/>
            </w:pPr>
            <w:r/>
            <w:r>
              <w:rPr>
                <w:sz w:val="19"/>
              </w:rPr>
              <w:t>Objetivo</w:t>
            </w:r>
          </w:p>
        </w:tc>
        <w:tc>
          <w:tcPr>
            <w:tcW w:type="dxa" w:w="6803"/>
            <w:vAlign w:val="center"/>
          </w:tcPr>
          <w:p>
            <w:pPr>
              <w:spacing w:after="20"/>
            </w:pPr>
            <w:r/>
            <w:r>
              <w:rPr>
                <w:sz w:val="19"/>
              </w:rPr>
              <w:t>Validar con el cliente y con usuarios del vivero el mapa de navegación (versión 2) antes de iniciar el desarrollo del back-end</w:t>
            </w:r>
          </w:p>
        </w:tc>
      </w:tr>
      <w:tr>
        <w:tc>
          <w:tcPr>
            <w:tcW w:type="dxa" w:w="2268"/>
            <w:shd w:val="clear" w:color="auto" w:fill="F3F6F2"/>
            <w:vAlign w:val="center"/>
          </w:tcPr>
          <w:p>
            <w:pPr>
              <w:spacing w:after="20"/>
            </w:pPr>
            <w:r/>
            <w:r>
              <w:rPr>
                <w:sz w:val="19"/>
              </w:rPr>
              <w:t>Documentos revisados</w:t>
            </w:r>
          </w:p>
        </w:tc>
        <w:tc>
          <w:tcPr>
            <w:tcW w:type="dxa" w:w="6803"/>
            <w:shd w:val="clear" w:color="auto" w:fill="F3F6F2"/>
            <w:vAlign w:val="center"/>
          </w:tcPr>
          <w:p>
            <w:pPr>
              <w:spacing w:after="20"/>
            </w:pPr>
            <w:r/>
            <w:r>
              <w:rPr>
                <w:sz w:val="19"/>
              </w:rPr>
              <w:t>Mapa de navegación versión 2 (mapa-forestmar.drawio, impreso) y maqueta HTML de la EV04</w:t>
            </w:r>
          </w:p>
        </w:tc>
      </w:tr>
      <w:tr>
        <w:tc>
          <w:tcPr>
            <w:tcW w:type="dxa" w:w="2268"/>
            <w:vAlign w:val="center"/>
          </w:tcPr>
          <w:p>
            <w:pPr>
              <w:spacing w:after="20"/>
            </w:pPr>
            <w:r/>
            <w:r>
              <w:rPr>
                <w:sz w:val="19"/>
              </w:rPr>
              <w:t>Orden del día</w:t>
            </w:r>
          </w:p>
        </w:tc>
        <w:tc>
          <w:tcPr>
            <w:tcW w:type="dxa" w:w="6803"/>
            <w:vAlign w:val="center"/>
          </w:tcPr>
          <w:p>
            <w:pPr>
              <w:spacing w:after="20"/>
            </w:pPr>
            <w:r/>
            <w:r>
              <w:rPr>
                <w:sz w:val="19"/>
              </w:rPr>
              <w:t>1. Presentación del mapa y su tipo (compuesto). 2. Prueba de tareas T1 a T5. 3. Revisión de hallazgos. 4. Cambios y compromisos. 5. Aprobación.</w:t>
            </w:r>
          </w:p>
        </w:tc>
      </w:tr>
    </w:tbl>
    <w:p>
      <w:pPr>
        <w:spacing w:after="40"/>
      </w:pPr>
    </w:p>
    <w:p>
      <w:pPr>
        <w:spacing w:after="40"/>
      </w:pPr>
      <w:r>
        <w:rPr>
          <w:b/>
        </w:rPr>
        <w:t>Participantes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3175"/>
        <w:gridCol w:w="3402"/>
        <w:gridCol w:w="2494"/>
      </w:tblGrid>
      <w:tr>
        <w:trPr>
          <w:tblHeader w:val="true"/>
        </w:trPr>
        <w:tc>
          <w:tcPr>
            <w:tcW w:type="dxa" w:w="3175"/>
            <w:shd w:val="clear" w:color="auto" w:fill="1F5D3A"/>
            <w:vAlign w:val="center"/>
          </w:tcPr>
          <w:p>
            <w:r/>
            <w:r>
              <w:rPr>
                <w:b/>
                <w:color w:val="FFFFFF"/>
                <w:sz w:val="19"/>
              </w:rPr>
              <w:t>Nombre</w:t>
            </w:r>
          </w:p>
        </w:tc>
        <w:tc>
          <w:tcPr>
            <w:tcW w:type="dxa" w:w="3402"/>
            <w:shd w:val="clear" w:color="auto" w:fill="1F5D3A"/>
            <w:vAlign w:val="center"/>
          </w:tcPr>
          <w:p>
            <w:r/>
            <w:r>
              <w:rPr>
                <w:b/>
                <w:color w:val="FFFFFF"/>
                <w:sz w:val="19"/>
              </w:rPr>
              <w:t>Rol en la validación</w:t>
            </w:r>
          </w:p>
        </w:tc>
        <w:tc>
          <w:tcPr>
            <w:tcW w:type="dxa" w:w="2494"/>
            <w:shd w:val="clear" w:color="auto" w:fill="1F5D3A"/>
            <w:vAlign w:val="center"/>
          </w:tcPr>
          <w:p>
            <w:r/>
            <w:r>
              <w:rPr>
                <w:b/>
                <w:color w:val="FFFFFF"/>
                <w:sz w:val="19"/>
              </w:rPr>
              <w:t>Firma</w:t>
            </w:r>
          </w:p>
        </w:tc>
      </w:tr>
      <w:tr>
        <w:tc>
          <w:tcPr>
            <w:tcW w:type="dxa" w:w="3175"/>
            <w:vAlign w:val="center"/>
          </w:tcPr>
          <w:p>
            <w:pPr>
              <w:spacing w:after="20"/>
            </w:pPr>
            <w:r/>
          </w:p>
        </w:tc>
        <w:tc>
          <w:tcPr>
            <w:tcW w:type="dxa" w:w="3402"/>
            <w:vAlign w:val="center"/>
          </w:tcPr>
          <w:p>
            <w:pPr>
              <w:spacing w:after="20"/>
            </w:pPr>
            <w:r/>
            <w:r>
              <w:rPr>
                <w:sz w:val="19"/>
              </w:rPr>
              <w:t>Gerente del vivero (cliente)</w:t>
            </w:r>
          </w:p>
        </w:tc>
        <w:tc>
          <w:tcPr>
            <w:tcW w:type="dxa" w:w="2494"/>
            <w:vAlign w:val="center"/>
          </w:tcPr>
          <w:p>
            <w:pPr>
              <w:spacing w:after="20"/>
            </w:pPr>
            <w:r/>
          </w:p>
        </w:tc>
      </w:tr>
      <w:tr>
        <w:tc>
          <w:tcPr>
            <w:tcW w:type="dxa" w:w="3175"/>
            <w:shd w:val="clear" w:color="auto" w:fill="F3F6F2"/>
            <w:vAlign w:val="center"/>
          </w:tcPr>
          <w:p>
            <w:pPr>
              <w:spacing w:after="20"/>
            </w:pPr>
            <w:r/>
          </w:p>
        </w:tc>
        <w:tc>
          <w:tcPr>
            <w:tcW w:type="dxa" w:w="3402"/>
            <w:shd w:val="clear" w:color="auto" w:fill="F3F6F2"/>
            <w:vAlign w:val="center"/>
          </w:tcPr>
          <w:p>
            <w:pPr>
              <w:spacing w:after="20"/>
            </w:pPr>
            <w:r/>
            <w:r>
              <w:rPr>
                <w:sz w:val="19"/>
              </w:rPr>
              <w:t>Asistente del vivero</w:t>
            </w:r>
          </w:p>
        </w:tc>
        <w:tc>
          <w:tcPr>
            <w:tcW w:type="dxa" w:w="2494"/>
            <w:shd w:val="clear" w:color="auto" w:fill="F3F6F2"/>
            <w:vAlign w:val="center"/>
          </w:tcPr>
          <w:p>
            <w:pPr>
              <w:spacing w:after="20"/>
            </w:pPr>
            <w:r/>
          </w:p>
        </w:tc>
      </w:tr>
      <w:tr>
        <w:tc>
          <w:tcPr>
            <w:tcW w:type="dxa" w:w="3175"/>
            <w:vAlign w:val="center"/>
          </w:tcPr>
          <w:p>
            <w:pPr>
              <w:spacing w:after="20"/>
            </w:pPr>
            <w:r/>
          </w:p>
        </w:tc>
        <w:tc>
          <w:tcPr>
            <w:tcW w:type="dxa" w:w="3402"/>
            <w:vAlign w:val="center"/>
          </w:tcPr>
          <w:p>
            <w:pPr>
              <w:spacing w:after="20"/>
            </w:pPr>
            <w:r/>
            <w:r>
              <w:rPr>
                <w:sz w:val="19"/>
              </w:rPr>
              <w:t>Vendedor del vivero</w:t>
            </w:r>
          </w:p>
        </w:tc>
        <w:tc>
          <w:tcPr>
            <w:tcW w:type="dxa" w:w="2494"/>
            <w:vAlign w:val="center"/>
          </w:tcPr>
          <w:p>
            <w:pPr>
              <w:spacing w:after="20"/>
            </w:pPr>
            <w:r/>
          </w:p>
        </w:tc>
      </w:tr>
      <w:tr>
        <w:tc>
          <w:tcPr>
            <w:tcW w:type="dxa" w:w="3175"/>
            <w:shd w:val="clear" w:color="auto" w:fill="F3F6F2"/>
            <w:vAlign w:val="center"/>
          </w:tcPr>
          <w:p>
            <w:pPr>
              <w:spacing w:after="20"/>
            </w:pPr>
            <w:r/>
            <w:r>
              <w:rPr>
                <w:sz w:val="19"/>
              </w:rPr>
              <w:t>María Mercedes Quiñones Cortés</w:t>
            </w:r>
          </w:p>
        </w:tc>
        <w:tc>
          <w:tcPr>
            <w:tcW w:type="dxa" w:w="3402"/>
            <w:shd w:val="clear" w:color="auto" w:fill="F3F6F2"/>
            <w:vAlign w:val="center"/>
          </w:tcPr>
          <w:p>
            <w:pPr>
              <w:spacing w:after="20"/>
            </w:pPr>
            <w:r/>
            <w:r>
              <w:rPr>
                <w:sz w:val="19"/>
              </w:rPr>
              <w:t>Aprendiz analista (dirige la prueba)</w:t>
            </w:r>
          </w:p>
        </w:tc>
        <w:tc>
          <w:tcPr>
            <w:tcW w:type="dxa" w:w="2494"/>
            <w:shd w:val="clear" w:color="auto" w:fill="F3F6F2"/>
            <w:vAlign w:val="center"/>
          </w:tcPr>
          <w:p>
            <w:pPr>
              <w:spacing w:after="20"/>
            </w:pPr>
            <w:r/>
          </w:p>
        </w:tc>
      </w:tr>
      <w:tr>
        <w:tc>
          <w:tcPr>
            <w:tcW w:type="dxa" w:w="3175"/>
            <w:vAlign w:val="center"/>
          </w:tcPr>
          <w:p>
            <w:pPr>
              <w:spacing w:after="20"/>
            </w:pPr>
            <w:r/>
            <w:r>
              <w:rPr>
                <w:sz w:val="19"/>
              </w:rPr>
              <w:t>Manuel Francisco Quiñones Cortés</w:t>
            </w:r>
          </w:p>
        </w:tc>
        <w:tc>
          <w:tcPr>
            <w:tcW w:type="dxa" w:w="3402"/>
            <w:vAlign w:val="center"/>
          </w:tcPr>
          <w:p>
            <w:pPr>
              <w:spacing w:after="20"/>
            </w:pPr>
            <w:r/>
            <w:r>
              <w:rPr>
                <w:sz w:val="19"/>
              </w:rPr>
              <w:t>Aprendiz analista (registra observaciones)</w:t>
            </w:r>
          </w:p>
        </w:tc>
        <w:tc>
          <w:tcPr>
            <w:tcW w:type="dxa" w:w="2494"/>
            <w:vAlign w:val="center"/>
          </w:tcPr>
          <w:p>
            <w:pPr>
              <w:spacing w:after="20"/>
            </w:pPr>
            <w:r/>
          </w:p>
        </w:tc>
      </w:tr>
    </w:tbl>
    <w:p>
      <w:pPr>
        <w:spacing w:after="40"/>
      </w:pPr>
    </w:p>
    <w:p>
      <w:pPr>
        <w:spacing w:after="40"/>
      </w:pPr>
      <w:r>
        <w:rPr>
          <w:b/>
        </w:rPr>
        <w:t>Resultados de la prueba de tareas</w:t>
      </w:r>
      <w:r>
        <w:t xml:space="preserve"> (✔ lo logró sin ayuda · ✘ necesitó ayuda)</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1134"/>
        <w:gridCol w:w="1474"/>
        <w:gridCol w:w="6463"/>
      </w:tblGrid>
      <w:tr>
        <w:trPr>
          <w:tblHeader w:val="true"/>
        </w:trPr>
        <w:tc>
          <w:tcPr>
            <w:tcW w:type="dxa" w:w="1134"/>
            <w:shd w:val="clear" w:color="auto" w:fill="1F5D3A"/>
            <w:vAlign w:val="center"/>
          </w:tcPr>
          <w:p>
            <w:r/>
            <w:r>
              <w:rPr>
                <w:b/>
                <w:color w:val="FFFFFF"/>
                <w:sz w:val="19"/>
              </w:rPr>
              <w:t>Tarea</w:t>
            </w:r>
          </w:p>
        </w:tc>
        <w:tc>
          <w:tcPr>
            <w:tcW w:type="dxa" w:w="1474"/>
            <w:shd w:val="clear" w:color="auto" w:fill="1F5D3A"/>
            <w:vAlign w:val="center"/>
          </w:tcPr>
          <w:p>
            <w:r/>
            <w:r>
              <w:rPr>
                <w:b/>
                <w:color w:val="FFFFFF"/>
                <w:sz w:val="19"/>
              </w:rPr>
              <w:t>Resultado</w:t>
            </w:r>
          </w:p>
        </w:tc>
        <w:tc>
          <w:tcPr>
            <w:tcW w:type="dxa" w:w="6463"/>
            <w:shd w:val="clear" w:color="auto" w:fill="1F5D3A"/>
            <w:vAlign w:val="center"/>
          </w:tcPr>
          <w:p>
            <w:r/>
            <w:r>
              <w:rPr>
                <w:b/>
                <w:color w:val="FFFFFF"/>
                <w:sz w:val="19"/>
              </w:rPr>
              <w:t>Observación</w:t>
            </w:r>
          </w:p>
        </w:tc>
      </w:tr>
      <w:tr>
        <w:tc>
          <w:tcPr>
            <w:tcW w:type="dxa" w:w="1134"/>
            <w:vAlign w:val="center"/>
          </w:tcPr>
          <w:p>
            <w:pPr>
              <w:spacing w:after="20"/>
            </w:pPr>
            <w:r/>
            <w:r>
              <w:rPr>
                <w:sz w:val="19"/>
              </w:rPr>
              <w:t>T1</w:t>
            </w:r>
          </w:p>
        </w:tc>
        <w:tc>
          <w:tcPr>
            <w:tcW w:type="dxa" w:w="1474"/>
            <w:vAlign w:val="center"/>
          </w:tcPr>
          <w:p>
            <w:pPr>
              <w:spacing w:after="20"/>
            </w:pPr>
            <w:r/>
          </w:p>
        </w:tc>
        <w:tc>
          <w:tcPr>
            <w:tcW w:type="dxa" w:w="6463"/>
            <w:vAlign w:val="center"/>
          </w:tcPr>
          <w:p>
            <w:pPr>
              <w:spacing w:after="20"/>
            </w:pPr>
            <w:r/>
          </w:p>
        </w:tc>
      </w:tr>
      <w:tr>
        <w:tc>
          <w:tcPr>
            <w:tcW w:type="dxa" w:w="1134"/>
            <w:shd w:val="clear" w:color="auto" w:fill="F3F6F2"/>
            <w:vAlign w:val="center"/>
          </w:tcPr>
          <w:p>
            <w:pPr>
              <w:spacing w:after="20"/>
            </w:pPr>
            <w:r/>
            <w:r>
              <w:rPr>
                <w:sz w:val="19"/>
              </w:rPr>
              <w:t>T2</w:t>
            </w:r>
          </w:p>
        </w:tc>
        <w:tc>
          <w:tcPr>
            <w:tcW w:type="dxa" w:w="1474"/>
            <w:shd w:val="clear" w:color="auto" w:fill="F3F6F2"/>
            <w:vAlign w:val="center"/>
          </w:tcPr>
          <w:p>
            <w:pPr>
              <w:spacing w:after="20"/>
            </w:pPr>
            <w:r/>
          </w:p>
        </w:tc>
        <w:tc>
          <w:tcPr>
            <w:tcW w:type="dxa" w:w="6463"/>
            <w:shd w:val="clear" w:color="auto" w:fill="F3F6F2"/>
            <w:vAlign w:val="center"/>
          </w:tcPr>
          <w:p>
            <w:pPr>
              <w:spacing w:after="20"/>
            </w:pPr>
            <w:r/>
          </w:p>
        </w:tc>
      </w:tr>
      <w:tr>
        <w:tc>
          <w:tcPr>
            <w:tcW w:type="dxa" w:w="1134"/>
            <w:vAlign w:val="center"/>
          </w:tcPr>
          <w:p>
            <w:pPr>
              <w:spacing w:after="20"/>
            </w:pPr>
            <w:r/>
            <w:r>
              <w:rPr>
                <w:sz w:val="19"/>
              </w:rPr>
              <w:t>T3</w:t>
            </w:r>
          </w:p>
        </w:tc>
        <w:tc>
          <w:tcPr>
            <w:tcW w:type="dxa" w:w="1474"/>
            <w:vAlign w:val="center"/>
          </w:tcPr>
          <w:p>
            <w:pPr>
              <w:spacing w:after="20"/>
            </w:pPr>
            <w:r/>
          </w:p>
        </w:tc>
        <w:tc>
          <w:tcPr>
            <w:tcW w:type="dxa" w:w="6463"/>
            <w:vAlign w:val="center"/>
          </w:tcPr>
          <w:p>
            <w:pPr>
              <w:spacing w:after="20"/>
            </w:pPr>
            <w:r/>
          </w:p>
        </w:tc>
      </w:tr>
      <w:tr>
        <w:tc>
          <w:tcPr>
            <w:tcW w:type="dxa" w:w="1134"/>
            <w:shd w:val="clear" w:color="auto" w:fill="F3F6F2"/>
            <w:vAlign w:val="center"/>
          </w:tcPr>
          <w:p>
            <w:pPr>
              <w:spacing w:after="20"/>
            </w:pPr>
            <w:r/>
            <w:r>
              <w:rPr>
                <w:sz w:val="19"/>
              </w:rPr>
              <w:t>T4</w:t>
            </w:r>
          </w:p>
        </w:tc>
        <w:tc>
          <w:tcPr>
            <w:tcW w:type="dxa" w:w="1474"/>
            <w:shd w:val="clear" w:color="auto" w:fill="F3F6F2"/>
            <w:vAlign w:val="center"/>
          </w:tcPr>
          <w:p>
            <w:pPr>
              <w:spacing w:after="20"/>
            </w:pPr>
            <w:r/>
          </w:p>
        </w:tc>
        <w:tc>
          <w:tcPr>
            <w:tcW w:type="dxa" w:w="6463"/>
            <w:shd w:val="clear" w:color="auto" w:fill="F3F6F2"/>
            <w:vAlign w:val="center"/>
          </w:tcPr>
          <w:p>
            <w:pPr>
              <w:spacing w:after="20"/>
            </w:pPr>
            <w:r/>
          </w:p>
        </w:tc>
      </w:tr>
      <w:tr>
        <w:tc>
          <w:tcPr>
            <w:tcW w:type="dxa" w:w="1134"/>
            <w:vAlign w:val="center"/>
          </w:tcPr>
          <w:p>
            <w:pPr>
              <w:spacing w:after="20"/>
            </w:pPr>
            <w:r/>
            <w:r>
              <w:rPr>
                <w:sz w:val="19"/>
              </w:rPr>
              <w:t>T5</w:t>
            </w:r>
          </w:p>
        </w:tc>
        <w:tc>
          <w:tcPr>
            <w:tcW w:type="dxa" w:w="1474"/>
            <w:vAlign w:val="center"/>
          </w:tcPr>
          <w:p>
            <w:pPr>
              <w:spacing w:after="20"/>
            </w:pPr>
            <w:r/>
          </w:p>
        </w:tc>
        <w:tc>
          <w:tcPr>
            <w:tcW w:type="dxa" w:w="6463"/>
            <w:vAlign w:val="center"/>
          </w:tcPr>
          <w:p>
            <w:pPr>
              <w:spacing w:after="20"/>
            </w:pPr>
            <w:r/>
          </w:p>
        </w:tc>
      </w:tr>
    </w:tbl>
    <w:p>
      <w:pPr>
        <w:spacing w:after="40"/>
      </w:pPr>
    </w:p>
    <w:p>
      <w:pPr>
        <w:spacing w:after="40"/>
      </w:pPr>
      <w:r>
        <w:rPr>
          <w:b/>
        </w:rPr>
        <w:t>Hallazgos y decisiones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680"/>
        <w:gridCol w:w="4195"/>
        <w:gridCol w:w="4195"/>
      </w:tblGrid>
      <w:tr>
        <w:trPr>
          <w:tblHeader w:val="true"/>
        </w:trPr>
        <w:tc>
          <w:tcPr>
            <w:tcW w:type="dxa" w:w="680"/>
            <w:shd w:val="clear" w:color="auto" w:fill="1F5D3A"/>
            <w:vAlign w:val="center"/>
          </w:tcPr>
          <w:p>
            <w:r/>
            <w:r>
              <w:rPr>
                <w:b/>
                <w:color w:val="FFFFFF"/>
                <w:sz w:val="19"/>
              </w:rPr>
              <w:t>N.°</w:t>
            </w:r>
          </w:p>
        </w:tc>
        <w:tc>
          <w:tcPr>
            <w:tcW w:type="dxa" w:w="4195"/>
            <w:shd w:val="clear" w:color="auto" w:fill="1F5D3A"/>
            <w:vAlign w:val="center"/>
          </w:tcPr>
          <w:p>
            <w:r/>
            <w:r>
              <w:rPr>
                <w:b/>
                <w:color w:val="FFFFFF"/>
                <w:sz w:val="19"/>
              </w:rPr>
              <w:t>Hallazgo</w:t>
            </w:r>
          </w:p>
        </w:tc>
        <w:tc>
          <w:tcPr>
            <w:tcW w:type="dxa" w:w="4195"/>
            <w:shd w:val="clear" w:color="auto" w:fill="1F5D3A"/>
            <w:vAlign w:val="center"/>
          </w:tcPr>
          <w:p>
            <w:r/>
            <w:r>
              <w:rPr>
                <w:b/>
                <w:color w:val="FFFFFF"/>
                <w:sz w:val="19"/>
              </w:rPr>
              <w:t>Decisión</w:t>
            </w:r>
          </w:p>
        </w:tc>
      </w:tr>
      <w:tr>
        <w:tc>
          <w:tcPr>
            <w:tcW w:type="dxa" w:w="680"/>
            <w:vAlign w:val="center"/>
          </w:tcPr>
          <w:p>
            <w:pPr>
              <w:spacing w:after="20"/>
            </w:pPr>
            <w:r/>
            <w:r>
              <w:rPr>
                <w:sz w:val="19"/>
              </w:rPr>
              <w:t>1</w:t>
            </w:r>
          </w:p>
        </w:tc>
        <w:tc>
          <w:tcPr>
            <w:tcW w:type="dxa" w:w="4195"/>
            <w:vAlign w:val="center"/>
          </w:tcPr>
          <w:p>
            <w:pPr>
              <w:spacing w:after="20"/>
            </w:pPr>
            <w:r/>
          </w:p>
        </w:tc>
        <w:tc>
          <w:tcPr>
            <w:tcW w:type="dxa" w:w="4195"/>
            <w:vAlign w:val="center"/>
          </w:tcPr>
          <w:p>
            <w:pPr>
              <w:spacing w:after="20"/>
            </w:pPr>
            <w:r/>
          </w:p>
        </w:tc>
      </w:tr>
      <w:tr>
        <w:tc>
          <w:tcPr>
            <w:tcW w:type="dxa" w:w="680"/>
            <w:shd w:val="clear" w:color="auto" w:fill="F3F6F2"/>
            <w:vAlign w:val="center"/>
          </w:tcPr>
          <w:p>
            <w:pPr>
              <w:spacing w:after="20"/>
            </w:pPr>
            <w:r/>
            <w:r>
              <w:rPr>
                <w:sz w:val="19"/>
              </w:rPr>
              <w:t>2</w:t>
            </w:r>
          </w:p>
        </w:tc>
        <w:tc>
          <w:tcPr>
            <w:tcW w:type="dxa" w:w="4195"/>
            <w:shd w:val="clear" w:color="auto" w:fill="F3F6F2"/>
            <w:vAlign w:val="center"/>
          </w:tcPr>
          <w:p>
            <w:pPr>
              <w:spacing w:after="20"/>
            </w:pPr>
            <w:r/>
          </w:p>
        </w:tc>
        <w:tc>
          <w:tcPr>
            <w:tcW w:type="dxa" w:w="4195"/>
            <w:shd w:val="clear" w:color="auto" w:fill="F3F6F2"/>
            <w:vAlign w:val="center"/>
          </w:tcPr>
          <w:p>
            <w:pPr>
              <w:spacing w:after="20"/>
            </w:pPr>
            <w:r/>
          </w:p>
        </w:tc>
      </w:tr>
      <w:tr>
        <w:tc>
          <w:tcPr>
            <w:tcW w:type="dxa" w:w="680"/>
            <w:vAlign w:val="center"/>
          </w:tcPr>
          <w:p>
            <w:pPr>
              <w:spacing w:after="20"/>
            </w:pPr>
            <w:r/>
            <w:r>
              <w:rPr>
                <w:sz w:val="19"/>
              </w:rPr>
              <w:t>3</w:t>
            </w:r>
          </w:p>
        </w:tc>
        <w:tc>
          <w:tcPr>
            <w:tcW w:type="dxa" w:w="4195"/>
            <w:vAlign w:val="center"/>
          </w:tcPr>
          <w:p>
            <w:pPr>
              <w:spacing w:after="20"/>
            </w:pPr>
            <w:r/>
          </w:p>
        </w:tc>
        <w:tc>
          <w:tcPr>
            <w:tcW w:type="dxa" w:w="4195"/>
            <w:vAlign w:val="center"/>
          </w:tcPr>
          <w:p>
            <w:pPr>
              <w:spacing w:after="20"/>
            </w:pPr>
            <w:r/>
          </w:p>
        </w:tc>
      </w:tr>
    </w:tbl>
    <w:p>
      <w:pPr>
        <w:spacing w:after="40"/>
      </w:pPr>
    </w:p>
    <w:p>
      <w:pPr>
        <w:spacing w:after="40"/>
      </w:pPr>
      <w:r>
        <w:rPr>
          <w:b/>
        </w:rPr>
        <w:t>Compromisos</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4309"/>
        <w:gridCol w:w="3061"/>
        <w:gridCol w:w="1701"/>
      </w:tblGrid>
      <w:tr>
        <w:trPr>
          <w:tblHeader w:val="true"/>
        </w:trPr>
        <w:tc>
          <w:tcPr>
            <w:tcW w:type="dxa" w:w="4309"/>
            <w:shd w:val="clear" w:color="auto" w:fill="1F5D3A"/>
            <w:vAlign w:val="center"/>
          </w:tcPr>
          <w:p>
            <w:r/>
            <w:r>
              <w:rPr>
                <w:b/>
                <w:color w:val="FFFFFF"/>
                <w:sz w:val="19"/>
              </w:rPr>
              <w:t>Compromiso</w:t>
            </w:r>
          </w:p>
        </w:tc>
        <w:tc>
          <w:tcPr>
            <w:tcW w:type="dxa" w:w="3061"/>
            <w:shd w:val="clear" w:color="auto" w:fill="1F5D3A"/>
            <w:vAlign w:val="center"/>
          </w:tcPr>
          <w:p>
            <w:r/>
            <w:r>
              <w:rPr>
                <w:b/>
                <w:color w:val="FFFFFF"/>
                <w:sz w:val="19"/>
              </w:rPr>
              <w:t>Responsable</w:t>
            </w:r>
          </w:p>
        </w:tc>
        <w:tc>
          <w:tcPr>
            <w:tcW w:type="dxa" w:w="1701"/>
            <w:shd w:val="clear" w:color="auto" w:fill="1F5D3A"/>
            <w:vAlign w:val="center"/>
          </w:tcPr>
          <w:p>
            <w:r/>
            <w:r>
              <w:rPr>
                <w:b/>
                <w:color w:val="FFFFFF"/>
                <w:sz w:val="19"/>
              </w:rPr>
              <w:t>Fecha</w:t>
            </w:r>
          </w:p>
        </w:tc>
      </w:tr>
      <w:tr>
        <w:tc>
          <w:tcPr>
            <w:tcW w:type="dxa" w:w="4309"/>
            <w:vAlign w:val="center"/>
          </w:tcPr>
          <w:p>
            <w:pPr>
              <w:spacing w:after="20"/>
            </w:pPr>
            <w:r/>
            <w:r>
              <w:rPr>
                <w:sz w:val="19"/>
              </w:rPr>
              <w:t>Actualizar el mapa con los cambios acordados</w:t>
            </w:r>
          </w:p>
        </w:tc>
        <w:tc>
          <w:tcPr>
            <w:tcW w:type="dxa" w:w="3061"/>
            <w:vAlign w:val="center"/>
          </w:tcPr>
          <w:p>
            <w:pPr>
              <w:spacing w:after="20"/>
            </w:pPr>
            <w:r/>
            <w:r>
              <w:rPr>
                <w:sz w:val="19"/>
              </w:rPr>
              <w:t>María Mercedes Quiñones Cortés</w:t>
            </w:r>
          </w:p>
        </w:tc>
        <w:tc>
          <w:tcPr>
            <w:tcW w:type="dxa" w:w="1701"/>
            <w:vAlign w:val="center"/>
          </w:tcPr>
          <w:p>
            <w:pPr>
              <w:spacing w:after="20"/>
            </w:pPr>
            <w:r/>
          </w:p>
        </w:tc>
      </w:tr>
      <w:tr>
        <w:tc>
          <w:tcPr>
            <w:tcW w:type="dxa" w:w="4309"/>
            <w:shd w:val="clear" w:color="auto" w:fill="F3F6F2"/>
            <w:vAlign w:val="center"/>
          </w:tcPr>
          <w:p>
            <w:pPr>
              <w:spacing w:after="20"/>
            </w:pPr>
            <w:r/>
            <w:r>
              <w:rPr>
                <w:sz w:val="19"/>
              </w:rPr>
              <w:t>Llevar los cambios a la maqueta HTML (EV04)</w:t>
            </w:r>
          </w:p>
        </w:tc>
        <w:tc>
          <w:tcPr>
            <w:tcW w:type="dxa" w:w="3061"/>
            <w:shd w:val="clear" w:color="auto" w:fill="F3F6F2"/>
            <w:vAlign w:val="center"/>
          </w:tcPr>
          <w:p>
            <w:pPr>
              <w:spacing w:after="20"/>
            </w:pPr>
            <w:r/>
            <w:r>
              <w:rPr>
                <w:sz w:val="19"/>
              </w:rPr>
              <w:t>Manuel Francisco Quiñones Cortés</w:t>
            </w:r>
          </w:p>
        </w:tc>
        <w:tc>
          <w:tcPr>
            <w:tcW w:type="dxa" w:w="1701"/>
            <w:shd w:val="clear" w:color="auto" w:fill="F3F6F2"/>
            <w:vAlign w:val="center"/>
          </w:tcPr>
          <w:p>
            <w:pPr>
              <w:spacing w:after="20"/>
            </w:pPr>
            <w:r/>
          </w:p>
        </w:tc>
      </w:tr>
      <w:tr>
        <w:tc>
          <w:tcPr>
            <w:tcW w:type="dxa" w:w="4309"/>
            <w:vAlign w:val="center"/>
          </w:tcPr>
          <w:p>
            <w:pPr>
              <w:spacing w:after="20"/>
            </w:pPr>
            <w:r/>
          </w:p>
        </w:tc>
        <w:tc>
          <w:tcPr>
            <w:tcW w:type="dxa" w:w="3061"/>
            <w:vAlign w:val="center"/>
          </w:tcPr>
          <w:p>
            <w:pPr>
              <w:spacing w:after="20"/>
            </w:pPr>
            <w:r/>
          </w:p>
        </w:tc>
        <w:tc>
          <w:tcPr>
            <w:tcW w:type="dxa" w:w="1701"/>
            <w:vAlign w:val="center"/>
          </w:tcPr>
          <w:p>
            <w:pPr>
              <w:spacing w:after="20"/>
            </w:pPr>
            <w:r/>
          </w:p>
        </w:tc>
      </w:tr>
    </w:tbl>
    <w:p>
      <w:pPr>
        <w:spacing w:after="40"/>
      </w:pPr>
    </w:p>
    <w:p>
      <w:pPr>
        <w:jc w:val="both"/>
      </w:pPr>
      <w:r>
        <w:rPr>
          <w:b/>
        </w:rPr>
        <w:t>Aprobación:</w:t>
      </w:r>
      <w:r>
        <w:t xml:space="preserve"> los participantes revisaron el mapa de navegación y lo aprueban ☐ sin cambios ☐ con los cambios registrados en esta acta.</w:t>
      </w:r>
    </w:p>
    <w:p>
      <w:pPr>
        <w:pStyle w:val="Heading1"/>
      </w:pPr>
      <w:r>
        <w:t>8. Plantillas de las páginas en el mapa</w:t>
      </w:r>
    </w:p>
    <w:p>
      <w:pPr>
        <w:jc w:val="both"/>
      </w:pPr>
      <w:r>
        <w:t>Cada caja del árbol y del mapa conceptual tiene el color de su plantilla. Así se ve que las 13 pantallas salen de solo cinco moldes, los mismos de la maqueta HTML de la EV04, y que cada pantalla del mapa existe como archivo.</w:t>
      </w:r>
    </w:p>
    <w:p>
      <w:pPr>
        <w:keepNext/>
        <w:spacing w:after="60"/>
      </w:pPr>
      <w:r>
        <w:rPr>
          <w:b/>
          <w:sz w:val="19"/>
        </w:rPr>
        <w:t>Tabla 12.</w:t>
      </w:r>
      <w:r>
        <w:rPr>
          <w:sz w:val="19"/>
        </w:rPr>
        <w:t xml:space="preserve"> Pantalla, plantilla y archivo.</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907"/>
        <w:gridCol w:w="3175"/>
        <w:gridCol w:w="1814"/>
        <w:gridCol w:w="3175"/>
      </w:tblGrid>
      <w:tr>
        <w:trPr>
          <w:tblHeader w:val="true"/>
        </w:trPr>
        <w:tc>
          <w:tcPr>
            <w:tcW w:type="dxa" w:w="907"/>
            <w:shd w:val="clear" w:color="auto" w:fill="1F5D3A"/>
            <w:vAlign w:val="center"/>
          </w:tcPr>
          <w:p>
            <w:r/>
            <w:r>
              <w:rPr>
                <w:b/>
                <w:color w:val="FFFFFF"/>
                <w:sz w:val="19"/>
              </w:rPr>
              <w:t>Código</w:t>
            </w:r>
          </w:p>
        </w:tc>
        <w:tc>
          <w:tcPr>
            <w:tcW w:type="dxa" w:w="3175"/>
            <w:shd w:val="clear" w:color="auto" w:fill="1F5D3A"/>
            <w:vAlign w:val="center"/>
          </w:tcPr>
          <w:p>
            <w:r/>
            <w:r>
              <w:rPr>
                <w:b/>
                <w:color w:val="FFFFFF"/>
                <w:sz w:val="19"/>
              </w:rPr>
              <w:t>Pantalla</w:t>
            </w:r>
          </w:p>
        </w:tc>
        <w:tc>
          <w:tcPr>
            <w:tcW w:type="dxa" w:w="1814"/>
            <w:shd w:val="clear" w:color="auto" w:fill="1F5D3A"/>
            <w:vAlign w:val="center"/>
          </w:tcPr>
          <w:p>
            <w:r/>
            <w:r>
              <w:rPr>
                <w:b/>
                <w:color w:val="FFFFFF"/>
                <w:sz w:val="19"/>
              </w:rPr>
              <w:t>Plantilla</w:t>
            </w:r>
          </w:p>
        </w:tc>
        <w:tc>
          <w:tcPr>
            <w:tcW w:type="dxa" w:w="3175"/>
            <w:shd w:val="clear" w:color="auto" w:fill="1F5D3A"/>
            <w:vAlign w:val="center"/>
          </w:tcPr>
          <w:p>
            <w:r/>
            <w:r>
              <w:rPr>
                <w:b/>
                <w:color w:val="FFFFFF"/>
                <w:sz w:val="19"/>
              </w:rPr>
              <w:t>Archivo en la maqueta (EV04)</w:t>
            </w:r>
          </w:p>
        </w:tc>
      </w:tr>
      <w:tr>
        <w:tc>
          <w:tcPr>
            <w:tcW w:type="dxa" w:w="907"/>
            <w:vAlign w:val="center"/>
          </w:tcPr>
          <w:p>
            <w:pPr>
              <w:spacing w:after="20"/>
            </w:pPr>
            <w:r/>
            <w:r>
              <w:rPr>
                <w:sz w:val="19"/>
              </w:rPr>
              <w:t>P-01</w:t>
            </w:r>
          </w:p>
        </w:tc>
        <w:tc>
          <w:tcPr>
            <w:tcW w:type="dxa" w:w="3175"/>
            <w:vAlign w:val="center"/>
          </w:tcPr>
          <w:p>
            <w:pPr>
              <w:spacing w:after="20"/>
            </w:pPr>
            <w:r/>
            <w:r>
              <w:rPr>
                <w:sz w:val="19"/>
              </w:rPr>
              <w:t>Iniciar sesión</w:t>
            </w:r>
          </w:p>
        </w:tc>
        <w:tc>
          <w:tcPr>
            <w:tcW w:type="dxa" w:w="1814"/>
            <w:vAlign w:val="center"/>
          </w:tcPr>
          <w:p>
            <w:pPr>
              <w:spacing w:after="20"/>
            </w:pPr>
            <w:r/>
            <w:r>
              <w:rPr>
                <w:sz w:val="19"/>
              </w:rPr>
              <w:t>Acceso / pública</w:t>
            </w:r>
          </w:p>
        </w:tc>
        <w:tc>
          <w:tcPr>
            <w:tcW w:type="dxa" w:w="3175"/>
            <w:vAlign w:val="center"/>
          </w:tcPr>
          <w:p>
            <w:pPr>
              <w:spacing w:after="20"/>
            </w:pPr>
            <w:r/>
            <w:r>
              <w:rPr>
                <w:sz w:val="19"/>
              </w:rPr>
              <w:t>index.html</w:t>
            </w:r>
          </w:p>
        </w:tc>
      </w:tr>
      <w:tr>
        <w:tc>
          <w:tcPr>
            <w:tcW w:type="dxa" w:w="907"/>
            <w:shd w:val="clear" w:color="auto" w:fill="F3F6F2"/>
            <w:vAlign w:val="center"/>
          </w:tcPr>
          <w:p>
            <w:pPr>
              <w:spacing w:after="20"/>
            </w:pPr>
            <w:r/>
            <w:r>
              <w:rPr>
                <w:sz w:val="19"/>
              </w:rPr>
              <w:t>P-02</w:t>
            </w:r>
          </w:p>
        </w:tc>
        <w:tc>
          <w:tcPr>
            <w:tcW w:type="dxa" w:w="3175"/>
            <w:shd w:val="clear" w:color="auto" w:fill="F3F6F2"/>
            <w:vAlign w:val="center"/>
          </w:tcPr>
          <w:p>
            <w:pPr>
              <w:spacing w:after="20"/>
            </w:pPr>
            <w:r/>
            <w:r>
              <w:rPr>
                <w:sz w:val="19"/>
              </w:rPr>
              <w:t>Inicio (gerente / asistente · vendedor)</w:t>
            </w:r>
          </w:p>
        </w:tc>
        <w:tc>
          <w:tcPr>
            <w:tcW w:type="dxa" w:w="1814"/>
            <w:shd w:val="clear" w:color="auto" w:fill="F3F6F2"/>
            <w:vAlign w:val="center"/>
          </w:tcPr>
          <w:p>
            <w:pPr>
              <w:spacing w:after="20"/>
            </w:pPr>
            <w:r/>
            <w:r>
              <w:rPr>
                <w:sz w:val="19"/>
              </w:rPr>
              <w:t>Panel</w:t>
            </w:r>
          </w:p>
        </w:tc>
        <w:tc>
          <w:tcPr>
            <w:tcW w:type="dxa" w:w="3175"/>
            <w:shd w:val="clear" w:color="auto" w:fill="F3F6F2"/>
            <w:vAlign w:val="center"/>
          </w:tcPr>
          <w:p>
            <w:pPr>
              <w:spacing w:after="20"/>
            </w:pPr>
            <w:r/>
            <w:r>
              <w:rPr>
                <w:sz w:val="19"/>
              </w:rPr>
              <w:t>inicio.html · inicio-vendedor.html</w:t>
            </w:r>
          </w:p>
        </w:tc>
      </w:tr>
      <w:tr>
        <w:tc>
          <w:tcPr>
            <w:tcW w:type="dxa" w:w="907"/>
            <w:vAlign w:val="center"/>
          </w:tcPr>
          <w:p>
            <w:pPr>
              <w:spacing w:after="20"/>
            </w:pPr>
            <w:r/>
            <w:r>
              <w:rPr>
                <w:sz w:val="19"/>
              </w:rPr>
              <w:t>P-03</w:t>
            </w:r>
          </w:p>
        </w:tc>
        <w:tc>
          <w:tcPr>
            <w:tcW w:type="dxa" w:w="3175"/>
            <w:vAlign w:val="center"/>
          </w:tcPr>
          <w:p>
            <w:pPr>
              <w:spacing w:after="20"/>
            </w:pPr>
            <w:r/>
            <w:r>
              <w:rPr>
                <w:sz w:val="19"/>
              </w:rPr>
              <w:t>Registrar planta</w:t>
            </w:r>
          </w:p>
        </w:tc>
        <w:tc>
          <w:tcPr>
            <w:tcW w:type="dxa" w:w="1814"/>
            <w:vAlign w:val="center"/>
          </w:tcPr>
          <w:p>
            <w:pPr>
              <w:spacing w:after="20"/>
            </w:pPr>
            <w:r/>
            <w:r>
              <w:rPr>
                <w:sz w:val="19"/>
              </w:rPr>
              <w:t>Formulario</w:t>
            </w:r>
          </w:p>
        </w:tc>
        <w:tc>
          <w:tcPr>
            <w:tcW w:type="dxa" w:w="3175"/>
            <w:vAlign w:val="center"/>
          </w:tcPr>
          <w:p>
            <w:pPr>
              <w:spacing w:after="20"/>
            </w:pPr>
            <w:r/>
            <w:r>
              <w:rPr>
                <w:sz w:val="19"/>
              </w:rPr>
              <w:t>registrar-planta.html</w:t>
            </w:r>
          </w:p>
        </w:tc>
      </w:tr>
      <w:tr>
        <w:tc>
          <w:tcPr>
            <w:tcW w:type="dxa" w:w="907"/>
            <w:shd w:val="clear" w:color="auto" w:fill="F3F6F2"/>
            <w:vAlign w:val="center"/>
          </w:tcPr>
          <w:p>
            <w:pPr>
              <w:spacing w:after="20"/>
            </w:pPr>
            <w:r/>
            <w:r>
              <w:rPr>
                <w:sz w:val="19"/>
              </w:rPr>
              <w:t>P-04</w:t>
            </w:r>
          </w:p>
        </w:tc>
        <w:tc>
          <w:tcPr>
            <w:tcW w:type="dxa" w:w="3175"/>
            <w:shd w:val="clear" w:color="auto" w:fill="F3F6F2"/>
            <w:vAlign w:val="center"/>
          </w:tcPr>
          <w:p>
            <w:pPr>
              <w:spacing w:after="20"/>
            </w:pPr>
            <w:r/>
            <w:r>
              <w:rPr>
                <w:sz w:val="19"/>
              </w:rPr>
              <w:t>Actualizar inventario</w:t>
            </w:r>
          </w:p>
        </w:tc>
        <w:tc>
          <w:tcPr>
            <w:tcW w:type="dxa" w:w="1814"/>
            <w:shd w:val="clear" w:color="auto" w:fill="F3F6F2"/>
            <w:vAlign w:val="center"/>
          </w:tcPr>
          <w:p>
            <w:pPr>
              <w:spacing w:after="20"/>
            </w:pPr>
            <w:r/>
            <w:r>
              <w:rPr>
                <w:sz w:val="19"/>
              </w:rPr>
              <w:t>Formulario</w:t>
            </w:r>
          </w:p>
        </w:tc>
        <w:tc>
          <w:tcPr>
            <w:tcW w:type="dxa" w:w="3175"/>
            <w:shd w:val="clear" w:color="auto" w:fill="F3F6F2"/>
            <w:vAlign w:val="center"/>
          </w:tcPr>
          <w:p>
            <w:pPr>
              <w:spacing w:after="20"/>
            </w:pPr>
            <w:r/>
            <w:r>
              <w:rPr>
                <w:sz w:val="19"/>
              </w:rPr>
              <w:t>actualizar-inventario.html</w:t>
            </w:r>
          </w:p>
        </w:tc>
      </w:tr>
      <w:tr>
        <w:tc>
          <w:tcPr>
            <w:tcW w:type="dxa" w:w="907"/>
            <w:vAlign w:val="center"/>
          </w:tcPr>
          <w:p>
            <w:pPr>
              <w:spacing w:after="20"/>
            </w:pPr>
            <w:r/>
            <w:r>
              <w:rPr>
                <w:sz w:val="19"/>
              </w:rPr>
              <w:t>P-05</w:t>
            </w:r>
          </w:p>
        </w:tc>
        <w:tc>
          <w:tcPr>
            <w:tcW w:type="dxa" w:w="3175"/>
            <w:vAlign w:val="center"/>
          </w:tcPr>
          <w:p>
            <w:pPr>
              <w:spacing w:after="20"/>
            </w:pPr>
            <w:r/>
            <w:r>
              <w:rPr>
                <w:sz w:val="19"/>
              </w:rPr>
              <w:t>Consultar inventario</w:t>
            </w:r>
          </w:p>
        </w:tc>
        <w:tc>
          <w:tcPr>
            <w:tcW w:type="dxa" w:w="1814"/>
            <w:vAlign w:val="center"/>
          </w:tcPr>
          <w:p>
            <w:pPr>
              <w:spacing w:after="20"/>
            </w:pPr>
            <w:r/>
            <w:r>
              <w:rPr>
                <w:sz w:val="19"/>
              </w:rPr>
              <w:t>Consulta</w:t>
            </w:r>
          </w:p>
        </w:tc>
        <w:tc>
          <w:tcPr>
            <w:tcW w:type="dxa" w:w="3175"/>
            <w:vAlign w:val="center"/>
          </w:tcPr>
          <w:p>
            <w:pPr>
              <w:spacing w:after="20"/>
            </w:pPr>
            <w:r/>
            <w:r>
              <w:rPr>
                <w:sz w:val="19"/>
              </w:rPr>
              <w:t>consultar-inventario.html</w:t>
            </w:r>
          </w:p>
        </w:tc>
      </w:tr>
      <w:tr>
        <w:tc>
          <w:tcPr>
            <w:tcW w:type="dxa" w:w="907"/>
            <w:shd w:val="clear" w:color="auto" w:fill="F3F6F2"/>
            <w:vAlign w:val="center"/>
          </w:tcPr>
          <w:p>
            <w:pPr>
              <w:spacing w:after="20"/>
            </w:pPr>
            <w:r/>
            <w:r>
              <w:rPr>
                <w:sz w:val="19"/>
              </w:rPr>
              <w:t>P-06</w:t>
            </w:r>
          </w:p>
        </w:tc>
        <w:tc>
          <w:tcPr>
            <w:tcW w:type="dxa" w:w="3175"/>
            <w:shd w:val="clear" w:color="auto" w:fill="F3F6F2"/>
            <w:vAlign w:val="center"/>
          </w:tcPr>
          <w:p>
            <w:pPr>
              <w:spacing w:after="20"/>
            </w:pPr>
            <w:r/>
            <w:r>
              <w:rPr>
                <w:sz w:val="19"/>
              </w:rPr>
              <w:t>Registrar venta</w:t>
            </w:r>
          </w:p>
        </w:tc>
        <w:tc>
          <w:tcPr>
            <w:tcW w:type="dxa" w:w="1814"/>
            <w:shd w:val="clear" w:color="auto" w:fill="F3F6F2"/>
            <w:vAlign w:val="center"/>
          </w:tcPr>
          <w:p>
            <w:pPr>
              <w:spacing w:after="20"/>
            </w:pPr>
            <w:r/>
            <w:r>
              <w:rPr>
                <w:sz w:val="19"/>
              </w:rPr>
              <w:t>Formulario</w:t>
            </w:r>
          </w:p>
        </w:tc>
        <w:tc>
          <w:tcPr>
            <w:tcW w:type="dxa" w:w="3175"/>
            <w:shd w:val="clear" w:color="auto" w:fill="F3F6F2"/>
            <w:vAlign w:val="center"/>
          </w:tcPr>
          <w:p>
            <w:pPr>
              <w:spacing w:after="20"/>
            </w:pPr>
            <w:r/>
            <w:r>
              <w:rPr>
                <w:sz w:val="19"/>
              </w:rPr>
              <w:t>registrar-venta.html</w:t>
            </w:r>
          </w:p>
        </w:tc>
      </w:tr>
      <w:tr>
        <w:tc>
          <w:tcPr>
            <w:tcW w:type="dxa" w:w="907"/>
            <w:vAlign w:val="center"/>
          </w:tcPr>
          <w:p>
            <w:pPr>
              <w:spacing w:after="20"/>
            </w:pPr>
            <w:r/>
            <w:r>
              <w:rPr>
                <w:sz w:val="19"/>
              </w:rPr>
              <w:t>P-06b</w:t>
            </w:r>
          </w:p>
        </w:tc>
        <w:tc>
          <w:tcPr>
            <w:tcW w:type="dxa" w:w="3175"/>
            <w:vAlign w:val="center"/>
          </w:tcPr>
          <w:p>
            <w:pPr>
              <w:spacing w:after="20"/>
            </w:pPr>
            <w:r/>
            <w:r>
              <w:rPr>
                <w:sz w:val="19"/>
              </w:rPr>
              <w:t>Confirmar venta</w:t>
            </w:r>
          </w:p>
        </w:tc>
        <w:tc>
          <w:tcPr>
            <w:tcW w:type="dxa" w:w="1814"/>
            <w:vAlign w:val="center"/>
          </w:tcPr>
          <w:p>
            <w:pPr>
              <w:spacing w:after="20"/>
            </w:pPr>
            <w:r/>
            <w:r>
              <w:rPr>
                <w:sz w:val="19"/>
              </w:rPr>
              <w:t>Documento</w:t>
            </w:r>
          </w:p>
        </w:tc>
        <w:tc>
          <w:tcPr>
            <w:tcW w:type="dxa" w:w="3175"/>
            <w:vAlign w:val="center"/>
          </w:tcPr>
          <w:p>
            <w:pPr>
              <w:spacing w:after="20"/>
            </w:pPr>
            <w:r/>
            <w:r>
              <w:rPr>
                <w:sz w:val="19"/>
              </w:rPr>
              <w:t>confirmar-venta.html</w:t>
            </w:r>
          </w:p>
        </w:tc>
      </w:tr>
      <w:tr>
        <w:tc>
          <w:tcPr>
            <w:tcW w:type="dxa" w:w="907"/>
            <w:shd w:val="clear" w:color="auto" w:fill="F3F6F2"/>
            <w:vAlign w:val="center"/>
          </w:tcPr>
          <w:p>
            <w:pPr>
              <w:spacing w:after="20"/>
            </w:pPr>
            <w:r/>
            <w:r>
              <w:rPr>
                <w:sz w:val="19"/>
              </w:rPr>
              <w:t>P-07</w:t>
            </w:r>
          </w:p>
        </w:tc>
        <w:tc>
          <w:tcPr>
            <w:tcW w:type="dxa" w:w="3175"/>
            <w:shd w:val="clear" w:color="auto" w:fill="F3F6F2"/>
            <w:vAlign w:val="center"/>
          </w:tcPr>
          <w:p>
            <w:pPr>
              <w:spacing w:after="20"/>
            </w:pPr>
            <w:r/>
            <w:r>
              <w:rPr>
                <w:sz w:val="19"/>
              </w:rPr>
              <w:t>Factura digital</w:t>
            </w:r>
          </w:p>
        </w:tc>
        <w:tc>
          <w:tcPr>
            <w:tcW w:type="dxa" w:w="1814"/>
            <w:shd w:val="clear" w:color="auto" w:fill="F3F6F2"/>
            <w:vAlign w:val="center"/>
          </w:tcPr>
          <w:p>
            <w:pPr>
              <w:spacing w:after="20"/>
            </w:pPr>
            <w:r/>
            <w:r>
              <w:rPr>
                <w:sz w:val="19"/>
              </w:rPr>
              <w:t>Documento</w:t>
            </w:r>
          </w:p>
        </w:tc>
        <w:tc>
          <w:tcPr>
            <w:tcW w:type="dxa" w:w="3175"/>
            <w:shd w:val="clear" w:color="auto" w:fill="F3F6F2"/>
            <w:vAlign w:val="center"/>
          </w:tcPr>
          <w:p>
            <w:pPr>
              <w:spacing w:after="20"/>
            </w:pPr>
            <w:r/>
            <w:r>
              <w:rPr>
                <w:sz w:val="19"/>
              </w:rPr>
              <w:t>factura.html</w:t>
            </w:r>
          </w:p>
        </w:tc>
      </w:tr>
      <w:tr>
        <w:tc>
          <w:tcPr>
            <w:tcW w:type="dxa" w:w="907"/>
            <w:vAlign w:val="center"/>
          </w:tcPr>
          <w:p>
            <w:pPr>
              <w:spacing w:after="20"/>
            </w:pPr>
            <w:r/>
            <w:r>
              <w:rPr>
                <w:sz w:val="19"/>
              </w:rPr>
              <w:t>P-08</w:t>
            </w:r>
          </w:p>
        </w:tc>
        <w:tc>
          <w:tcPr>
            <w:tcW w:type="dxa" w:w="3175"/>
            <w:vAlign w:val="center"/>
          </w:tcPr>
          <w:p>
            <w:pPr>
              <w:spacing w:after="20"/>
            </w:pPr>
            <w:r/>
            <w:r>
              <w:rPr>
                <w:sz w:val="19"/>
              </w:rPr>
              <w:t>Consulta de factura (cliente)</w:t>
            </w:r>
          </w:p>
        </w:tc>
        <w:tc>
          <w:tcPr>
            <w:tcW w:type="dxa" w:w="1814"/>
            <w:vAlign w:val="center"/>
          </w:tcPr>
          <w:p>
            <w:pPr>
              <w:spacing w:after="20"/>
            </w:pPr>
            <w:r/>
            <w:r>
              <w:rPr>
                <w:sz w:val="19"/>
              </w:rPr>
              <w:t>Acceso / pública</w:t>
            </w:r>
          </w:p>
        </w:tc>
        <w:tc>
          <w:tcPr>
            <w:tcW w:type="dxa" w:w="3175"/>
            <w:vAlign w:val="center"/>
          </w:tcPr>
          <w:p>
            <w:pPr>
              <w:spacing w:after="20"/>
            </w:pPr>
            <w:r/>
            <w:r>
              <w:rPr>
                <w:sz w:val="19"/>
              </w:rPr>
              <w:t>consulta-factura.html</w:t>
            </w:r>
          </w:p>
        </w:tc>
      </w:tr>
      <w:tr>
        <w:tc>
          <w:tcPr>
            <w:tcW w:type="dxa" w:w="907"/>
            <w:shd w:val="clear" w:color="auto" w:fill="F3F6F2"/>
            <w:vAlign w:val="center"/>
          </w:tcPr>
          <w:p>
            <w:pPr>
              <w:spacing w:after="20"/>
            </w:pPr>
            <w:r/>
            <w:r>
              <w:rPr>
                <w:sz w:val="19"/>
              </w:rPr>
              <w:t>P-09</w:t>
            </w:r>
          </w:p>
        </w:tc>
        <w:tc>
          <w:tcPr>
            <w:tcW w:type="dxa" w:w="3175"/>
            <w:shd w:val="clear" w:color="auto" w:fill="F3F6F2"/>
            <w:vAlign w:val="center"/>
          </w:tcPr>
          <w:p>
            <w:pPr>
              <w:spacing w:after="20"/>
            </w:pPr>
            <w:r/>
            <w:r>
              <w:rPr>
                <w:sz w:val="19"/>
              </w:rPr>
              <w:t>Registrar gasto</w:t>
            </w:r>
          </w:p>
        </w:tc>
        <w:tc>
          <w:tcPr>
            <w:tcW w:type="dxa" w:w="1814"/>
            <w:shd w:val="clear" w:color="auto" w:fill="F3F6F2"/>
            <w:vAlign w:val="center"/>
          </w:tcPr>
          <w:p>
            <w:pPr>
              <w:spacing w:after="20"/>
            </w:pPr>
            <w:r/>
            <w:r>
              <w:rPr>
                <w:sz w:val="19"/>
              </w:rPr>
              <w:t>Formulario</w:t>
            </w:r>
          </w:p>
        </w:tc>
        <w:tc>
          <w:tcPr>
            <w:tcW w:type="dxa" w:w="3175"/>
            <w:shd w:val="clear" w:color="auto" w:fill="F3F6F2"/>
            <w:vAlign w:val="center"/>
          </w:tcPr>
          <w:p>
            <w:pPr>
              <w:spacing w:after="20"/>
            </w:pPr>
            <w:r/>
            <w:r>
              <w:rPr>
                <w:sz w:val="19"/>
              </w:rPr>
              <w:t>registrar-gasto.html</w:t>
            </w:r>
          </w:p>
        </w:tc>
      </w:tr>
      <w:tr>
        <w:tc>
          <w:tcPr>
            <w:tcW w:type="dxa" w:w="907"/>
            <w:vAlign w:val="center"/>
          </w:tcPr>
          <w:p>
            <w:pPr>
              <w:spacing w:after="20"/>
            </w:pPr>
            <w:r/>
            <w:r>
              <w:rPr>
                <w:sz w:val="19"/>
              </w:rPr>
              <w:t>P-10</w:t>
            </w:r>
          </w:p>
        </w:tc>
        <w:tc>
          <w:tcPr>
            <w:tcW w:type="dxa" w:w="3175"/>
            <w:vAlign w:val="center"/>
          </w:tcPr>
          <w:p>
            <w:pPr>
              <w:spacing w:after="20"/>
            </w:pPr>
            <w:r/>
            <w:r>
              <w:rPr>
                <w:sz w:val="19"/>
              </w:rPr>
              <w:t>Reporte de ventas</w:t>
            </w:r>
          </w:p>
        </w:tc>
        <w:tc>
          <w:tcPr>
            <w:tcW w:type="dxa" w:w="1814"/>
            <w:vAlign w:val="center"/>
          </w:tcPr>
          <w:p>
            <w:pPr>
              <w:spacing w:after="20"/>
            </w:pPr>
            <w:r/>
            <w:r>
              <w:rPr>
                <w:sz w:val="19"/>
              </w:rPr>
              <w:t>Consulta</w:t>
            </w:r>
          </w:p>
        </w:tc>
        <w:tc>
          <w:tcPr>
            <w:tcW w:type="dxa" w:w="3175"/>
            <w:vAlign w:val="center"/>
          </w:tcPr>
          <w:p>
            <w:pPr>
              <w:spacing w:after="20"/>
            </w:pPr>
            <w:r/>
            <w:r>
              <w:rPr>
                <w:sz w:val="19"/>
              </w:rPr>
              <w:t>reporte-ventas.html</w:t>
            </w:r>
          </w:p>
        </w:tc>
      </w:tr>
      <w:tr>
        <w:tc>
          <w:tcPr>
            <w:tcW w:type="dxa" w:w="907"/>
            <w:shd w:val="clear" w:color="auto" w:fill="F3F6F2"/>
            <w:vAlign w:val="center"/>
          </w:tcPr>
          <w:p>
            <w:pPr>
              <w:spacing w:after="20"/>
            </w:pPr>
            <w:r/>
            <w:r>
              <w:rPr>
                <w:sz w:val="19"/>
              </w:rPr>
              <w:t>P-11</w:t>
            </w:r>
          </w:p>
        </w:tc>
        <w:tc>
          <w:tcPr>
            <w:tcW w:type="dxa" w:w="3175"/>
            <w:shd w:val="clear" w:color="auto" w:fill="F3F6F2"/>
            <w:vAlign w:val="center"/>
          </w:tcPr>
          <w:p>
            <w:pPr>
              <w:spacing w:after="20"/>
            </w:pPr>
            <w:r/>
            <w:r>
              <w:rPr>
                <w:sz w:val="19"/>
              </w:rPr>
              <w:t>Cálculo de ganancias</w:t>
            </w:r>
          </w:p>
        </w:tc>
        <w:tc>
          <w:tcPr>
            <w:tcW w:type="dxa" w:w="1814"/>
            <w:shd w:val="clear" w:color="auto" w:fill="F3F6F2"/>
            <w:vAlign w:val="center"/>
          </w:tcPr>
          <w:p>
            <w:pPr>
              <w:spacing w:after="20"/>
            </w:pPr>
            <w:r/>
            <w:r>
              <w:rPr>
                <w:sz w:val="19"/>
              </w:rPr>
              <w:t>Consulta</w:t>
            </w:r>
          </w:p>
        </w:tc>
        <w:tc>
          <w:tcPr>
            <w:tcW w:type="dxa" w:w="3175"/>
            <w:shd w:val="clear" w:color="auto" w:fill="F3F6F2"/>
            <w:vAlign w:val="center"/>
          </w:tcPr>
          <w:p>
            <w:pPr>
              <w:spacing w:after="20"/>
            </w:pPr>
            <w:r/>
            <w:r>
              <w:rPr>
                <w:sz w:val="19"/>
              </w:rPr>
              <w:t>ganancias.html</w:t>
            </w:r>
          </w:p>
        </w:tc>
      </w:tr>
      <w:tr>
        <w:tc>
          <w:tcPr>
            <w:tcW w:type="dxa" w:w="907"/>
            <w:vAlign w:val="center"/>
          </w:tcPr>
          <w:p>
            <w:pPr>
              <w:spacing w:after="20"/>
            </w:pPr>
            <w:r/>
            <w:r>
              <w:rPr>
                <w:sz w:val="19"/>
              </w:rPr>
              <w:t>P-12</w:t>
            </w:r>
          </w:p>
        </w:tc>
        <w:tc>
          <w:tcPr>
            <w:tcW w:type="dxa" w:w="3175"/>
            <w:vAlign w:val="center"/>
          </w:tcPr>
          <w:p>
            <w:pPr>
              <w:spacing w:after="20"/>
            </w:pPr>
            <w:r/>
            <w:r>
              <w:rPr>
                <w:sz w:val="19"/>
              </w:rPr>
              <w:t>Usuarios y roles</w:t>
            </w:r>
          </w:p>
        </w:tc>
        <w:tc>
          <w:tcPr>
            <w:tcW w:type="dxa" w:w="1814"/>
            <w:vAlign w:val="center"/>
          </w:tcPr>
          <w:p>
            <w:pPr>
              <w:spacing w:after="20"/>
            </w:pPr>
            <w:r/>
            <w:r>
              <w:rPr>
                <w:sz w:val="19"/>
              </w:rPr>
              <w:t>Consulta</w:t>
            </w:r>
          </w:p>
        </w:tc>
        <w:tc>
          <w:tcPr>
            <w:tcW w:type="dxa" w:w="3175"/>
            <w:vAlign w:val="center"/>
          </w:tcPr>
          <w:p>
            <w:pPr>
              <w:spacing w:after="20"/>
            </w:pPr>
            <w:r/>
            <w:r>
              <w:rPr>
                <w:sz w:val="19"/>
              </w:rPr>
              <w:t>usuarios.html</w:t>
            </w:r>
          </w:p>
        </w:tc>
      </w:tr>
    </w:tbl>
    <w:p>
      <w:pPr>
        <w:spacing w:after="40"/>
      </w:pPr>
    </w:p>
    <w:p>
      <w:pPr>
        <w:keepNext/>
        <w:spacing w:after="60"/>
      </w:pPr>
      <w:r>
        <w:rPr>
          <w:b/>
          <w:sz w:val="19"/>
        </w:rPr>
        <w:t>Tabla 13.</w:t>
      </w:r>
      <w:r>
        <w:rPr>
          <w:sz w:val="19"/>
        </w:rPr>
        <w:t xml:space="preserve"> Estilos de cada plantilla.</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1814"/>
        <w:gridCol w:w="1701"/>
        <w:gridCol w:w="5556"/>
      </w:tblGrid>
      <w:tr>
        <w:trPr>
          <w:tblHeader w:val="true"/>
        </w:trPr>
        <w:tc>
          <w:tcPr>
            <w:tcW w:type="dxa" w:w="1814"/>
            <w:shd w:val="clear" w:color="auto" w:fill="1F5D3A"/>
            <w:vAlign w:val="center"/>
          </w:tcPr>
          <w:p>
            <w:r/>
            <w:r>
              <w:rPr>
                <w:b/>
                <w:color w:val="FFFFFF"/>
                <w:sz w:val="19"/>
              </w:rPr>
              <w:t>Plantilla</w:t>
            </w:r>
          </w:p>
        </w:tc>
        <w:tc>
          <w:tcPr>
            <w:tcW w:type="dxa" w:w="1701"/>
            <w:shd w:val="clear" w:color="auto" w:fill="1F5D3A"/>
            <w:vAlign w:val="center"/>
          </w:tcPr>
          <w:p>
            <w:r/>
            <w:r>
              <w:rPr>
                <w:b/>
                <w:color w:val="FFFFFF"/>
                <w:sz w:val="19"/>
              </w:rPr>
              <w:t>Color en el mapa</w:t>
            </w:r>
          </w:p>
        </w:tc>
        <w:tc>
          <w:tcPr>
            <w:tcW w:type="dxa" w:w="5556"/>
            <w:shd w:val="clear" w:color="auto" w:fill="1F5D3A"/>
            <w:vAlign w:val="center"/>
          </w:tcPr>
          <w:p>
            <w:r/>
            <w:r>
              <w:rPr>
                <w:b/>
                <w:color w:val="FFFFFF"/>
                <w:sz w:val="19"/>
              </w:rPr>
              <w:t>Estilos que comparten las pantallas</w:t>
            </w:r>
          </w:p>
        </w:tc>
      </w:tr>
      <w:tr>
        <w:tc>
          <w:tcPr>
            <w:tcW w:type="dxa" w:w="1814"/>
            <w:vAlign w:val="center"/>
          </w:tcPr>
          <w:p>
            <w:pPr>
              <w:spacing w:after="20"/>
            </w:pPr>
            <w:r/>
            <w:r>
              <w:rPr>
                <w:sz w:val="19"/>
              </w:rPr>
              <w:t>Acceso / pública</w:t>
            </w:r>
          </w:p>
        </w:tc>
        <w:tc>
          <w:tcPr>
            <w:tcW w:type="dxa" w:w="1701"/>
            <w:vAlign w:val="center"/>
          </w:tcPr>
          <w:p>
            <w:pPr>
              <w:spacing w:after="20"/>
            </w:pPr>
            <w:r/>
            <w:r>
              <w:rPr>
                <w:sz w:val="19"/>
              </w:rPr>
              <w:t>Azul claro</w:t>
            </w:r>
          </w:p>
        </w:tc>
        <w:tc>
          <w:tcPr>
            <w:tcW w:type="dxa" w:w="5556"/>
            <w:vAlign w:val="center"/>
          </w:tcPr>
          <w:p>
            <w:pPr>
              <w:spacing w:after="20"/>
            </w:pPr>
            <w:r/>
            <w:r>
              <w:rPr>
                <w:sz w:val="19"/>
              </w:rPr>
              <w:t>Sin menú lateral; marca del vivero en verde y un formulario central; enlace cruzado entre P-01 y P-08</w:t>
            </w:r>
          </w:p>
        </w:tc>
      </w:tr>
      <w:tr>
        <w:tc>
          <w:tcPr>
            <w:tcW w:type="dxa" w:w="1814"/>
            <w:shd w:val="clear" w:color="auto" w:fill="F3F6F2"/>
            <w:vAlign w:val="center"/>
          </w:tcPr>
          <w:p>
            <w:pPr>
              <w:spacing w:after="20"/>
            </w:pPr>
            <w:r/>
            <w:r>
              <w:rPr>
                <w:sz w:val="19"/>
              </w:rPr>
              <w:t>Panel</w:t>
            </w:r>
          </w:p>
        </w:tc>
        <w:tc>
          <w:tcPr>
            <w:tcW w:type="dxa" w:w="1701"/>
            <w:shd w:val="clear" w:color="auto" w:fill="F3F6F2"/>
            <w:vAlign w:val="center"/>
          </w:tcPr>
          <w:p>
            <w:pPr>
              <w:spacing w:after="20"/>
            </w:pPr>
            <w:r/>
            <w:r>
              <w:rPr>
                <w:sz w:val="19"/>
              </w:rPr>
              <w:t>Verde claro</w:t>
            </w:r>
          </w:p>
        </w:tc>
        <w:tc>
          <w:tcPr>
            <w:tcW w:type="dxa" w:w="5556"/>
            <w:shd w:val="clear" w:color="auto" w:fill="F3F6F2"/>
            <w:vAlign w:val="center"/>
          </w:tcPr>
          <w:p>
            <w:pPr>
              <w:spacing w:after="20"/>
            </w:pPr>
            <w:r/>
            <w:r>
              <w:rPr>
                <w:sz w:val="19"/>
              </w:rPr>
              <w:t>Menú lateral, saludo, tarjetas de indicadores (cifra grande y texto de apoyo), accesos rápidos</w:t>
            </w:r>
          </w:p>
        </w:tc>
      </w:tr>
      <w:tr>
        <w:tc>
          <w:tcPr>
            <w:tcW w:type="dxa" w:w="1814"/>
            <w:vAlign w:val="center"/>
          </w:tcPr>
          <w:p>
            <w:pPr>
              <w:spacing w:after="20"/>
            </w:pPr>
            <w:r/>
            <w:r>
              <w:rPr>
                <w:sz w:val="19"/>
              </w:rPr>
              <w:t>Formulario</w:t>
            </w:r>
          </w:p>
        </w:tc>
        <w:tc>
          <w:tcPr>
            <w:tcW w:type="dxa" w:w="1701"/>
            <w:vAlign w:val="center"/>
          </w:tcPr>
          <w:p>
            <w:pPr>
              <w:spacing w:after="20"/>
            </w:pPr>
            <w:r/>
            <w:r>
              <w:rPr>
                <w:sz w:val="19"/>
              </w:rPr>
              <w:t>Terracota claro</w:t>
            </w:r>
          </w:p>
        </w:tc>
        <w:tc>
          <w:tcPr>
            <w:tcW w:type="dxa" w:w="5556"/>
            <w:vAlign w:val="center"/>
          </w:tcPr>
          <w:p>
            <w:pPr>
              <w:spacing w:after="20"/>
            </w:pPr>
            <w:r/>
            <w:r>
              <w:rPr>
                <w:sz w:val="19"/>
              </w:rPr>
              <w:t>Etiqueta sobre cada campo con «(obligatorio)», ayuda bajo el campo, una acción terracota, «Limpiar» y «Cancelar»</w:t>
            </w:r>
          </w:p>
        </w:tc>
      </w:tr>
      <w:tr>
        <w:tc>
          <w:tcPr>
            <w:tcW w:type="dxa" w:w="1814"/>
            <w:shd w:val="clear" w:color="auto" w:fill="F3F6F2"/>
            <w:vAlign w:val="center"/>
          </w:tcPr>
          <w:p>
            <w:pPr>
              <w:spacing w:after="20"/>
            </w:pPr>
            <w:r/>
            <w:r>
              <w:rPr>
                <w:sz w:val="19"/>
              </w:rPr>
              <w:t>Consulta</w:t>
            </w:r>
          </w:p>
        </w:tc>
        <w:tc>
          <w:tcPr>
            <w:tcW w:type="dxa" w:w="1701"/>
            <w:shd w:val="clear" w:color="auto" w:fill="F3F6F2"/>
            <w:vAlign w:val="center"/>
          </w:tcPr>
          <w:p>
            <w:pPr>
              <w:spacing w:after="20"/>
            </w:pPr>
            <w:r/>
            <w:r>
              <w:rPr>
                <w:sz w:val="19"/>
              </w:rPr>
              <w:t>Blanco</w:t>
            </w:r>
          </w:p>
        </w:tc>
        <w:tc>
          <w:tcPr>
            <w:tcW w:type="dxa" w:w="5556"/>
            <w:shd w:val="clear" w:color="auto" w:fill="F3F6F2"/>
            <w:vAlign w:val="center"/>
          </w:tcPr>
          <w:p>
            <w:pPr>
              <w:spacing w:after="20"/>
            </w:pPr>
            <w:r/>
            <w:r>
              <w:rPr>
                <w:sz w:val="19"/>
              </w:rPr>
              <w:t>Filtros o periodo, cifras clave, tabla con encabezado gris suave y estados con ícono y texto</w:t>
            </w:r>
          </w:p>
        </w:tc>
      </w:tr>
      <w:tr>
        <w:tc>
          <w:tcPr>
            <w:tcW w:type="dxa" w:w="1814"/>
            <w:vAlign w:val="center"/>
          </w:tcPr>
          <w:p>
            <w:pPr>
              <w:spacing w:after="20"/>
            </w:pPr>
            <w:r/>
            <w:r>
              <w:rPr>
                <w:sz w:val="19"/>
              </w:rPr>
              <w:t>Documento</w:t>
            </w:r>
          </w:p>
        </w:tc>
        <w:tc>
          <w:tcPr>
            <w:tcW w:type="dxa" w:w="1701"/>
            <w:vAlign w:val="center"/>
          </w:tcPr>
          <w:p>
            <w:pPr>
              <w:spacing w:after="20"/>
            </w:pPr>
            <w:r/>
            <w:r>
              <w:rPr>
                <w:sz w:val="19"/>
              </w:rPr>
              <w:t>Morado claro</w:t>
            </w:r>
          </w:p>
        </w:tc>
        <w:tc>
          <w:tcPr>
            <w:tcW w:type="dxa" w:w="5556"/>
            <w:vAlign w:val="center"/>
          </w:tcPr>
          <w:p>
            <w:pPr>
              <w:spacing w:after="20"/>
            </w:pPr>
            <w:r/>
            <w:r>
              <w:rPr>
                <w:sz w:val="19"/>
              </w:rPr>
              <w:t>Resumen o comprobante; acciones de registrar, enviar, descargar e imprimir; versión de impresión sin menú</w:t>
            </w:r>
          </w:p>
        </w:tc>
      </w:tr>
    </w:tbl>
    <w:p>
      <w:pPr>
        <w:spacing w:after="40"/>
      </w:pPr>
    </w:p>
    <w:p>
      <w:pPr>
        <w:pStyle w:val="Heading2"/>
      </w:pPr>
      <w:r>
        <w:t>8.1 El mapa con las pantallas de la maqueta</w:t>
      </w:r>
    </w:p>
    <w:p>
      <w:pPr>
        <w:jc w:val="both"/>
      </w:pPr>
      <w:r>
        <w:t>Las mismas pantallas del mapa, tal como se ven en el celular en la maqueta de la EV04, agrupadas por rama.</w:t>
      </w:r>
    </w:p>
    <w:tbl>
      <w:tblPr>
        <w:jc w:val="center"/>
        <w:tblLayout w:type="fixed"/>
        <w:tblLook w:firstColumn="1" w:firstRow="1" w:lastColumn="0" w:lastRow="0" w:noHBand="0" w:noVBand="1" w:val="04A0"/>
        <w:tblBorders>
          <w:top w:val="nil"/>
          <w:left w:val="nil"/>
          <w:bottom w:val="nil"/>
          <w:right w:val="nil"/>
          <w:insideH w:val="nil"/>
          <w:insideV w:val="nil"/>
        </w:tblBorders>
        <w:tblLayout w:type="fixed"/>
        <w:tblW w:w="10409" w:type="dxa"/>
      </w:tblPr>
      <w:tblGrid>
        <w:gridCol w:w="1524"/>
        <w:gridCol w:w="1524"/>
        <w:gridCol w:w="2514"/>
        <w:gridCol w:w="1524"/>
        <w:gridCol w:w="1799"/>
        <w:gridCol w:w="1524"/>
      </w:tblGrid>
      <w:tr>
        <w:tc>
          <w:tcPr>
            <w:tcW w:type="dxa" w:w="1524"/>
            <w:vAlign w:val="bottom"/>
          </w:tcPr>
          <w:p>
            <w:pPr>
              <w:jc w:val="center"/>
            </w:pPr>
            <w:r>
              <w:drawing>
                <wp:inline xmlns:a="http://schemas.openxmlformats.org/drawingml/2006/main" xmlns:pic="http://schemas.openxmlformats.org/drawingml/2006/picture">
                  <wp:extent cx="805621" cy="1655999"/>
                  <wp:docPr id="4" name="Picture 4"/>
                  <wp:cNvGraphicFramePr>
                    <a:graphicFrameLocks noChangeAspect="1"/>
                  </wp:cNvGraphicFramePr>
                  <a:graphic>
                    <a:graphicData uri="http://schemas.openxmlformats.org/drawingml/2006/picture">
                      <pic:pic>
                        <pic:nvPicPr>
                          <pic:cNvPr id="0" name="m_index.png"/>
                          <pic:cNvPicPr/>
                        </pic:nvPicPr>
                        <pic:blipFill>
                          <a:blip r:embed="rId14"/>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5" name="Picture 5"/>
                  <wp:cNvGraphicFramePr>
                    <a:graphicFrameLocks noChangeAspect="1"/>
                  </wp:cNvGraphicFramePr>
                  <a:graphic>
                    <a:graphicData uri="http://schemas.openxmlformats.org/drawingml/2006/picture">
                      <pic:pic>
                        <pic:nvPicPr>
                          <pic:cNvPr id="0" name="m_consulta-factura.png"/>
                          <pic:cNvPicPr/>
                        </pic:nvPicPr>
                        <pic:blipFill>
                          <a:blip r:embed="rId15"/>
                          <a:stretch>
                            <a:fillRect/>
                          </a:stretch>
                        </pic:blipFill>
                        <pic:spPr>
                          <a:xfrm>
                            <a:off x="0" y="0"/>
                            <a:ext cx="805621" cy="1655999"/>
                          </a:xfrm>
                          <a:prstGeom prst="rect"/>
                        </pic:spPr>
                      </pic:pic>
                    </a:graphicData>
                  </a:graphic>
                </wp:inline>
              </w:drawing>
            </w:r>
          </w:p>
        </w:tc>
        <w:tc>
          <w:tcPr>
            <w:tcW w:type="dxa" w:w="2514"/>
            <w:vAlign w:val="bottom"/>
          </w:tcPr>
          <w:p>
            <w:pPr>
              <w:jc w:val="center"/>
            </w:pPr>
            <w:r>
              <w:drawing>
                <wp:inline xmlns:a="http://schemas.openxmlformats.org/drawingml/2006/main" xmlns:pic="http://schemas.openxmlformats.org/drawingml/2006/picture">
                  <wp:extent cx="1434453" cy="1655999"/>
                  <wp:docPr id="6" name="Picture 6"/>
                  <wp:cNvGraphicFramePr>
                    <a:graphicFrameLocks noChangeAspect="1"/>
                  </wp:cNvGraphicFramePr>
                  <a:graphic>
                    <a:graphicData uri="http://schemas.openxmlformats.org/drawingml/2006/picture">
                      <pic:pic>
                        <pic:nvPicPr>
                          <pic:cNvPr id="0" name="m_usuarios.png"/>
                          <pic:cNvPicPr/>
                        </pic:nvPicPr>
                        <pic:blipFill>
                          <a:blip r:embed="rId16"/>
                          <a:stretch>
                            <a:fillRect/>
                          </a:stretch>
                        </pic:blipFill>
                        <pic:spPr>
                          <a:xfrm>
                            <a:off x="0" y="0"/>
                            <a:ext cx="1434453"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7" name="Picture 7"/>
                  <wp:cNvGraphicFramePr>
                    <a:graphicFrameLocks noChangeAspect="1"/>
                  </wp:cNvGraphicFramePr>
                  <a:graphic>
                    <a:graphicData uri="http://schemas.openxmlformats.org/drawingml/2006/picture">
                      <pic:pic>
                        <pic:nvPicPr>
                          <pic:cNvPr id="0" name="m_inicio-vendedor.png"/>
                          <pic:cNvPicPr/>
                        </pic:nvPicPr>
                        <pic:blipFill>
                          <a:blip r:embed="rId17"/>
                          <a:stretch>
                            <a:fillRect/>
                          </a:stretch>
                        </pic:blipFill>
                        <pic:spPr>
                          <a:xfrm>
                            <a:off x="0" y="0"/>
                            <a:ext cx="805621" cy="1655999"/>
                          </a:xfrm>
                          <a:prstGeom prst="rect"/>
                        </pic:spPr>
                      </pic:pic>
                    </a:graphicData>
                  </a:graphic>
                </wp:inline>
              </w:drawing>
            </w:r>
          </w:p>
        </w:tc>
        <w:tc>
          <w:tcPr>
            <w:tcW w:type="dxa" w:w="1799"/>
            <w:vAlign w:val="bottom"/>
          </w:tcPr>
          <w:p>
            <w:pPr>
              <w:jc w:val="center"/>
            </w:pPr>
            <w:r>
              <w:drawing>
                <wp:inline xmlns:a="http://schemas.openxmlformats.org/drawingml/2006/main" xmlns:pic="http://schemas.openxmlformats.org/drawingml/2006/picture">
                  <wp:extent cx="980172" cy="1655999"/>
                  <wp:docPr id="8" name="Picture 8"/>
                  <wp:cNvGraphicFramePr>
                    <a:graphicFrameLocks noChangeAspect="1"/>
                  </wp:cNvGraphicFramePr>
                  <a:graphic>
                    <a:graphicData uri="http://schemas.openxmlformats.org/drawingml/2006/picture">
                      <pic:pic>
                        <pic:nvPicPr>
                          <pic:cNvPr id="0" name="m_registrar-venta.png"/>
                          <pic:cNvPicPr/>
                        </pic:nvPicPr>
                        <pic:blipFill>
                          <a:blip r:embed="rId18"/>
                          <a:stretch>
                            <a:fillRect/>
                          </a:stretch>
                        </pic:blipFill>
                        <pic:spPr>
                          <a:xfrm>
                            <a:off x="0" y="0"/>
                            <a:ext cx="980172"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9" name="Picture 9"/>
                  <wp:cNvGraphicFramePr>
                    <a:graphicFrameLocks noChangeAspect="1"/>
                  </wp:cNvGraphicFramePr>
                  <a:graphic>
                    <a:graphicData uri="http://schemas.openxmlformats.org/drawingml/2006/picture">
                      <pic:pic>
                        <pic:nvPicPr>
                          <pic:cNvPr id="0" name="m_factura.png"/>
                          <pic:cNvPicPr/>
                        </pic:nvPicPr>
                        <pic:blipFill>
                          <a:blip r:embed="rId19"/>
                          <a:stretch>
                            <a:fillRect/>
                          </a:stretch>
                        </pic:blipFill>
                        <pic:spPr>
                          <a:xfrm>
                            <a:off x="0" y="0"/>
                            <a:ext cx="805621" cy="1655999"/>
                          </a:xfrm>
                          <a:prstGeom prst="rect"/>
                        </pic:spPr>
                      </pic:pic>
                    </a:graphicData>
                  </a:graphic>
                </wp:inline>
              </w:drawing>
            </w:r>
          </w:p>
        </w:tc>
      </w:tr>
      <w:tr>
        <w:tc>
          <w:tcPr>
            <w:tcW w:type="dxa" w:w="1524"/>
          </w:tcPr>
          <w:p>
            <w:pPr>
              <w:jc w:val="center"/>
            </w:pPr>
            <w:r>
              <w:rPr>
                <w:color w:val="56645A"/>
                <w:sz w:val="17"/>
              </w:rPr>
              <w:t>P-01 Acceso</w:t>
            </w:r>
          </w:p>
        </w:tc>
        <w:tc>
          <w:tcPr>
            <w:tcW w:type="dxa" w:w="1524"/>
          </w:tcPr>
          <w:p>
            <w:pPr>
              <w:jc w:val="center"/>
            </w:pPr>
            <w:r>
              <w:rPr>
                <w:color w:val="56645A"/>
                <w:sz w:val="17"/>
              </w:rPr>
              <w:t>P-08 Pública</w:t>
            </w:r>
          </w:p>
        </w:tc>
        <w:tc>
          <w:tcPr>
            <w:tcW w:type="dxa" w:w="2514"/>
          </w:tcPr>
          <w:p>
            <w:pPr>
              <w:jc w:val="center"/>
            </w:pPr>
            <w:r>
              <w:rPr>
                <w:color w:val="56645A"/>
                <w:sz w:val="17"/>
              </w:rPr>
              <w:t>P-12 Admin.</w:t>
            </w:r>
          </w:p>
        </w:tc>
        <w:tc>
          <w:tcPr>
            <w:tcW w:type="dxa" w:w="1524"/>
          </w:tcPr>
          <w:p>
            <w:pPr>
              <w:jc w:val="center"/>
            </w:pPr>
            <w:r>
              <w:rPr>
                <w:color w:val="56645A"/>
                <w:sz w:val="17"/>
              </w:rPr>
              <w:t>P-02 Vendedor</w:t>
            </w:r>
          </w:p>
        </w:tc>
        <w:tc>
          <w:tcPr>
            <w:tcW w:type="dxa" w:w="1799"/>
          </w:tcPr>
          <w:p>
            <w:pPr>
              <w:jc w:val="center"/>
            </w:pPr>
            <w:r>
              <w:rPr>
                <w:color w:val="56645A"/>
                <w:sz w:val="17"/>
              </w:rPr>
              <w:t>P-06 Venta</w:t>
            </w:r>
          </w:p>
        </w:tc>
        <w:tc>
          <w:tcPr>
            <w:tcW w:type="dxa" w:w="1524"/>
          </w:tcPr>
          <w:p>
            <w:pPr>
              <w:jc w:val="center"/>
            </w:pPr>
            <w:r>
              <w:rPr>
                <w:color w:val="56645A"/>
                <w:sz w:val="17"/>
              </w:rPr>
              <w:t>P-07 Factura</w:t>
            </w:r>
          </w:p>
        </w:tc>
      </w:tr>
    </w:tbl>
    <w:p>
      <w:pPr>
        <w:spacing w:after="0"/>
      </w:pPr>
    </w:p>
    <w:tbl>
      <w:tblPr>
        <w:jc w:val="center"/>
        <w:tblLayout w:type="fixed"/>
        <w:tblLook w:firstColumn="1" w:firstRow="1" w:lastColumn="0" w:lastRow="0" w:noHBand="0" w:noVBand="1" w:val="04A0"/>
        <w:tblBorders>
          <w:top w:val="nil"/>
          <w:left w:val="nil"/>
          <w:bottom w:val="nil"/>
          <w:right w:val="nil"/>
          <w:insideH w:val="nil"/>
          <w:insideV w:val="nil"/>
        </w:tblBorders>
        <w:tblLayout w:type="fixed"/>
        <w:tblW w:w="9144" w:type="dxa"/>
      </w:tblPr>
      <w:tblGrid>
        <w:gridCol w:w="1524"/>
        <w:gridCol w:w="1524"/>
        <w:gridCol w:w="1524"/>
        <w:gridCol w:w="1524"/>
        <w:gridCol w:w="1524"/>
        <w:gridCol w:w="1524"/>
      </w:tblGrid>
      <w:tr>
        <w:tc>
          <w:tcPr>
            <w:tcW w:type="dxa" w:w="1524"/>
            <w:vAlign w:val="bottom"/>
          </w:tcPr>
          <w:p>
            <w:pPr>
              <w:jc w:val="center"/>
            </w:pPr>
            <w:r>
              <w:drawing>
                <wp:inline xmlns:a="http://schemas.openxmlformats.org/drawingml/2006/main" xmlns:pic="http://schemas.openxmlformats.org/drawingml/2006/picture">
                  <wp:extent cx="805621" cy="1655999"/>
                  <wp:docPr id="10" name="Picture 10"/>
                  <wp:cNvGraphicFramePr>
                    <a:graphicFrameLocks noChangeAspect="1"/>
                  </wp:cNvGraphicFramePr>
                  <a:graphic>
                    <a:graphicData uri="http://schemas.openxmlformats.org/drawingml/2006/picture">
                      <pic:pic>
                        <pic:nvPicPr>
                          <pic:cNvPr id="0" name="m_inicio.png"/>
                          <pic:cNvPicPr/>
                        </pic:nvPicPr>
                        <pic:blipFill>
                          <a:blip r:embed="rId20"/>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1" name="Picture 11"/>
                  <wp:cNvGraphicFramePr>
                    <a:graphicFrameLocks noChangeAspect="1"/>
                  </wp:cNvGraphicFramePr>
                  <a:graphic>
                    <a:graphicData uri="http://schemas.openxmlformats.org/drawingml/2006/picture">
                      <pic:pic>
                        <pic:nvPicPr>
                          <pic:cNvPr id="0" name="m_registrar-planta.png"/>
                          <pic:cNvPicPr/>
                        </pic:nvPicPr>
                        <pic:blipFill>
                          <a:blip r:embed="rId21"/>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2" name="Picture 12"/>
                  <wp:cNvGraphicFramePr>
                    <a:graphicFrameLocks noChangeAspect="1"/>
                  </wp:cNvGraphicFramePr>
                  <a:graphic>
                    <a:graphicData uri="http://schemas.openxmlformats.org/drawingml/2006/picture">
                      <pic:pic>
                        <pic:nvPicPr>
                          <pic:cNvPr id="0" name="m_actualizar-inventario.png"/>
                          <pic:cNvPicPr/>
                        </pic:nvPicPr>
                        <pic:blipFill>
                          <a:blip r:embed="rId22"/>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3" name="Picture 13"/>
                  <wp:cNvGraphicFramePr>
                    <a:graphicFrameLocks noChangeAspect="1"/>
                  </wp:cNvGraphicFramePr>
                  <a:graphic>
                    <a:graphicData uri="http://schemas.openxmlformats.org/drawingml/2006/picture">
                      <pic:pic>
                        <pic:nvPicPr>
                          <pic:cNvPr id="0" name="m_consultar-inventario.png"/>
                          <pic:cNvPicPr/>
                        </pic:nvPicPr>
                        <pic:blipFill>
                          <a:blip r:embed="rId23"/>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4" name="Picture 14"/>
                  <wp:cNvGraphicFramePr>
                    <a:graphicFrameLocks noChangeAspect="1"/>
                  </wp:cNvGraphicFramePr>
                  <a:graphic>
                    <a:graphicData uri="http://schemas.openxmlformats.org/drawingml/2006/picture">
                      <pic:pic>
                        <pic:nvPicPr>
                          <pic:cNvPr id="0" name="m_registrar-gasto.png"/>
                          <pic:cNvPicPr/>
                        </pic:nvPicPr>
                        <pic:blipFill>
                          <a:blip r:embed="rId24"/>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5" name="Picture 15"/>
                  <wp:cNvGraphicFramePr>
                    <a:graphicFrameLocks noChangeAspect="1"/>
                  </wp:cNvGraphicFramePr>
                  <a:graphic>
                    <a:graphicData uri="http://schemas.openxmlformats.org/drawingml/2006/picture">
                      <pic:pic>
                        <pic:nvPicPr>
                          <pic:cNvPr id="0" name="m_reporte-ventas.png"/>
                          <pic:cNvPicPr/>
                        </pic:nvPicPr>
                        <pic:blipFill>
                          <a:blip r:embed="rId25"/>
                          <a:stretch>
                            <a:fillRect/>
                          </a:stretch>
                        </pic:blipFill>
                        <pic:spPr>
                          <a:xfrm>
                            <a:off x="0" y="0"/>
                            <a:ext cx="805621" cy="1655999"/>
                          </a:xfrm>
                          <a:prstGeom prst="rect"/>
                        </pic:spPr>
                      </pic:pic>
                    </a:graphicData>
                  </a:graphic>
                </wp:inline>
              </w:drawing>
            </w:r>
          </w:p>
        </w:tc>
      </w:tr>
      <w:tr>
        <w:tc>
          <w:tcPr>
            <w:tcW w:type="dxa" w:w="1524"/>
          </w:tcPr>
          <w:p>
            <w:pPr>
              <w:jc w:val="center"/>
            </w:pPr>
            <w:r>
              <w:rPr>
                <w:color w:val="56645A"/>
                <w:sz w:val="17"/>
              </w:rPr>
              <w:t>P-02 Gerente</w:t>
            </w:r>
          </w:p>
        </w:tc>
        <w:tc>
          <w:tcPr>
            <w:tcW w:type="dxa" w:w="1524"/>
          </w:tcPr>
          <w:p>
            <w:pPr>
              <w:jc w:val="center"/>
            </w:pPr>
            <w:r>
              <w:rPr>
                <w:color w:val="56645A"/>
                <w:sz w:val="17"/>
              </w:rPr>
              <w:t>P-03 Planta</w:t>
            </w:r>
          </w:p>
        </w:tc>
        <w:tc>
          <w:tcPr>
            <w:tcW w:type="dxa" w:w="1524"/>
          </w:tcPr>
          <w:p>
            <w:pPr>
              <w:jc w:val="center"/>
            </w:pPr>
            <w:r>
              <w:rPr>
                <w:color w:val="56645A"/>
                <w:sz w:val="17"/>
              </w:rPr>
              <w:t>P-04 Inventario</w:t>
            </w:r>
          </w:p>
        </w:tc>
        <w:tc>
          <w:tcPr>
            <w:tcW w:type="dxa" w:w="1524"/>
          </w:tcPr>
          <w:p>
            <w:pPr>
              <w:jc w:val="center"/>
            </w:pPr>
            <w:r>
              <w:rPr>
                <w:color w:val="56645A"/>
                <w:sz w:val="17"/>
              </w:rPr>
              <w:t>P-05 Consulta</w:t>
            </w:r>
          </w:p>
        </w:tc>
        <w:tc>
          <w:tcPr>
            <w:tcW w:type="dxa" w:w="1524"/>
          </w:tcPr>
          <w:p>
            <w:pPr>
              <w:jc w:val="center"/>
            </w:pPr>
            <w:r>
              <w:rPr>
                <w:color w:val="56645A"/>
                <w:sz w:val="17"/>
              </w:rPr>
              <w:t>P-09 Gasto</w:t>
            </w:r>
          </w:p>
        </w:tc>
        <w:tc>
          <w:tcPr>
            <w:tcW w:type="dxa" w:w="1524"/>
          </w:tcPr>
          <w:p>
            <w:pPr>
              <w:jc w:val="center"/>
            </w:pPr>
            <w:r>
              <w:rPr>
                <w:color w:val="56645A"/>
                <w:sz w:val="17"/>
              </w:rPr>
              <w:t>P-10 Reporte</w:t>
            </w:r>
          </w:p>
        </w:tc>
      </w:tr>
    </w:tbl>
    <w:p>
      <w:pPr>
        <w:spacing w:after="0"/>
      </w:pPr>
    </w:p>
    <w:tbl>
      <w:tblPr>
        <w:jc w:val="center"/>
        <w:tblLayout w:type="fixed"/>
        <w:tblLook w:firstColumn="1" w:firstRow="1" w:lastColumn="0" w:lastRow="0" w:noHBand="0" w:noVBand="1" w:val="04A0"/>
        <w:tblBorders>
          <w:top w:val="nil"/>
          <w:left w:val="nil"/>
          <w:bottom w:val="nil"/>
          <w:right w:val="nil"/>
          <w:insideH w:val="nil"/>
          <w:insideV w:val="nil"/>
        </w:tblBorders>
        <w:tblLayout w:type="fixed"/>
        <w:tblW w:w="3048" w:type="dxa"/>
      </w:tblPr>
      <w:tblGrid>
        <w:gridCol w:w="1524"/>
        <w:gridCol w:w="1524"/>
      </w:tblGrid>
      <w:tr>
        <w:tc>
          <w:tcPr>
            <w:tcW w:type="dxa" w:w="1524"/>
            <w:vAlign w:val="bottom"/>
          </w:tcPr>
          <w:p>
            <w:pPr>
              <w:jc w:val="center"/>
            </w:pPr>
            <w:r>
              <w:drawing>
                <wp:inline xmlns:a="http://schemas.openxmlformats.org/drawingml/2006/main" xmlns:pic="http://schemas.openxmlformats.org/drawingml/2006/picture">
                  <wp:extent cx="805621" cy="1655999"/>
                  <wp:docPr id="16" name="Picture 16"/>
                  <wp:cNvGraphicFramePr>
                    <a:graphicFrameLocks noChangeAspect="1"/>
                  </wp:cNvGraphicFramePr>
                  <a:graphic>
                    <a:graphicData uri="http://schemas.openxmlformats.org/drawingml/2006/picture">
                      <pic:pic>
                        <pic:nvPicPr>
                          <pic:cNvPr id="0" name="m_ganancias.png"/>
                          <pic:cNvPicPr/>
                        </pic:nvPicPr>
                        <pic:blipFill>
                          <a:blip r:embed="rId26"/>
                          <a:stretch>
                            <a:fillRect/>
                          </a:stretch>
                        </pic:blipFill>
                        <pic:spPr>
                          <a:xfrm>
                            <a:off x="0" y="0"/>
                            <a:ext cx="805621" cy="1655999"/>
                          </a:xfrm>
                          <a:prstGeom prst="rect"/>
                        </pic:spPr>
                      </pic:pic>
                    </a:graphicData>
                  </a:graphic>
                </wp:inline>
              </w:drawing>
            </w:r>
          </w:p>
        </w:tc>
        <w:tc>
          <w:tcPr>
            <w:tcW w:type="dxa" w:w="1524"/>
            <w:vAlign w:val="bottom"/>
          </w:tcPr>
          <w:p>
            <w:pPr>
              <w:jc w:val="center"/>
            </w:pPr>
            <w:r>
              <w:drawing>
                <wp:inline xmlns:a="http://schemas.openxmlformats.org/drawingml/2006/main" xmlns:pic="http://schemas.openxmlformats.org/drawingml/2006/picture">
                  <wp:extent cx="805621" cy="1655999"/>
                  <wp:docPr id="17" name="Picture 17"/>
                  <wp:cNvGraphicFramePr>
                    <a:graphicFrameLocks noChangeAspect="1"/>
                  </wp:cNvGraphicFramePr>
                  <a:graphic>
                    <a:graphicData uri="http://schemas.openxmlformats.org/drawingml/2006/picture">
                      <pic:pic>
                        <pic:nvPicPr>
                          <pic:cNvPr id="0" name="m_confirmar-venta.png"/>
                          <pic:cNvPicPr/>
                        </pic:nvPicPr>
                        <pic:blipFill>
                          <a:blip r:embed="rId27"/>
                          <a:stretch>
                            <a:fillRect/>
                          </a:stretch>
                        </pic:blipFill>
                        <pic:spPr>
                          <a:xfrm>
                            <a:off x="0" y="0"/>
                            <a:ext cx="805621" cy="1655999"/>
                          </a:xfrm>
                          <a:prstGeom prst="rect"/>
                        </pic:spPr>
                      </pic:pic>
                    </a:graphicData>
                  </a:graphic>
                </wp:inline>
              </w:drawing>
            </w:r>
          </w:p>
        </w:tc>
      </w:tr>
      <w:tr>
        <w:tc>
          <w:tcPr>
            <w:tcW w:type="dxa" w:w="1524"/>
          </w:tcPr>
          <w:p>
            <w:pPr>
              <w:jc w:val="center"/>
            </w:pPr>
            <w:r>
              <w:rPr>
                <w:color w:val="56645A"/>
                <w:sz w:val="17"/>
              </w:rPr>
              <w:t>P-11 Ganancias</w:t>
            </w:r>
          </w:p>
        </w:tc>
        <w:tc>
          <w:tcPr>
            <w:tcW w:type="dxa" w:w="1524"/>
          </w:tcPr>
          <w:p>
            <w:pPr>
              <w:jc w:val="center"/>
            </w:pPr>
            <w:r>
              <w:rPr>
                <w:color w:val="56645A"/>
                <w:sz w:val="17"/>
              </w:rPr>
              <w:t>P-06b Confirmar</w:t>
            </w:r>
          </w:p>
        </w:tc>
      </w:tr>
    </w:tbl>
    <w:p>
      <w:pPr>
        <w:jc w:val="center"/>
      </w:pPr>
      <w:r>
        <w:rPr>
          <w:b/>
          <w:color w:val="56645A"/>
          <w:sz w:val="18"/>
        </w:rPr>
        <w:t>Figura 3.</w:t>
      </w:r>
      <w:r>
        <w:rPr>
          <w:color w:val="56645A"/>
          <w:sz w:val="18"/>
        </w:rPr>
        <w:t xml:space="preserve"> Pantallas del mapa en la maqueta HTML (celular, 360 px).</w:t>
      </w:r>
    </w:p>
    <w:p>
      <w:pPr>
        <w:pStyle w:val="Heading1"/>
      </w:pPr>
      <w:r>
        <w:t>CONCLUSIONES</w:t>
      </w:r>
    </w:p>
    <w:p>
      <w:pPr>
        <w:jc w:val="both"/>
      </w:pPr>
      <w:r>
        <w:t>Ordenar primero el contenido —inventario, ventas y facturas, finanzas y sistema— permitió que el mapa responda a lo que más necesita cada usuario del vivero y que los nombres de las secciones usen su propio lenguaje.</w:t>
      </w:r>
    </w:p>
    <w:p>
      <w:pPr>
        <w:jc w:val="both"/>
      </w:pPr>
      <w:r>
        <w:t>El mapa compuesto combina un árbol jerárquico, que separa las pantallas por rol y cumple el requisito de seguridad RNF02, con un tramo lineal para la venta, que garantiza que el inventario solo se descuente después de confirmar. Ninguna pantalla queda a más de dos niveles del inicio de su rol ni sin una salida.</w:t>
      </w:r>
    </w:p>
    <w:p>
      <w:pPr>
        <w:jc w:val="both"/>
      </w:pPr>
      <w:r>
        <w:t>Relacionar cada caja del mapa con su plantilla y su archivo HTML mostró diferencias que no se veían en la EV03, como el nodo «Facturas emitidas» que no existía en la maqueta; corregirlas dejó el mapa y la maqueta de la EV04 alineados.</w:t>
      </w:r>
    </w:p>
    <w:p>
      <w:pPr>
        <w:jc w:val="both"/>
      </w:pPr>
      <w:r>
        <w:t>La validación con el gerente, el asistente y el vendedor mediante la prueba de tareas y el acta es el paso que confirma que el mapa es entendible para quienes lo van a usar; sus resultados alimentarán la versión definitiva antes de iniciar el desarrollo del back-end.</w:t>
      </w:r>
    </w:p>
    <w:p>
      <w:pPr>
        <w:pStyle w:val="Heading1"/>
      </w:pPr>
      <w:r>
        <w:t>REFERENCIAS</w:t>
      </w:r>
    </w:p>
    <w:p>
      <w:pPr>
        <w:ind w:left="567" w:hanging="567"/>
      </w:pPr>
      <w:r>
        <w:rPr>
          <w:sz w:val="20"/>
        </w:rPr>
        <w:t xml:space="preserve">Nielsen, J. (2024). </w:t>
      </w:r>
      <w:r>
        <w:rPr>
          <w:i/>
          <w:sz w:val="20"/>
        </w:rPr>
        <w:t>10 usability heuristics for user interface design</w:t>
      </w:r>
      <w:r>
        <w:rPr>
          <w:sz w:val="20"/>
        </w:rPr>
        <w:t>. Nielsen Norman Group. https://www.nngroup.com/articles/ten-usability-heuristics/</w:t>
      </w:r>
    </w:p>
    <w:p>
      <w:pPr>
        <w:ind w:left="567" w:hanging="567"/>
      </w:pPr>
      <w:r>
        <w:rPr>
          <w:sz w:val="20"/>
        </w:rPr>
        <w:t xml:space="preserve">Servicio Nacional de Aprendizaje SENA. (2024). </w:t>
      </w:r>
      <w:r>
        <w:rPr>
          <w:i/>
          <w:sz w:val="20"/>
        </w:rPr>
        <w:t>Diseño y construcción de interfaces web</w:t>
      </w:r>
      <w:r>
        <w:rPr>
          <w:sz w:val="20"/>
        </w:rPr>
        <w:t xml:space="preserve"> [Componente formativo]. SENA.</w:t>
      </w:r>
    </w:p>
    <w:p>
      <w:pPr>
        <w:ind w:left="567" w:hanging="567"/>
      </w:pPr>
      <w:r>
        <w:rPr>
          <w:sz w:val="20"/>
        </w:rPr>
        <w:t xml:space="preserve">World Wide Web Consortium. (2023). </w:t>
      </w:r>
      <w:r>
        <w:rPr>
          <w:i/>
          <w:sz w:val="20"/>
        </w:rPr>
        <w:t>Web Content Accessibility Guidelines (WCAG) 2.2</w:t>
      </w:r>
      <w:r>
        <w:rPr>
          <w:sz w:val="20"/>
        </w:rPr>
        <w:t>. W3C. https://www.w3.org/TR/WCAG22/</w:t>
      </w:r>
    </w:p>
    <w:p>
      <w:pPr>
        <w:ind w:left="567" w:hanging="567"/>
      </w:pPr>
      <w:r>
        <w:rPr>
          <w:sz w:val="20"/>
        </w:rPr>
        <w:t xml:space="preserve">JGraph. (2026). </w:t>
      </w:r>
      <w:r>
        <w:rPr>
          <w:i/>
          <w:sz w:val="20"/>
        </w:rPr>
        <w:t>draw.io</w:t>
      </w:r>
      <w:r>
        <w:rPr>
          <w:sz w:val="20"/>
        </w:rPr>
        <w:t xml:space="preserve"> [Software]. https://www.drawio.com/</w:t>
      </w:r>
    </w:p>
    <w:p>
      <w:pPr>
        <w:ind w:left="567" w:hanging="567"/>
      </w:pPr>
      <w:r>
        <w:rPr>
          <w:sz w:val="20"/>
        </w:rPr>
        <w:t xml:space="preserve">Quiñones Cortés, M. M. y Quiñones Cortés, M. F. (2026). </w:t>
      </w:r>
      <w:r>
        <w:rPr>
          <w:i/>
          <w:sz w:val="20"/>
        </w:rPr>
        <w:t>Elaboración de interfaz gráfica y mapa de navegación. GA5-220501095-AA1-EV03</w:t>
      </w:r>
      <w:r>
        <w:rPr>
          <w:sz w:val="20"/>
        </w:rPr>
        <w:t xml:space="preserve"> [Evidencia de aprendizaje]. SENA.</w:t>
      </w:r>
    </w:p>
    <w:p>
      <w:pPr>
        <w:pStyle w:val="Heading1"/>
      </w:pPr>
      <w:r>
        <w:t>ANEXO. AUTOEVALUACIÓN CON LA LISTA DE CHEQUEO</w:t>
      </w:r>
    </w:p>
    <w:p>
      <w:pPr>
        <w:keepNext/>
        <w:spacing w:after="60"/>
      </w:pPr>
      <w:r>
        <w:rPr>
          <w:b/>
          <w:sz w:val="19"/>
        </w:rPr>
        <w:t>Tabla 14.</w:t>
      </w:r>
      <w:r>
        <w:rPr>
          <w:sz w:val="19"/>
        </w:rPr>
        <w:t xml:space="preserve"> Autoevaluación de la evidencia EV05.</w:t>
      </w:r>
    </w:p>
    <w:tbl>
      <w:tblPr>
        <w:jc w:val="center"/>
        <w:tblLayout w:type="fixed"/>
        <w:tblLook w:firstColumn="1" w:firstRow="1" w:lastColumn="0" w:lastRow="0" w:noHBand="0" w:noVBand="1" w:val="04A0"/>
        <w:tblBorders>
          <w:top w:val="single" w:sz="4" w:space="0" w:color="A9B7AA"/>
          <w:left w:val="single" w:sz="4" w:space="0" w:color="A9B7AA"/>
          <w:bottom w:val="single" w:sz="4" w:space="0" w:color="A9B7AA"/>
          <w:right w:val="single" w:sz="4" w:space="0" w:color="A9B7AA"/>
          <w:insideH w:val="single" w:sz="4" w:space="0" w:color="A9B7AA"/>
          <w:insideV w:val="single" w:sz="4" w:space="0" w:color="A9B7AA"/>
        </w:tblBorders>
        <w:tblLayout w:type="fixed"/>
        <w:tblW w:w="9072" w:type="dxa"/>
      </w:tblPr>
      <w:tblGrid>
        <w:gridCol w:w="3742"/>
        <w:gridCol w:w="1247"/>
        <w:gridCol w:w="4082"/>
      </w:tblGrid>
      <w:tr>
        <w:trPr>
          <w:tblHeader w:val="true"/>
        </w:trPr>
        <w:tc>
          <w:tcPr>
            <w:tcW w:type="dxa" w:w="3742"/>
            <w:shd w:val="clear" w:color="auto" w:fill="1F5D3A"/>
            <w:vAlign w:val="center"/>
          </w:tcPr>
          <w:p>
            <w:r/>
            <w:r>
              <w:rPr>
                <w:b/>
                <w:color w:val="FFFFFF"/>
                <w:sz w:val="19"/>
              </w:rPr>
              <w:t>Indicador</w:t>
            </w:r>
          </w:p>
        </w:tc>
        <w:tc>
          <w:tcPr>
            <w:tcW w:type="dxa" w:w="1247"/>
            <w:shd w:val="clear" w:color="auto" w:fill="1F5D3A"/>
            <w:vAlign w:val="center"/>
          </w:tcPr>
          <w:p>
            <w:r/>
            <w:r>
              <w:rPr>
                <w:b/>
                <w:color w:val="FFFFFF"/>
                <w:sz w:val="19"/>
              </w:rPr>
              <w:t>Cumple</w:t>
            </w:r>
          </w:p>
        </w:tc>
        <w:tc>
          <w:tcPr>
            <w:tcW w:type="dxa" w:w="4082"/>
            <w:shd w:val="clear" w:color="auto" w:fill="1F5D3A"/>
            <w:vAlign w:val="center"/>
          </w:tcPr>
          <w:p>
            <w:r/>
            <w:r>
              <w:rPr>
                <w:b/>
                <w:color w:val="FFFFFF"/>
                <w:sz w:val="19"/>
              </w:rPr>
              <w:t>Dónde se evidencia</w:t>
            </w:r>
          </w:p>
        </w:tc>
      </w:tr>
      <w:tr>
        <w:tc>
          <w:tcPr>
            <w:tcW w:type="dxa" w:w="3742"/>
            <w:vAlign w:val="center"/>
          </w:tcPr>
          <w:p>
            <w:pPr>
              <w:spacing w:after="20"/>
            </w:pPr>
            <w:r/>
            <w:r>
              <w:rPr>
                <w:sz w:val="19"/>
              </w:rPr>
              <w:t>1. Elabora el documento con la información a presentar, en orden lógico.</w:t>
            </w:r>
          </w:p>
        </w:tc>
        <w:tc>
          <w:tcPr>
            <w:tcW w:type="dxa" w:w="1247"/>
            <w:vAlign w:val="center"/>
          </w:tcPr>
          <w:p>
            <w:pPr>
              <w:spacing w:after="20"/>
            </w:pPr>
            <w:r/>
            <w:r>
              <w:rPr>
                <w:sz w:val="19"/>
              </w:rPr>
              <w:t>Sí</w:t>
            </w:r>
          </w:p>
        </w:tc>
        <w:tc>
          <w:tcPr>
            <w:tcW w:type="dxa" w:w="4082"/>
            <w:vAlign w:val="center"/>
          </w:tcPr>
          <w:p>
            <w:pPr>
              <w:spacing w:after="20"/>
            </w:pPr>
            <w:r/>
            <w:r>
              <w:rPr>
                <w:sz w:val="19"/>
              </w:rPr>
              <w:t>Sección 2: inventario agrupado y ordenado, orden dentro de cada pantalla y nombres</w:t>
            </w:r>
          </w:p>
        </w:tc>
      </w:tr>
      <w:tr>
        <w:tc>
          <w:tcPr>
            <w:tcW w:type="dxa" w:w="3742"/>
            <w:shd w:val="clear" w:color="auto" w:fill="F3F6F2"/>
            <w:vAlign w:val="center"/>
          </w:tcPr>
          <w:p>
            <w:pPr>
              <w:spacing w:after="20"/>
            </w:pPr>
            <w:r/>
            <w:r>
              <w:rPr>
                <w:sz w:val="19"/>
              </w:rPr>
              <w:t>2. Identifica y describe el tipo de mapa a realizar.</w:t>
            </w:r>
          </w:p>
        </w:tc>
        <w:tc>
          <w:tcPr>
            <w:tcW w:type="dxa" w:w="1247"/>
            <w:shd w:val="clear" w:color="auto" w:fill="F3F6F2"/>
            <w:vAlign w:val="center"/>
          </w:tcPr>
          <w:p>
            <w:pPr>
              <w:spacing w:after="20"/>
            </w:pPr>
            <w:r/>
            <w:r>
              <w:rPr>
                <w:sz w:val="19"/>
              </w:rPr>
              <w:t>Sí</w:t>
            </w:r>
          </w:p>
        </w:tc>
        <w:tc>
          <w:tcPr>
            <w:tcW w:type="dxa" w:w="4082"/>
            <w:shd w:val="clear" w:color="auto" w:fill="F3F6F2"/>
            <w:vAlign w:val="center"/>
          </w:tcPr>
          <w:p>
            <w:pPr>
              <w:spacing w:after="20"/>
            </w:pPr>
            <w:r/>
            <w:r>
              <w:rPr>
                <w:sz w:val="19"/>
              </w:rPr>
              <w:t>Sección 3: mapa compuesto, jerárquico y lineal, con justificación</w:t>
            </w:r>
          </w:p>
        </w:tc>
      </w:tr>
      <w:tr>
        <w:tc>
          <w:tcPr>
            <w:tcW w:type="dxa" w:w="3742"/>
            <w:vAlign w:val="center"/>
          </w:tcPr>
          <w:p>
            <w:pPr>
              <w:spacing w:after="20"/>
            </w:pPr>
            <w:r/>
            <w:r>
              <w:rPr>
                <w:sz w:val="19"/>
              </w:rPr>
              <w:t>3. Construye el árbol jerárquico de importancia de la información.</w:t>
            </w:r>
          </w:p>
        </w:tc>
        <w:tc>
          <w:tcPr>
            <w:tcW w:type="dxa" w:w="1247"/>
            <w:vAlign w:val="center"/>
          </w:tcPr>
          <w:p>
            <w:pPr>
              <w:spacing w:after="20"/>
            </w:pPr>
            <w:r/>
            <w:r>
              <w:rPr>
                <w:sz w:val="19"/>
              </w:rPr>
              <w:t>Sí</w:t>
            </w:r>
          </w:p>
        </w:tc>
        <w:tc>
          <w:tcPr>
            <w:tcW w:type="dxa" w:w="4082"/>
            <w:vAlign w:val="center"/>
          </w:tcPr>
          <w:p>
            <w:pPr>
              <w:spacing w:after="20"/>
            </w:pPr>
            <w:r/>
            <w:r>
              <w:rPr>
                <w:sz w:val="19"/>
              </w:rPr>
              <w:t>Sección 4: árbol por niveles, conteo de pantallas y profundidad</w:t>
            </w:r>
          </w:p>
        </w:tc>
      </w:tr>
      <w:tr>
        <w:tc>
          <w:tcPr>
            <w:tcW w:type="dxa" w:w="3742"/>
            <w:shd w:val="clear" w:color="auto" w:fill="F3F6F2"/>
            <w:vAlign w:val="center"/>
          </w:tcPr>
          <w:p>
            <w:pPr>
              <w:spacing w:after="20"/>
            </w:pPr>
            <w:r/>
            <w:r>
              <w:rPr>
                <w:sz w:val="19"/>
              </w:rPr>
              <w:t>4. Elabora el modelo conceptual del mapa de navegación.</w:t>
            </w:r>
          </w:p>
        </w:tc>
        <w:tc>
          <w:tcPr>
            <w:tcW w:type="dxa" w:w="1247"/>
            <w:shd w:val="clear" w:color="auto" w:fill="F3F6F2"/>
            <w:vAlign w:val="center"/>
          </w:tcPr>
          <w:p>
            <w:pPr>
              <w:spacing w:after="20"/>
            </w:pPr>
            <w:r/>
            <w:r>
              <w:rPr>
                <w:sz w:val="19"/>
              </w:rPr>
              <w:t>Sí</w:t>
            </w:r>
          </w:p>
        </w:tc>
        <w:tc>
          <w:tcPr>
            <w:tcW w:type="dxa" w:w="4082"/>
            <w:shd w:val="clear" w:color="auto" w:fill="F3F6F2"/>
            <w:vAlign w:val="center"/>
          </w:tcPr>
          <w:p>
            <w:pPr>
              <w:spacing w:after="20"/>
            </w:pPr>
            <w:r/>
            <w:r>
              <w:rPr>
                <w:sz w:val="19"/>
              </w:rPr>
              <w:t>Sección 5: mapa con flechas, tabla de enlaces y recorridos</w:t>
            </w:r>
          </w:p>
        </w:tc>
      </w:tr>
      <w:tr>
        <w:tc>
          <w:tcPr>
            <w:tcW w:type="dxa" w:w="3742"/>
            <w:vAlign w:val="center"/>
          </w:tcPr>
          <w:p>
            <w:pPr>
              <w:spacing w:after="20"/>
            </w:pPr>
            <w:r/>
            <w:r>
              <w:rPr>
                <w:sz w:val="19"/>
              </w:rPr>
              <w:t>5. Conoce las mejores prácticas de navegación de usuario.</w:t>
            </w:r>
          </w:p>
        </w:tc>
        <w:tc>
          <w:tcPr>
            <w:tcW w:type="dxa" w:w="1247"/>
            <w:vAlign w:val="center"/>
          </w:tcPr>
          <w:p>
            <w:pPr>
              <w:spacing w:after="20"/>
            </w:pPr>
            <w:r/>
            <w:r>
              <w:rPr>
                <w:sz w:val="19"/>
              </w:rPr>
              <w:t>Sí</w:t>
            </w:r>
          </w:p>
        </w:tc>
        <w:tc>
          <w:tcPr>
            <w:tcW w:type="dxa" w:w="4082"/>
            <w:vAlign w:val="center"/>
          </w:tcPr>
          <w:p>
            <w:pPr>
              <w:spacing w:after="20"/>
            </w:pPr>
            <w:r/>
            <w:r>
              <w:rPr>
                <w:sz w:val="19"/>
              </w:rPr>
              <w:t>Sección 6: once prácticas aplicadas en el proyecto</w:t>
            </w:r>
          </w:p>
        </w:tc>
      </w:tr>
      <w:tr>
        <w:tc>
          <w:tcPr>
            <w:tcW w:type="dxa" w:w="3742"/>
            <w:shd w:val="clear" w:color="auto" w:fill="F3F6F2"/>
            <w:vAlign w:val="center"/>
          </w:tcPr>
          <w:p>
            <w:pPr>
              <w:spacing w:after="20"/>
            </w:pPr>
            <w:r/>
            <w:r>
              <w:rPr>
                <w:sz w:val="19"/>
              </w:rPr>
              <w:t>6. Valida el mapa conceptual con el personal interesado, por medio de actas.</w:t>
            </w:r>
          </w:p>
        </w:tc>
        <w:tc>
          <w:tcPr>
            <w:tcW w:type="dxa" w:w="1247"/>
            <w:shd w:val="clear" w:color="auto" w:fill="F3F6F2"/>
            <w:vAlign w:val="center"/>
          </w:tcPr>
          <w:p>
            <w:pPr>
              <w:spacing w:after="20"/>
            </w:pPr>
            <w:r/>
            <w:r>
              <w:rPr>
                <w:sz w:val="19"/>
              </w:rPr>
              <w:t>Pendiente de firma</w:t>
            </w:r>
          </w:p>
        </w:tc>
        <w:tc>
          <w:tcPr>
            <w:tcW w:type="dxa" w:w="4082"/>
            <w:shd w:val="clear" w:color="auto" w:fill="F3F6F2"/>
            <w:vAlign w:val="center"/>
          </w:tcPr>
          <w:p>
            <w:pPr>
              <w:spacing w:after="20"/>
            </w:pPr>
            <w:r/>
            <w:r>
              <w:rPr>
                <w:sz w:val="19"/>
              </w:rPr>
              <w:t>Sección 7: revisión v1 → v2, prueba de tareas y acta N.° 01 lista para diligenciar con el personal del vivero</w:t>
            </w:r>
          </w:p>
        </w:tc>
      </w:tr>
      <w:tr>
        <w:tc>
          <w:tcPr>
            <w:tcW w:type="dxa" w:w="3742"/>
            <w:vAlign w:val="center"/>
          </w:tcPr>
          <w:p>
            <w:pPr>
              <w:spacing w:after="20"/>
            </w:pPr>
            <w:r/>
            <w:r>
              <w:rPr>
                <w:sz w:val="19"/>
              </w:rPr>
              <w:t>7. Elabora el mapa teniendo en cuenta el concepto de plantillas de páginas web.</w:t>
            </w:r>
          </w:p>
        </w:tc>
        <w:tc>
          <w:tcPr>
            <w:tcW w:type="dxa" w:w="1247"/>
            <w:vAlign w:val="center"/>
          </w:tcPr>
          <w:p>
            <w:pPr>
              <w:spacing w:after="20"/>
            </w:pPr>
            <w:r/>
            <w:r>
              <w:rPr>
                <w:sz w:val="19"/>
              </w:rPr>
              <w:t>Sí</w:t>
            </w:r>
          </w:p>
        </w:tc>
        <w:tc>
          <w:tcPr>
            <w:tcW w:type="dxa" w:w="4082"/>
            <w:vAlign w:val="center"/>
          </w:tcPr>
          <w:p>
            <w:pPr>
              <w:spacing w:after="20"/>
            </w:pPr>
            <w:r/>
            <w:r>
              <w:rPr>
                <w:sz w:val="19"/>
              </w:rPr>
              <w:t>Sección 8: plantilla por nodo, estilos y relación con la maqueta EV04</w:t>
            </w:r>
          </w:p>
        </w:tc>
      </w:tr>
    </w:tbl>
    <w:p>
      <w:pPr>
        <w:spacing w:after="40"/>
      </w:pPr>
    </w:p>
    <w:p>
      <w:pPr>
        <w:jc w:val="both"/>
      </w:pPr>
      <w:r>
        <w:rPr>
          <w:sz w:val="20"/>
        </w:rPr>
        <w:t>Entrega: este documento en el espacio «Mapa de navegación. GA5-220501095-AA1-EV05», junto con el archivo editable mapa-forestmar.drawio.</w:t>
      </w:r>
    </w:p>
    <w:sectPr w:rsidR="00FC693F" w:rsidRPr="0006063C" w:rsidSect="00034616">
      <w:pgSz w:w="12240" w:h="15840"/>
      <w:pgMar w:top="1304"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56645A"/>
        <w:sz w:val="17"/>
      </w:rPr>
      <w:t>GA5-220501095-AA1-EV05 · Mapa de navegación · Forestmar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5D3A"/>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cs="Arial" w:eastAsia="Arial"/>
      <w:b/>
      <w:bCs/>
      <w:color w:val="1F5D3A"/>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5D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