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1772" w14:textId="7019E631" w:rsidR="00C80CC4" w:rsidRPr="00C80CC4" w:rsidRDefault="00C80CC4">
      <w:pPr>
        <w:rPr>
          <w:rFonts w:cstheme="minorHAnsi"/>
          <w:b/>
          <w:bCs/>
        </w:rPr>
      </w:pPr>
      <w:r w:rsidRPr="00C80CC4">
        <w:rPr>
          <w:rFonts w:cstheme="minorHAnsi"/>
          <w:b/>
          <w:bCs/>
          <w:color w:val="030711"/>
          <w:shd w:val="clear" w:color="auto" w:fill="FFFFFF"/>
        </w:rPr>
        <w:t>¿Cómo adaptarías una presentación técnica para diferentes audiencias? </w:t>
      </w:r>
    </w:p>
    <w:p w14:paraId="76F9EB09" w14:textId="77777777" w:rsidR="00C80CC4" w:rsidRDefault="00C80CC4" w:rsidP="00C80CC4">
      <w:pPr>
        <w:pStyle w:val="Sinespaciado"/>
      </w:pPr>
      <w:r w:rsidRPr="00C80CC4">
        <w:t xml:space="preserve">Una presentación técnica se adapta entendiendo primero qué necesita cada audiencia y ajustando el nivel de detalle en consecuencia: </w:t>
      </w:r>
    </w:p>
    <w:p w14:paraId="55DCF83F" w14:textId="77777777" w:rsidR="004459BE" w:rsidRDefault="004459BE" w:rsidP="00C80CC4">
      <w:pPr>
        <w:pStyle w:val="Sinespaciado"/>
      </w:pPr>
    </w:p>
    <w:p w14:paraId="267C224A" w14:textId="559AF956" w:rsidR="00C80CC4" w:rsidRDefault="00C80CC4" w:rsidP="004459BE">
      <w:pPr>
        <w:pStyle w:val="Sinespaciado"/>
        <w:numPr>
          <w:ilvl w:val="0"/>
          <w:numId w:val="2"/>
        </w:numPr>
      </w:pPr>
      <w:r w:rsidRPr="00C80CC4">
        <w:t xml:space="preserve">para ejecutivos, conviene enfocarse en impacto, riesgos, decisiones y beneficios estratégicos, evitando tecnicismos y usando </w:t>
      </w:r>
      <w:r w:rsidR="004459BE" w:rsidRPr="00C80CC4">
        <w:t>visuales claras</w:t>
      </w:r>
      <w:r>
        <w:t>.</w:t>
      </w:r>
      <w:r w:rsidRPr="00C80CC4">
        <w:t xml:space="preserve"> </w:t>
      </w:r>
    </w:p>
    <w:p w14:paraId="66688B4B" w14:textId="426AA03B" w:rsidR="00C80CC4" w:rsidRDefault="00C80CC4" w:rsidP="004459BE">
      <w:pPr>
        <w:pStyle w:val="Sinespaciado"/>
        <w:numPr>
          <w:ilvl w:val="0"/>
          <w:numId w:val="2"/>
        </w:numPr>
      </w:pPr>
      <w:r w:rsidRPr="00C80CC4">
        <w:t>para equipos operativos, es más útil profundizar en procesos, dependencias y flujos de trabajo</w:t>
      </w:r>
      <w:r>
        <w:t>.</w:t>
      </w:r>
      <w:r w:rsidRPr="00C80CC4">
        <w:t xml:space="preserve"> </w:t>
      </w:r>
    </w:p>
    <w:p w14:paraId="22585EEF" w14:textId="12935D73" w:rsidR="00C80CC4" w:rsidRDefault="00C80CC4" w:rsidP="004459BE">
      <w:pPr>
        <w:pStyle w:val="Sinespaciado"/>
        <w:numPr>
          <w:ilvl w:val="0"/>
          <w:numId w:val="2"/>
        </w:numPr>
      </w:pPr>
      <w:r w:rsidRPr="00C80CC4">
        <w:t xml:space="preserve">para perfiles técnicos, se puede entrar en arquitectura, código, métricas y </w:t>
      </w:r>
      <w:proofErr w:type="spellStart"/>
      <w:r w:rsidRPr="00C80CC4">
        <w:t>trade</w:t>
      </w:r>
      <w:r w:rsidRPr="00C80CC4">
        <w:rPr>
          <w:rFonts w:ascii="Cambria Math" w:hAnsi="Cambria Math" w:cs="Cambria Math"/>
        </w:rPr>
        <w:t>‑</w:t>
      </w:r>
      <w:r w:rsidRPr="00C80CC4">
        <w:t>offs</w:t>
      </w:r>
      <w:proofErr w:type="spellEnd"/>
      <w:r w:rsidRPr="00C80CC4">
        <w:t xml:space="preserve">. </w:t>
      </w:r>
    </w:p>
    <w:p w14:paraId="6B99E66B" w14:textId="2FE5EA40" w:rsidR="00C80CC4" w:rsidRPr="00C80CC4" w:rsidRDefault="00C80CC4" w:rsidP="004459BE">
      <w:pPr>
        <w:pStyle w:val="Sinespaciado"/>
      </w:pPr>
      <w:r w:rsidRPr="00C80CC4">
        <w:t>La clave está en mantener el mismo mensaje central, pero modulando el lenguaje, los ejemplos y la profundidad para que cada grupo reciba exactamente la información que le permite actuar.</w:t>
      </w:r>
    </w:p>
    <w:p w14:paraId="2ACD6749" w14:textId="77777777" w:rsidR="004459BE" w:rsidRDefault="004459BE">
      <w:pPr>
        <w:rPr>
          <w:rFonts w:cstheme="minorHAnsi"/>
          <w:color w:val="030711"/>
          <w:shd w:val="clear" w:color="auto" w:fill="FFFFFF"/>
        </w:rPr>
      </w:pPr>
    </w:p>
    <w:p w14:paraId="7861C7F9" w14:textId="44D57666" w:rsidR="00C80CC4" w:rsidRPr="004459BE" w:rsidRDefault="00C80CC4">
      <w:pPr>
        <w:rPr>
          <w:rFonts w:cstheme="minorHAnsi"/>
          <w:b/>
          <w:bCs/>
          <w:color w:val="030711"/>
          <w:shd w:val="clear" w:color="auto" w:fill="FFFFFF"/>
        </w:rPr>
      </w:pPr>
      <w:r w:rsidRPr="00C80CC4">
        <w:rPr>
          <w:rFonts w:cstheme="minorHAnsi"/>
          <w:color w:val="030711"/>
          <w:shd w:val="clear" w:color="auto" w:fill="FFFFFF"/>
        </w:rPr>
        <w:t>¿</w:t>
      </w:r>
      <w:r w:rsidRPr="004459BE">
        <w:rPr>
          <w:rFonts w:cstheme="minorHAnsi"/>
          <w:b/>
          <w:bCs/>
          <w:color w:val="030711"/>
          <w:shd w:val="clear" w:color="auto" w:fill="FFFFFF"/>
        </w:rPr>
        <w:t xml:space="preserve">Qué elementos son más importantes en la documentación: </w:t>
      </w:r>
      <w:r w:rsidR="004459BE" w:rsidRPr="004459BE">
        <w:rPr>
          <w:rFonts w:cstheme="minorHAnsi"/>
          <w:b/>
          <w:bCs/>
          <w:color w:val="030711"/>
          <w:shd w:val="clear" w:color="auto" w:fill="FFFFFF"/>
        </w:rPr>
        <w:t>código comentado, README, ¿o diagramas?</w:t>
      </w:r>
    </w:p>
    <w:p w14:paraId="13FA9CDF" w14:textId="77777777" w:rsidR="004459BE" w:rsidRDefault="00C80CC4">
      <w:pPr>
        <w:rPr>
          <w:rFonts w:cstheme="minorHAnsi"/>
        </w:rPr>
      </w:pPr>
      <w:r w:rsidRPr="00C80CC4">
        <w:rPr>
          <w:rFonts w:cstheme="minorHAnsi"/>
        </w:rPr>
        <w:t xml:space="preserve">Cada elemento cumple un rol distinto, pero el más importante depende del objetivo: </w:t>
      </w:r>
    </w:p>
    <w:p w14:paraId="0F3C74EB" w14:textId="77777777" w:rsidR="004459BE" w:rsidRDefault="00C80CC4" w:rsidP="004459BE">
      <w:pPr>
        <w:pStyle w:val="Prrafodelista"/>
        <w:numPr>
          <w:ilvl w:val="0"/>
          <w:numId w:val="2"/>
        </w:numPr>
        <w:rPr>
          <w:rFonts w:cstheme="minorHAnsi"/>
        </w:rPr>
      </w:pPr>
      <w:r w:rsidRPr="004459BE">
        <w:rPr>
          <w:rFonts w:cstheme="minorHAnsi"/>
        </w:rPr>
        <w:t xml:space="preserve">el README es la pieza central porque explica el qué, el por qué y el cómo del proyecto, permitiendo que cualquier persona entienda el contexto antes de leer una sola línea de código; </w:t>
      </w:r>
    </w:p>
    <w:p w14:paraId="3E9CFECA" w14:textId="77777777" w:rsidR="004459BE" w:rsidRDefault="00C80CC4" w:rsidP="004459BE">
      <w:pPr>
        <w:pStyle w:val="Prrafodelista"/>
        <w:numPr>
          <w:ilvl w:val="0"/>
          <w:numId w:val="2"/>
        </w:numPr>
        <w:rPr>
          <w:rFonts w:cstheme="minorHAnsi"/>
        </w:rPr>
      </w:pPr>
      <w:r w:rsidRPr="004459BE">
        <w:rPr>
          <w:rFonts w:cstheme="minorHAnsi"/>
        </w:rPr>
        <w:t>los diagramas son clave cuando la arquitectura, los flujos o las dependencias son complejas, ya que comunican en segundos lo que tomaría párrafos describir;</w:t>
      </w:r>
    </w:p>
    <w:p w14:paraId="6FD1A38E" w14:textId="4E5F0C0B" w:rsidR="004459BE" w:rsidRDefault="00C80CC4" w:rsidP="004459BE">
      <w:pPr>
        <w:pStyle w:val="Prrafodelista"/>
        <w:numPr>
          <w:ilvl w:val="0"/>
          <w:numId w:val="2"/>
        </w:numPr>
        <w:rPr>
          <w:rFonts w:cstheme="minorHAnsi"/>
        </w:rPr>
      </w:pPr>
      <w:r w:rsidRPr="004459BE">
        <w:rPr>
          <w:rFonts w:cstheme="minorHAnsi"/>
        </w:rPr>
        <w:t xml:space="preserve"> el código comentado es esencial para aclarar decisiones técnicas dentro de funciones específicas, pero nunca debe reemplazar una buena estructura o nombres claros. </w:t>
      </w:r>
    </w:p>
    <w:p w14:paraId="0355023C" w14:textId="27E74F15" w:rsidR="00C80CC4" w:rsidRPr="004459BE" w:rsidRDefault="00C80CC4" w:rsidP="004459BE">
      <w:pPr>
        <w:ind w:left="708"/>
        <w:rPr>
          <w:rFonts w:cstheme="minorHAnsi"/>
        </w:rPr>
      </w:pPr>
      <w:r w:rsidRPr="004459BE">
        <w:rPr>
          <w:rFonts w:cstheme="minorHAnsi"/>
        </w:rPr>
        <w:t>En conjunto, el README guía, los diagramas orientan y los comentarios afinan, y un proyecto sólido combina los tres con equilibrio.</w:t>
      </w:r>
    </w:p>
    <w:p w14:paraId="2295CD37" w14:textId="77777777" w:rsidR="00C80CC4" w:rsidRDefault="00C80CC4"/>
    <w:p w14:paraId="18B7F3DB" w14:textId="5A419FA1" w:rsidR="00B6775F" w:rsidRDefault="00243A7B">
      <w:r w:rsidRPr="00243A7B">
        <w:drawing>
          <wp:inline distT="0" distB="0" distL="0" distR="0" wp14:anchorId="0D4AC1E6" wp14:editId="75F31B8B">
            <wp:extent cx="5612130" cy="2483485"/>
            <wp:effectExtent l="0" t="0" r="7620" b="0"/>
            <wp:docPr id="182996183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61833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AE24" w14:textId="77777777" w:rsidR="00243A7B" w:rsidRDefault="00243A7B"/>
    <w:p w14:paraId="14D33332" w14:textId="25F7BF6A" w:rsidR="00243A7B" w:rsidRDefault="00243A7B">
      <w:r w:rsidRPr="00243A7B">
        <w:lastRenderedPageBreak/>
        <w:drawing>
          <wp:inline distT="0" distB="0" distL="0" distR="0" wp14:anchorId="2C7705B9" wp14:editId="06046D5C">
            <wp:extent cx="5612130" cy="2503805"/>
            <wp:effectExtent l="0" t="0" r="7620" b="0"/>
            <wp:docPr id="179003292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32926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2865" w14:textId="77777777" w:rsidR="00C80CC4" w:rsidRDefault="00C80CC4"/>
    <w:p w14:paraId="33D28299" w14:textId="057D5C86" w:rsidR="00243A7B" w:rsidRDefault="00243A7B">
      <w:r w:rsidRPr="00243A7B">
        <w:drawing>
          <wp:inline distT="0" distB="0" distL="0" distR="0" wp14:anchorId="61FAB36E" wp14:editId="336892BD">
            <wp:extent cx="5612130" cy="2863850"/>
            <wp:effectExtent l="0" t="0" r="7620" b="0"/>
            <wp:docPr id="14865831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31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A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30EFC"/>
    <w:multiLevelType w:val="hybridMultilevel"/>
    <w:tmpl w:val="6BB4344E"/>
    <w:lvl w:ilvl="0" w:tplc="221C038C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52D1D06"/>
    <w:multiLevelType w:val="hybridMultilevel"/>
    <w:tmpl w:val="F8324056"/>
    <w:lvl w:ilvl="0" w:tplc="0810A6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894830">
    <w:abstractNumId w:val="1"/>
  </w:num>
  <w:num w:numId="2" w16cid:durableId="147043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7B"/>
    <w:rsid w:val="00243A7B"/>
    <w:rsid w:val="004459BE"/>
    <w:rsid w:val="00B6775F"/>
    <w:rsid w:val="00C80CC4"/>
    <w:rsid w:val="00D9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46777"/>
  <w15:chartTrackingRefBased/>
  <w15:docId w15:val="{93A61D0A-FC93-404B-A1FE-F1A7707A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A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A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A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A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A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A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A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A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A7B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C80C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37</Words>
  <Characters>1513</Characters>
  <Application>Microsoft Office Word</Application>
  <DocSecurity>0</DocSecurity>
  <Lines>37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1</cp:revision>
  <dcterms:created xsi:type="dcterms:W3CDTF">2026-01-30T02:55:00Z</dcterms:created>
  <dcterms:modified xsi:type="dcterms:W3CDTF">2026-01-30T03:20:00Z</dcterms:modified>
</cp:coreProperties>
</file>