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Builder — Harrisburg Rep Guide</w:t>
      </w:r>
    </w:p>
    <w:p>
      <w:r>
        <w:rPr>
          <w:b/>
        </w:rPr>
        <w:t>App build: 2ba808c · 2026-09-21 13:30</w:t>
      </w:r>
    </w:p>
    <w:p>
      <w:r>
        <w:t>Guide generated: 2026-09-21 17:13</w:t>
      </w:r>
    </w:p>
    <w:p>
      <w:r>
        <w:t>This is the shortest path through the app's two real jobs: building a client proposal, and building an attribution report after a campaign runs. If you can't get through page one alone, something in here needs fixing -- tell whoever generated this guide.</w:t>
        <w:br/>
        <w:br/>
        <w:t>If your screen doesn't match a screenshot below, check the build stamp in the app's own sidebar against the one above -- the app may have changed since this guide was generated.</w:t>
      </w:r>
    </w:p>
    <w:p>
      <w:pPr>
        <w:pStyle w:val="Heading1"/>
      </w:pPr>
      <w:r>
        <w:t>Task 1 — Build a proposal</w:t>
      </w:r>
    </w:p>
    <w:p>
      <w:r>
        <w:rPr>
          <w:sz w:val="22"/>
        </w:rPr>
        <w:t>The real path: upload the avail, fill the Setup band, paste notes, draft, review the plan, pick case studies, generate, download.</w:t>
      </w:r>
    </w:p>
    <w:p>
      <w:pPr>
        <w:spacing w:before="280"/>
      </w:pPr>
      <w:r>
        <w:rPr>
          <w:b/>
          <w:sz w:val="26"/>
        </w:rPr>
        <w:t xml:space="preserve">1. </w:t>
      </w:r>
      <w:r>
        <w:rPr>
          <w:sz w:val="26"/>
        </w:rPr>
        <w:t>Open the app. “Build a proposal” is the home page, and the Setup band at the top is the first thing to fill in.</w:t>
      </w:r>
    </w:p>
    <w:p>
      <w:r>
        <w:drawing>
          <wp:inline xmlns:a="http://schemas.openxmlformats.org/drawingml/2006/main" xmlns:pic="http://schemas.openxmlformats.org/drawingml/2006/picture">
            <wp:extent cx="5669280" cy="220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gate_clo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The gate: nothing below the Setup band appears until the originating market and both flight dates are set. This is deliberate -- it stops a rep from filling out a form that has nowhere to put the numbers yet.</w:t>
      </w:r>
    </w:p>
    <w:p>
      <w:pPr>
        <w:spacing w:before="280"/>
      </w:pPr>
      <w:r>
        <w:rPr>
          <w:b/>
          <w:sz w:val="26"/>
        </w:rPr>
        <w:t xml:space="preserve">2. </w:t>
      </w:r>
      <w:r>
        <w:rPr>
          <w:sz w:val="26"/>
        </w:rPr>
        <w:t>Upload the avail. Drop the Salesforce avails PDF onto “Avails PDF (from Salesforce).” The client name, the flight dates, and every audience/geography group on the document are filled in for you.</w:t>
      </w:r>
    </w:p>
    <w:p>
      <w:r>
        <w:drawing>
          <wp:inline xmlns:a="http://schemas.openxmlformats.org/drawingml/2006/main" xmlns:pic="http://schemas.openxmlformats.org/drawingml/2006/picture">
            <wp:extent cx="5669280" cy="220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avails_uplo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3. </w:t>
      </w:r>
      <w:r>
        <w:rPr>
          <w:sz w:val="26"/>
        </w:rPr>
        <w:t>Pick the originating market -- Harrisburg, for this walkthrough. With the market and both flight dates set, the rest of the form opens.</w:t>
      </w:r>
    </w:p>
    <w:p>
      <w:r>
        <w:drawing>
          <wp:inline xmlns:a="http://schemas.openxmlformats.org/drawingml/2006/main" xmlns:pic="http://schemas.openxmlformats.org/drawingml/2006/picture">
            <wp:extent cx="5669280" cy="2047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form_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4. </w:t>
      </w:r>
      <w:r>
        <w:rPr>
          <w:sz w:val="26"/>
        </w:rPr>
        <w:t>Paste the meeting or discovery notes into “Meeting / discovery notes” and click “Draft proposal from notes.” Claude fills in the plan -- budget, products, audiences -- and lists anything it wasn’t sure about for you to confirm.</w:t>
      </w:r>
    </w:p>
    <w:p>
      <w:r>
        <w:drawing>
          <wp:inline xmlns:a="http://schemas.openxmlformats.org/drawingml/2006/main" xmlns:pic="http://schemas.openxmlformats.org/drawingml/2006/picture">
            <wp:extent cx="5669280" cy="2992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draf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Draft from notes is optional. Skip it and build the plan by hand instead -- but it’s what fills the plan in for you, so most reps use it, and everything it fills in stays editable afterward.</w:t>
      </w:r>
    </w:p>
    <w:p>
      <w:pPr>
        <w:spacing w:before="280"/>
      </w:pPr>
      <w:r>
        <w:rPr>
          <w:b/>
          <w:sz w:val="26"/>
        </w:rPr>
        <w:t xml:space="preserve">5. </w:t>
      </w:r>
      <w:r>
        <w:rPr>
          <w:sz w:val="26"/>
        </w:rPr>
        <w:t>Review the plan Claude built, in “E. Proposal / media plan.” Every row -- Tactic, Geo, Targeting, Cost -- is editable.</w:t>
      </w:r>
    </w:p>
    <w:p>
      <w:r>
        <w:drawing>
          <wp:inline xmlns:a="http://schemas.openxmlformats.org/drawingml/2006/main" xmlns:pic="http://schemas.openxmlformats.org/drawingml/2006/picture">
            <wp:extent cx="5669280" cy="2992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media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6. </w:t>
      </w:r>
      <w:r>
        <w:rPr>
          <w:sz w:val="26"/>
        </w:rPr>
        <w:t>In the avails table (“D2. Audiences &amp; avails”), check the “Plan” column for each row you actually want on the deck.</w:t>
      </w:r>
    </w:p>
    <w:p>
      <w:r>
        <w:drawing>
          <wp:inline xmlns:a="http://schemas.openxmlformats.org/drawingml/2006/main" xmlns:pic="http://schemas.openxmlformats.org/drawingml/2006/picture">
            <wp:extent cx="5669280" cy="2992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avails_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The Plan checkbox is the real on/off switch for the deck. A row can sit in this table as research an audience or geography you looked at but decided not to sell -- without ever appearing in the proposal, unless its Plan box is checked.</w:t>
      </w:r>
    </w:p>
    <w:p>
      <w:pPr>
        <w:spacing w:before="280"/>
      </w:pPr>
      <w:r>
        <w:rPr>
          <w:b/>
          <w:sz w:val="26"/>
        </w:rPr>
        <w:t xml:space="preserve">7. </w:t>
      </w:r>
      <w:r>
        <w:rPr>
          <w:sz w:val="26"/>
        </w:rPr>
        <w:t>Pick case studies, if any fit. Open “Case studies” near the bottom of the page and check the ones to include -- matches for this vertical are suggested first.</w:t>
      </w:r>
    </w:p>
    <w:p>
      <w:r>
        <w:drawing>
          <wp:inline xmlns:a="http://schemas.openxmlformats.org/drawingml/2006/main" xmlns:pic="http://schemas.openxmlformats.org/drawingml/2006/picture">
            <wp:extent cx="5669280" cy="2204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case_stud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8. </w:t>
      </w:r>
      <w:r>
        <w:rPr>
          <w:sz w:val="26"/>
        </w:rPr>
        <w:t>Click Generate, then download the finished PowerPoint.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gener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Task 2 — Build an attribution report</w:t>
      </w:r>
    </w:p>
    <w:p>
      <w:r>
        <w:rPr>
          <w:sz w:val="22"/>
        </w:rPr>
        <w:t>The real path: upload the export, confirm the client, link a proposal if one exists, fill goals, review the optimization checklist if one appears, generate, download.</w:t>
      </w:r>
    </w:p>
    <w:p>
      <w:pPr>
        <w:spacing w:before="280"/>
      </w:pPr>
      <w:r>
        <w:rPr>
          <w:b/>
          <w:sz w:val="26"/>
        </w:rPr>
        <w:t xml:space="preserve">1. </w:t>
      </w:r>
      <w:r>
        <w:rPr>
          <w:sz w:val="26"/>
        </w:rPr>
        <w:t>Open “Attribution reports” from the sidebar. You land on the “New report” tab.</w:t>
      </w:r>
    </w:p>
    <w:p>
      <w:r>
        <w:drawing>
          <wp:inline xmlns:a="http://schemas.openxmlformats.org/drawingml/2006/main" xmlns:pic="http://schemas.openxmlformats.org/drawingml/2006/picture">
            <wp:extent cx="5669280" cy="1732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1_upload_do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2. </w:t>
      </w:r>
      <w:r>
        <w:rPr>
          <w:sz w:val="26"/>
        </w:rPr>
        <w:t>Upload the Website Attribution export.</w:t>
      </w:r>
    </w:p>
    <w:p>
      <w:r>
        <w:drawing>
          <wp:inline xmlns:a="http://schemas.openxmlformats.org/drawingml/2006/main" xmlns:pic="http://schemas.openxmlformats.org/drawingml/2006/picture">
            <wp:extent cx="5669280" cy="2047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2_export_uploa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The Delivery export is optional. Upload it too and the report gains a Delivery Recap slide; without it, that slide is simply left out -- nothing else about the report changes.</w:t>
      </w:r>
    </w:p>
    <w:p>
      <w:pPr>
        <w:spacing w:before="280"/>
      </w:pPr>
      <w:r>
        <w:rPr>
          <w:b/>
          <w:sz w:val="26"/>
        </w:rPr>
        <w:t xml:space="preserve">3. </w:t>
      </w:r>
      <w:r>
        <w:rPr>
          <w:sz w:val="26"/>
        </w:rPr>
        <w:t>Confirm the client match the app found.</w:t>
      </w:r>
    </w:p>
    <w:p>
      <w:r>
        <w:drawing>
          <wp:inline xmlns:a="http://schemas.openxmlformats.org/drawingml/2006/main" xmlns:pic="http://schemas.openxmlformats.org/drawingml/2006/picture">
            <wp:extent cx="5669280" cy="8661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3_confirm_cli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66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4. </w:t>
      </w:r>
      <w:r>
        <w:rPr>
          <w:sz w:val="26"/>
        </w:rPr>
        <w:t>Report type -- Monthly, Multi-month recap, or Wrap-up -- is inferred automatically from the export's own span (and, once a proposal's linked, its flight). Always editable.</w:t>
      </w:r>
    </w:p>
    <w:p>
      <w:r>
        <w:drawing>
          <wp:inline xmlns:a="http://schemas.openxmlformats.org/drawingml/2006/main" xmlns:pic="http://schemas.openxmlformats.org/drawingml/2006/picture">
            <wp:extent cx="5669280" cy="787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3b_report_typ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5. </w:t>
      </w:r>
      <w:r>
        <w:rPr>
          <w:sz w:val="26"/>
        </w:rPr>
        <w:t>Link a proposal, if one exists for this client -- the app finds the best match and offers it as the default. Choose “No proposal” instead to build the report standalone.</w:t>
      </w:r>
    </w:p>
    <w:p>
      <w:r>
        <w:drawing>
          <wp:inline xmlns:a="http://schemas.openxmlformats.org/drawingml/2006/main" xmlns:pic="http://schemas.openxmlformats.org/drawingml/2006/picture">
            <wp:extent cx="5669280" cy="10236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_link_propos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6. </w:t>
      </w:r>
      <w:r>
        <w:rPr>
          <w:sz w:val="26"/>
        </w:rPr>
        <w:t>Fill in Goals, unless a linked proposal already filled them in for you.</w:t>
      </w:r>
    </w:p>
    <w:p>
      <w:r>
        <w:drawing>
          <wp:inline xmlns:a="http://schemas.openxmlformats.org/drawingml/2006/main" xmlns:pic="http://schemas.openxmlformats.org/drawingml/2006/picture">
            <wp:extent cx="5669280" cy="16535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5_goa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Goals are optional either way. Linking a proposal pre-fills them from it; leave them blank with no proposal linked and the report highlights the strongest findings in the data instead.</w:t>
      </w:r>
    </w:p>
    <w:p>
      <w:pPr>
        <w:spacing w:before="280"/>
      </w:pPr>
      <w:r>
        <w:rPr>
          <w:b/>
          <w:sz w:val="26"/>
        </w:rPr>
        <w:t xml:space="preserve">7. </w:t>
      </w:r>
      <w:r>
        <w:rPr>
          <w:sz w:val="26"/>
        </w:rPr>
        <w:t>If the optimization engine has a recommendation, an “Optimization recommendations” checklist appears here -- accept, edit, or decline each one before Generate. If it doesn’t appear, there’s nothing to do.</w:t>
      </w:r>
    </w:p>
    <w:p>
      <w:r>
        <w:drawing>
          <wp:inline xmlns:a="http://schemas.openxmlformats.org/drawingml/2006/main" xmlns:pic="http://schemas.openxmlformats.org/drawingml/2006/picture">
            <wp:extent cx="5669280" cy="1496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6_optimiz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8. </w:t>
      </w:r>
      <w:r>
        <w:rPr>
          <w:sz w:val="26"/>
        </w:rPr>
        <w:t>“Preview narrative” lets you read Claude’s draft before it becomes part of the deck.</w:t>
      </w:r>
    </w:p>
    <w:p>
      <w:r>
        <w:drawing>
          <wp:inline xmlns:a="http://schemas.openxmlformats.org/drawingml/2006/main" xmlns:pic="http://schemas.openxmlformats.org/drawingml/2006/picture">
            <wp:extent cx="5669280" cy="20472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7_pre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Preview narrative is optional. Skip it and Generate drafts the narrative automatically -- either way, once a draft has been previewed, Generate uses it exactly as it stands rather than drafting a second time.</w:t>
      </w:r>
    </w:p>
    <w:p>
      <w:pPr>
        <w:spacing w:before="280"/>
      </w:pPr>
      <w:r>
        <w:rPr>
          <w:b/>
          <w:sz w:val="26"/>
        </w:rPr>
        <w:t xml:space="preserve">9. </w:t>
      </w:r>
      <w:r>
        <w:rPr>
          <w:sz w:val="26"/>
        </w:rPr>
        <w:t>Decide whether to also build the one-slide summary.</w:t>
      </w:r>
    </w:p>
    <w:p>
      <w:r>
        <w:drawing>
          <wp:inline xmlns:a="http://schemas.openxmlformats.org/drawingml/2006/main" xmlns:pic="http://schemas.openxmlformats.org/drawingml/2006/picture">
            <wp:extent cx="5669280" cy="10236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8_summary_togg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“Also build a one-slide summary” is a toggle, not a separate task -- check it before Generate to get an abbreviated, single-slide version alongside the full report deck.</w:t>
      </w:r>
    </w:p>
    <w:p>
      <w:pPr>
        <w:spacing w:before="280"/>
      </w:pPr>
      <w:r>
        <w:rPr>
          <w:b/>
          <w:sz w:val="26"/>
        </w:rPr>
        <w:t xml:space="preserve">10. </w:t>
      </w:r>
      <w:r>
        <w:rPr>
          <w:sz w:val="26"/>
        </w:rPr>
        <w:t>Click “Generate report deck,” then download it.</w:t>
      </w:r>
    </w:p>
    <w:p>
      <w:r>
        <w:drawing>
          <wp:inline xmlns:a="http://schemas.openxmlformats.org/drawingml/2006/main" xmlns:pic="http://schemas.openxmlformats.org/drawingml/2006/picture">
            <wp:extent cx="5669280" cy="16535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9_gener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Reference</w:t>
      </w:r>
    </w:p>
    <w:p>
      <w:r>
        <w:t>Everything below is a lookup, not a task -- short, standalone pieces you'll reach for occasionally rather than every time.</w:t>
      </w:r>
    </w:p>
    <w:p>
      <w:pPr>
        <w:pStyle w:val="Heading2"/>
      </w:pPr>
      <w:r>
        <w:t>Audience finder</w:t>
      </w:r>
    </w:p>
    <w:p>
      <w:r>
        <w:t>Look up what Premion can target, outside of building a proposal.</w:t>
      </w:r>
    </w:p>
    <w:p>
      <w:pPr>
        <w:spacing w:before="280"/>
      </w:pPr>
      <w:r>
        <w:rPr>
          <w:b/>
          <w:sz w:val="26"/>
        </w:rPr>
        <w:t xml:space="preserve">1. </w:t>
      </w:r>
      <w:r>
        <w:rPr>
          <w:sz w:val="26"/>
        </w:rPr>
        <w:t>Browse or search the catalog directly, by category or name.</w:t>
      </w:r>
    </w:p>
    <w:p>
      <w:r>
        <w:drawing>
          <wp:inline xmlns:a="http://schemas.openxmlformats.org/drawingml/2006/main" xmlns:pic="http://schemas.openxmlformats.org/drawingml/2006/picture">
            <wp:extent cx="5669280" cy="22047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aud_01_brow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This page is for looking things up. To actually add a segment to a proposal, use the same finder inside Build a proposal's Section D2 (Audiences &amp; avails).</w:t>
      </w:r>
    </w:p>
    <w:p>
      <w:pPr>
        <w:spacing w:before="280"/>
      </w:pPr>
      <w:r>
        <w:rPr>
          <w:b/>
          <w:sz w:val="26"/>
        </w:rPr>
        <w:t xml:space="preserve">2. </w:t>
      </w:r>
      <w:r>
        <w:rPr>
          <w:sz w:val="26"/>
        </w:rPr>
        <w:t>Or switch to Suggest, describe the client or campaign, and Claude picks the segments that fit.</w:t>
      </w:r>
    </w:p>
    <w:p>
      <w:r>
        <w:drawing>
          <wp:inline xmlns:a="http://schemas.openxmlformats.org/drawingml/2006/main" xmlns:pic="http://schemas.openxmlformats.org/drawingml/2006/picture">
            <wp:extent cx="5669280" cy="24409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aud_02_sugge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Case study finder</w:t>
      </w:r>
    </w:p>
    <w:p>
      <w:r>
        <w:t>Browse past campaigns you can show a client as proof.</w:t>
      </w:r>
    </w:p>
    <w:p>
      <w:pPr>
        <w:spacing w:before="280"/>
      </w:pPr>
      <w:r>
        <w:rPr>
          <w:b/>
          <w:sz w:val="26"/>
        </w:rPr>
        <w:t xml:space="preserve">1. </w:t>
      </w:r>
      <w:r>
        <w:rPr>
          <w:sz w:val="26"/>
        </w:rPr>
        <w:t>Browse by vertical or product, or search by title.</w:t>
      </w:r>
    </w:p>
    <w:p>
      <w:r>
        <w:drawing>
          <wp:inline xmlns:a="http://schemas.openxmlformats.org/drawingml/2006/main" xmlns:pic="http://schemas.openxmlformats.org/drawingml/2006/picture">
            <wp:extent cx="5669280" cy="24409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cs_01_brow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To put one IN a proposal, use the picker just above Generate on Build a proposal -- it pre-selects the case studies matching the client's vertical automatically.</w:t>
      </w:r>
    </w:p>
    <w:p>
      <w:pPr>
        <w:pStyle w:val="Heading2"/>
      </w:pPr>
      <w:r>
        <w:t>Slide vault</w:t>
      </w:r>
    </w:p>
    <w:p>
      <w:r>
        <w:t>Individual slides worth reusing -- a chart, a capabilities page, a research stat -- even when the rest of the deck around them isn't.</w:t>
      </w:r>
    </w:p>
    <w:p>
      <w:pPr>
        <w:spacing w:before="280"/>
      </w:pPr>
      <w:r>
        <w:rPr>
          <w:b/>
          <w:sz w:val="26"/>
        </w:rPr>
        <w:t xml:space="preserve">1. </w:t>
      </w:r>
      <w:r>
        <w:rPr>
          <w:sz w:val="26"/>
        </w:rPr>
        <w:t>Add a slide: upload the source deck, then tick the slide(s) worth keeping. Each ticked slide becomes its own entry everyone building a proposal can pull in.</w:t>
      </w:r>
    </w:p>
    <w:p>
      <w:r>
        <w:drawing>
          <wp:inline xmlns:a="http://schemas.openxmlformats.org/drawingml/2006/main" xmlns:pic="http://schemas.openxmlformats.org/drawingml/2006/picture">
            <wp:extent cx="5669280" cy="24409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vault_01_ad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2. </w:t>
      </w:r>
      <w:r>
        <w:rPr>
          <w:sz w:val="26"/>
        </w:rPr>
        <w:t>Use one in a proposal: the “Vault slides” picker sits right next to the case-study picker, just above Generate on Build a proposal.</w:t>
      </w:r>
    </w:p>
    <w:p>
      <w:r>
        <w:drawing>
          <wp:inline xmlns:a="http://schemas.openxmlformats.org/drawingml/2006/main" xmlns:pic="http://schemas.openxmlformats.org/drawingml/2006/picture">
            <wp:extent cx="5669280" cy="16535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vault_02_u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Zip/map builder</w:t>
      </w:r>
    </w:p>
    <w:p>
      <w:r>
        <w:t>See exactly where a proposal's targeting actually reaches, or build a geography slide with no proposal at all.</w:t>
      </w:r>
    </w:p>
    <w:p>
      <w:pPr>
        <w:spacing w:before="280"/>
      </w:pPr>
      <w:r>
        <w:rPr>
          <w:b/>
          <w:sz w:val="26"/>
        </w:rPr>
        <w:t xml:space="preserve">1. </w:t>
      </w:r>
      <w:r>
        <w:rPr>
          <w:sz w:val="26"/>
        </w:rPr>
        <w:t>“This proposal” plots every targeting group that's been resolved to real zips (Build a proposal's Section D2 geo expander) on one map, each group in its own color.</w:t>
      </w:r>
    </w:p>
    <w:p>
      <w:r>
        <w:drawing>
          <wp:inline xmlns:a="http://schemas.openxmlformats.org/drawingml/2006/main" xmlns:pic="http://schemas.openxmlformats.org/drawingml/2006/picture">
            <wp:extent cx="5669280" cy="24409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map_01_this_propos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2. </w:t>
      </w:r>
      <w:r>
        <w:rPr>
          <w:sz w:val="26"/>
        </w:rPr>
        <w:t>“Standalone avails builder”: upload an avails PDF with no proposal, no client name, no budget, and download just the geography slide.</w:t>
      </w:r>
    </w:p>
    <w:p>
      <w:r>
        <w:drawing>
          <wp:inline xmlns:a="http://schemas.openxmlformats.org/drawingml/2006/main" xmlns:pic="http://schemas.openxmlformats.org/drawingml/2006/picture">
            <wp:extent cx="5669280" cy="29921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map_02_standalon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Clients</w:t>
      </w:r>
    </w:p>
    <w:p>
      <w:r>
        <w:t>Everything for one account in one place.</w:t>
      </w:r>
    </w:p>
    <w:p>
      <w:pPr>
        <w:spacing w:before="280"/>
      </w:pPr>
      <w:r>
        <w:rPr>
          <w:b/>
          <w:sz w:val="26"/>
        </w:rPr>
        <w:t xml:space="preserve">1. </w:t>
      </w:r>
      <w:r>
        <w:rPr>
          <w:sz w:val="26"/>
        </w:rPr>
        <w:t>Pick a client to see its vertical, its optimization level, its trend across reports, and every proposal, report, and case study logged for that account.</w:t>
      </w:r>
    </w:p>
    <w:p>
      <w:r>
        <w:drawing>
          <wp:inline xmlns:a="http://schemas.openxmlformats.org/drawingml/2006/main" xmlns:pic="http://schemas.openxmlformats.org/drawingml/2006/picture">
            <wp:extent cx="5669280" cy="29921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clients_01_overvie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26"/>
        </w:rPr>
        <w:t xml:space="preserve">2. </w:t>
      </w:r>
      <w:r>
        <w:rPr>
          <w:sz w:val="26"/>
        </w:rPr>
        <w:t>Open a report row to see its series -- which other reports it's linked with, if any. Optimization recommendations judge a value across every period in the series, not just this one month.</w:t>
      </w:r>
    </w:p>
    <w:p>
      <w:r>
        <w:drawing>
          <wp:inline xmlns:a="http://schemas.openxmlformats.org/drawingml/2006/main" xmlns:pic="http://schemas.openxmlformats.org/drawingml/2006/picture">
            <wp:extent cx="5669280" cy="13385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clients_02_series_lin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3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left="360"/>
      </w:pPr>
      <w:r>
        <w:rPr>
          <w:i/>
          <w:color w:val="8A5A00"/>
          <w:sz w:val="22"/>
        </w:rPr>
        <w:t>⚠ “Edit series link” lets you unlink a report that shouldn't count toward the trend (a re-pull, an out-of-sequence upload), or join it to another report's series by hand. Most reports link themselves automatically -- this is only for fixing one that guessed wrong.</w:t>
      </w:r>
    </w:p>
    <w:p>
      <w:pPr>
        <w:spacing w:before="280"/>
      </w:pPr>
      <w:r>
        <w:rPr>
          <w:b/>
          <w:sz w:val="26"/>
        </w:rPr>
        <w:t xml:space="preserve">3. </w:t>
      </w:r>
      <w:r>
        <w:rPr>
          <w:sz w:val="26"/>
        </w:rPr>
        <w:t>From a report row, “Create case study” builds a case study straight from that report's own facts -- no new drafting call needed.</w:t>
      </w:r>
    </w:p>
    <w:p>
      <w:r>
        <w:drawing>
          <wp:inline xmlns:a="http://schemas.openxmlformats.org/drawingml/2006/main" xmlns:pic="http://schemas.openxmlformats.org/drawingml/2006/picture">
            <wp:extent cx="5669280" cy="24409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clients_03_case_stud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9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