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B8B68"/>
          <w:sz w:val="56"/>
        </w:rPr>
        <w:t>MULTI-AGENT CODEBASE AUDIT</w:t>
      </w:r>
    </w:p>
    <w:p>
      <w:pPr>
        <w:jc w:val="center"/>
      </w:pPr>
      <w:r>
        <w:rPr>
          <w:b/>
          <w:color w:val="1A5676"/>
          <w:sz w:val="32"/>
        </w:rPr>
        <w:t>BillReady 2.0 — Billing + Inventory + Accounting App</w:t>
      </w:r>
    </w:p>
    <w:p>
      <w:pPr>
        <w:spacing w:before="600"/>
        <w:jc w:val="center"/>
      </w:pPr>
      <w:r>
        <w:rPr>
          <w:sz w:val="24"/>
        </w:rPr>
        <w:t>Prepared: April 03, 2026</w:t>
      </w:r>
    </w:p>
    <w:p>
      <w:pPr>
        <w:jc w:val="center"/>
      </w:pPr>
      <w:r>
        <w:rPr>
          <w:sz w:val="24"/>
        </w:rPr>
        <w:t>Tech Stack: Flutter + Supabase (PostgreSQL) + Provider</w:t>
      </w:r>
    </w:p>
    <w:p>
      <w:pPr>
        <w:jc w:val="center"/>
      </w:pPr>
      <w:r>
        <w:rPr>
          <w:sz w:val="24"/>
        </w:rPr>
        <w:t>Files Analyzed: 186 Dart files (152 lib + 34 test)</w:t>
      </w:r>
    </w:p>
    <w:p>
      <w:r>
        <w:br w:type="page"/>
      </w:r>
    </w:p>
    <w:p>
      <w:pPr>
        <w:pStyle w:val="Heading1"/>
      </w:pPr>
      <w:r>
        <w:t>Executive Summary</w:t>
      </w:r>
    </w:p>
    <w:p>
      <w:r>
        <w:rPr>
          <w:b/>
          <w:color w:val="EA580C"/>
          <w:sz w:val="28"/>
        </w:rPr>
        <w:t>App Health Score: 5.5 / 10</w:t>
      </w:r>
    </w:p>
    <w:p>
      <w:r>
        <w:t>BillReady 2.0 is a feature-rich billing application with impressive breadth: GST billing, inventory, cash book, expenses, purchases, quotations, returns, and specialized modules for restaurants, workshops, pharmacies, and clinics. The core business logic for billing and GST calculations is largely correct and well-tested. However, the codebase has significant security vulnerabilities, architectural coupling between providers, inconsistent immutability patterns, and missing error handling that must be addressed before scaling to production with real business data.</w:t>
      </w:r>
    </w:p>
    <w:tbl>
      <w:tblPr>
        <w:tblStyle w:val="LightGrid-Accent1"/>
        <w:tblW w:type="auto" w:w="0"/>
        <w:jc w:val="center"/>
        <w:tblLook w:firstColumn="1" w:firstRow="1" w:lastColumn="0" w:lastRow="0" w:noHBand="0" w:noVBand="1" w:val="04A0"/>
      </w:tblPr>
      <w:tblGrid>
        <w:gridCol w:w="4703"/>
        <w:gridCol w:w="4703"/>
      </w:tblGrid>
      <w:tr>
        <w:tc>
          <w:tcPr>
            <w:tcW w:type="dxa" w:w="5040"/>
          </w:tcPr>
          <w:p>
            <w:pPr>
              <w:jc w:val="center"/>
            </w:pPr>
            <w:r>
              <w:rPr>
                <w:b/>
                <w:sz w:val="18"/>
              </w:rPr>
              <w:t>Metric</w:t>
            </w:r>
          </w:p>
        </w:tc>
        <w:tc>
          <w:tcPr>
            <w:tcW w:type="dxa" w:w="2880"/>
          </w:tcPr>
          <w:p>
            <w:pPr>
              <w:jc w:val="center"/>
            </w:pPr>
            <w:r>
              <w:rPr>
                <w:b/>
                <w:sz w:val="18"/>
              </w:rPr>
              <w:t>Count</w:t>
            </w:r>
          </w:p>
        </w:tc>
      </w:tr>
      <w:tr>
        <w:tc>
          <w:tcPr>
            <w:tcW w:type="dxa" w:w="5040"/>
          </w:tcPr>
          <w:p>
            <w:r>
              <w:rPr>
                <w:sz w:val="18"/>
              </w:rPr>
              <w:t>Critical Issues (Must Fix)</w:t>
            </w:r>
          </w:p>
        </w:tc>
        <w:tc>
          <w:tcPr>
            <w:tcW w:type="dxa" w:w="2880"/>
          </w:tcPr>
          <w:p>
            <w:r>
              <w:rPr>
                <w:sz w:val="18"/>
              </w:rPr>
              <w:t>12</w:t>
            </w:r>
          </w:p>
        </w:tc>
      </w:tr>
      <w:tr>
        <w:tc>
          <w:tcPr>
            <w:tcW w:type="dxa" w:w="5040"/>
          </w:tcPr>
          <w:p>
            <w:r>
              <w:rPr>
                <w:sz w:val="18"/>
              </w:rPr>
              <w:t>Major Issues (Should Fix)</w:t>
            </w:r>
          </w:p>
        </w:tc>
        <w:tc>
          <w:tcPr>
            <w:tcW w:type="dxa" w:w="2880"/>
          </w:tcPr>
          <w:p>
            <w:r>
              <w:rPr>
                <w:sz w:val="18"/>
              </w:rPr>
              <w:t>24</w:t>
            </w:r>
          </w:p>
        </w:tc>
      </w:tr>
      <w:tr>
        <w:tc>
          <w:tcPr>
            <w:tcW w:type="dxa" w:w="5040"/>
          </w:tcPr>
          <w:p>
            <w:r>
              <w:rPr>
                <w:sz w:val="18"/>
              </w:rPr>
              <w:t>Minor Issues (Nice to Fix)</w:t>
            </w:r>
          </w:p>
        </w:tc>
        <w:tc>
          <w:tcPr>
            <w:tcW w:type="dxa" w:w="2880"/>
          </w:tcPr>
          <w:p>
            <w:r>
              <w:rPr>
                <w:sz w:val="18"/>
              </w:rPr>
              <w:t>35+</w:t>
            </w:r>
          </w:p>
        </w:tc>
      </w:tr>
      <w:tr>
        <w:tc>
          <w:tcPr>
            <w:tcW w:type="dxa" w:w="5040"/>
          </w:tcPr>
          <w:p>
            <w:r>
              <w:rPr>
                <w:sz w:val="18"/>
              </w:rPr>
              <w:t>Test Coverage (estimated)</w:t>
            </w:r>
          </w:p>
        </w:tc>
        <w:tc>
          <w:tcPr>
            <w:tcW w:type="dxa" w:w="2880"/>
          </w:tcPr>
          <w:p>
            <w:r>
              <w:rPr>
                <w:sz w:val="18"/>
              </w:rPr>
              <w:t>~45%</w:t>
            </w:r>
          </w:p>
        </w:tc>
      </w:tr>
      <w:tr>
        <w:tc>
          <w:tcPr>
            <w:tcW w:type="dxa" w:w="5040"/>
          </w:tcPr>
          <w:p>
            <w:r>
              <w:rPr>
                <w:sz w:val="18"/>
              </w:rPr>
              <w:t>Estimated Technical Debt</w:t>
            </w:r>
          </w:p>
        </w:tc>
        <w:tc>
          <w:tcPr>
            <w:tcW w:type="dxa" w:w="2880"/>
          </w:tcPr>
          <w:p>
            <w:r>
              <w:rPr>
                <w:sz w:val="18"/>
              </w:rPr>
              <w:t>18-22 person-weeks</w:t>
            </w:r>
          </w:p>
        </w:tc>
      </w:tr>
    </w:tbl>
    <w:p>
      <w:r>
        <w:br w:type="page"/>
      </w:r>
    </w:p>
    <w:p>
      <w:pPr>
        <w:pStyle w:val="Heading1"/>
      </w:pPr>
      <w:r>
        <w:t>Agent 1: Code Auditor Report</w:t>
      </w:r>
    </w:p>
    <w:p>
      <w:pPr>
        <w:pStyle w:val="Heading2"/>
      </w:pPr>
      <w:r>
        <w:t>1. Code Quality &amp; Structure</w:t>
      </w:r>
    </w:p>
    <w:p>
      <w:pPr>
        <w:pStyle w:val="Heading3"/>
      </w:pPr>
      <w:r>
        <w:t>Folder Structure</w:t>
      </w:r>
    </w:p>
    <w:p>
      <w:r>
        <w:t>The project follows a reasonable flat-feature structure under lib/ with 8 top-level directories: constants/ (11 files), models/ (26 files), providers/ (17 files), screens/ (32 files including subdirectories for auth/, restaurant/, workshop/), services/ (19 files), and widgets/ (44 files). The separation into models/providers/services/widgets is clean and scalable for the current size.</w:t>
      </w:r>
    </w:p>
    <w:p>
      <w:pPr>
        <w:spacing w:before="40" w:after="40"/>
      </w:pPr>
      <w:r>
        <w:rPr>
          <w:b/>
          <w:color w:val="16A34A"/>
          <w:sz w:val="20"/>
        </w:rPr>
        <w:t xml:space="preserve">[OK] </w:t>
      </w:r>
      <w:r>
        <w:rPr>
          <w:sz w:val="20"/>
        </w:rPr>
        <w:t>Good: Feature separation into models, providers, services, widgets, screens, constants.</w:t>
      </w:r>
    </w:p>
    <w:p>
      <w:pPr>
        <w:spacing w:before="40" w:after="40"/>
      </w:pPr>
      <w:r>
        <w:rPr>
          <w:b/>
          <w:color w:val="CA8A04"/>
          <w:sz w:val="20"/>
        </w:rPr>
        <w:t xml:space="preserve">[MINOR] </w:t>
      </w:r>
      <w:r>
        <w:rPr>
          <w:sz w:val="20"/>
        </w:rPr>
        <w:t>Folder structure is flat-feature, not feature-first. As the app grows, consider grouping by feature (e.g., lib/features/billing/, lib/features/inventory/) for better modularity.</w:t>
      </w:r>
    </w:p>
    <w:p>
      <w:pPr>
        <w:pStyle w:val="Heading3"/>
      </w:pPr>
      <w:r>
        <w:t>Naming Conventions</w:t>
      </w:r>
    </w:p>
    <w:p>
      <w:pPr>
        <w:spacing w:before="40" w:after="40"/>
      </w:pPr>
      <w:r>
        <w:rPr>
          <w:b/>
          <w:color w:val="16A34A"/>
          <w:sz w:val="20"/>
        </w:rPr>
        <w:t xml:space="preserve">[OK] </w:t>
      </w:r>
      <w:r>
        <w:rPr>
          <w:sz w:val="20"/>
        </w:rPr>
        <w:t>Good: Consistent snake_case file naming throughout (e.g., bill_provider.dart, create_bill_screen.dart).</w:t>
      </w:r>
    </w:p>
    <w:p>
      <w:pPr>
        <w:spacing w:before="40" w:after="40"/>
      </w:pPr>
      <w:r>
        <w:rPr>
          <w:b/>
          <w:color w:val="16A34A"/>
          <w:sz w:val="20"/>
        </w:rPr>
        <w:t xml:space="preserve">[OK] </w:t>
      </w:r>
      <w:r>
        <w:rPr>
          <w:sz w:val="20"/>
        </w:rPr>
        <w:t>Good: PascalCase class names match file names consistently.</w:t>
      </w:r>
    </w:p>
    <w:p>
      <w:pPr>
        <w:spacing w:before="40" w:after="40"/>
      </w:pPr>
      <w:r>
        <w:rPr>
          <w:b/>
          <w:color w:val="CA8A04"/>
          <w:sz w:val="20"/>
        </w:rPr>
        <w:t xml:space="preserve">[MINOR] </w:t>
      </w:r>
      <w:r>
        <w:rPr>
          <w:sz w:val="20"/>
        </w:rPr>
        <w:t>Inconsistent enum naming: PaymentMode (in payment_info.dart) vs ExpensePaymentMode (in expense.dart) vs SettlementPaymentMode (in customer_payment_entry.dart) — three separate payment mode enums that could be unified.</w:t>
      </w:r>
    </w:p>
    <w:p>
      <w:pPr>
        <w:pStyle w:val="Heading3"/>
      </w:pPr>
      <w:r>
        <w:t>Code Duplication</w:t>
      </w:r>
    </w:p>
    <w:p>
      <w:pPr>
        <w:spacing w:before="40" w:after="40"/>
      </w:pPr>
      <w:r>
        <w:rPr>
          <w:b/>
          <w:color w:val="EA580C"/>
          <w:sz w:val="20"/>
        </w:rPr>
        <w:t xml:space="preserve">[MAJOR] </w:t>
      </w:r>
      <w:r>
        <w:rPr>
          <w:sz w:val="20"/>
        </w:rPr>
        <w:t>Heavy duplication in clearActiveBill pattern — the 12-field reset block appears 4 times in bill_provider.dart (lines 424-437, 512-524, 545-555, 560-575). Should extract to a _resetActiveState() method.</w:t>
      </w:r>
    </w:p>
    <w:p>
      <w:pPr>
        <w:spacing w:before="40" w:after="40"/>
      </w:pPr>
      <w:r>
        <w:rPr>
          <w:b/>
          <w:color w:val="EA580C"/>
          <w:sz w:val="20"/>
        </w:rPr>
        <w:t xml:space="preserve">[MAJOR] </w:t>
      </w:r>
      <w:r>
        <w:rPr>
          <w:sz w:val="20"/>
        </w:rPr>
        <w:t>_asDouble(), _asInt() JSON helpers duplicated across 15+ model files. Should extract to a shared json_helpers.dart utility.</w:t>
      </w:r>
    </w:p>
    <w:p>
      <w:pPr>
        <w:spacing w:before="40" w:after="40"/>
      </w:pPr>
      <w:r>
        <w:rPr>
          <w:b/>
          <w:color w:val="CA8A04"/>
          <w:sz w:val="20"/>
        </w:rPr>
        <w:t xml:space="preserve">[MINOR] </w:t>
      </w:r>
      <w:r>
        <w:rPr>
          <w:sz w:val="20"/>
        </w:rPr>
        <w:t>toJson/fromJson patterns repeated manually in every model — consider using json_serializable or freezed for code generation.</w:t>
      </w:r>
    </w:p>
    <w:p>
      <w:pPr>
        <w:pStyle w:val="Heading3"/>
      </w:pPr>
      <w:r>
        <w:t>Dead Code &amp; File Size</w:t>
      </w:r>
    </w:p>
    <w:p>
      <w:pPr>
        <w:spacing w:before="40" w:after="40"/>
      </w:pPr>
      <w:r>
        <w:rPr>
          <w:b/>
          <w:color w:val="CA8A04"/>
          <w:sz w:val="20"/>
        </w:rPr>
        <w:t xml:space="preserve">[MINOR] </w:t>
      </w:r>
      <w:r>
        <w:rPr>
          <w:sz w:val="20"/>
        </w:rPr>
        <w:t>crypto package listed in pubspec.yaml but never imported — remove unused dependency.</w:t>
      </w:r>
    </w:p>
    <w:p>
      <w:pPr>
        <w:spacing w:before="40" w:after="40"/>
      </w:pPr>
      <w:r>
        <w:rPr>
          <w:b/>
          <w:color w:val="CA8A04"/>
          <w:sz w:val="20"/>
        </w:rPr>
        <w:t xml:space="preserve">[MINOR] </w:t>
      </w:r>
      <w:r>
        <w:rPr>
          <w:sz w:val="20"/>
        </w:rPr>
        <w:t>CashBookProvider.getCashDiscrepancy() is a stub that always returns null — incomplete feature.</w:t>
      </w:r>
    </w:p>
    <w:p>
      <w:pPr>
        <w:spacing w:before="40" w:after="40"/>
      </w:pPr>
      <w:r>
        <w:rPr>
          <w:b/>
          <w:color w:val="EA580C"/>
          <w:sz w:val="20"/>
        </w:rPr>
        <w:t xml:space="preserve">[MAJOR] </w:t>
      </w:r>
      <w:r>
        <w:rPr>
          <w:sz w:val="20"/>
        </w:rPr>
        <w:t>Several large files need splitting: create_bill_screen.dart, payment_screen.dart, settings_screen.dart, add_edit_product_screen.dart are all 200+ lines with mixed business logic and UI.</w:t>
      </w:r>
    </w:p>
    <w:p>
      <w:pPr>
        <w:pStyle w:val="Heading2"/>
      </w:pPr>
      <w:r>
        <w:t>2. State Management</w:t>
      </w:r>
    </w:p>
    <w:p>
      <w:r>
        <w:t>The app uses Provider (ChangeNotifier) consistently across all 17 providers. This is a solid choice for the current complexity level, though some patterns are concerning.</w:t>
      </w:r>
    </w:p>
    <w:p>
      <w:pPr>
        <w:spacing w:before="40" w:after="40"/>
      </w:pPr>
      <w:r>
        <w:rPr>
          <w:b/>
          <w:color w:val="16A34A"/>
          <w:sz w:val="20"/>
        </w:rPr>
        <w:t xml:space="preserve">[OK] </w:t>
      </w:r>
      <w:r>
        <w:rPr>
          <w:sz w:val="20"/>
        </w:rPr>
        <w:t>Good: Consistent use of Provider pattern across all features.</w:t>
      </w:r>
    </w:p>
    <w:p>
      <w:pPr>
        <w:spacing w:before="40" w:after="40"/>
      </w:pPr>
      <w:r>
        <w:rPr>
          <w:b/>
          <w:color w:val="16A34A"/>
          <w:sz w:val="20"/>
        </w:rPr>
        <w:t xml:space="preserve">[OK] </w:t>
      </w:r>
      <w:r>
        <w:rPr>
          <w:sz w:val="20"/>
        </w:rPr>
        <w:t>Good: Unmodifiable list getters prevent external mutation of provider lists.</w:t>
      </w:r>
    </w:p>
    <w:p>
      <w:pPr>
        <w:spacing w:before="40" w:after="40"/>
      </w:pPr>
      <w:r>
        <w:rPr>
          <w:b/>
          <w:color w:val="DC2626"/>
          <w:sz w:val="20"/>
        </w:rPr>
        <w:t xml:space="preserve">[CRITICAL] </w:t>
      </w:r>
      <w:r>
        <w:rPr>
          <w:sz w:val="20"/>
        </w:rPr>
        <w:t>CRITICAL: Mutable model fields violate immutability contract. Product.stockQuantity, Customer.outstandingBalance, Customer.advanceBalance, Supplier.outstandingPayable, LineItem.quantity, LineItem.discountPercent, SerialNumber.status are all directly mutable. This means state can change without notifyListeners() being called, causing UI to be out of sync.</w:t>
      </w:r>
    </w:p>
    <w:p>
      <w:pPr>
        <w:spacing w:before="40" w:after="40"/>
      </w:pPr>
      <w:r>
        <w:rPr>
          <w:b/>
          <w:color w:val="DC2626"/>
          <w:sz w:val="20"/>
        </w:rPr>
        <w:t xml:space="preserve">[CRITICAL] </w:t>
      </w:r>
      <w:r>
        <w:rPr>
          <w:sz w:val="20"/>
        </w:rPr>
        <w:t>Tight provider coupling: BillProvider.completeBill() directly calls ProductProvider.decrementStock() and CustomerProvider.addCredit() — if either fails, the bill is saved but stock/credit is inconsistent. No transaction rollback.</w:t>
      </w:r>
    </w:p>
    <w:p>
      <w:pPr>
        <w:spacing w:before="40" w:after="40"/>
      </w:pPr>
      <w:r>
        <w:rPr>
          <w:b/>
          <w:color w:val="EA580C"/>
          <w:sz w:val="20"/>
        </w:rPr>
        <w:t xml:space="preserve">[MAJOR] </w:t>
      </w:r>
      <w:r>
        <w:rPr>
          <w:sz w:val="20"/>
        </w:rPr>
        <w:t>CashBookProvider watches 4 other providers (Bill, Expense, Customer, Return) and recalculates ALL days on any change. With 365+ days of data, this becomes an O(n) operation on every bill creation.</w:t>
      </w:r>
    </w:p>
    <w:p>
      <w:pPr>
        <w:pStyle w:val="Heading2"/>
      </w:pPr>
      <w:r>
        <w:t>3. Database &amp; Supabase</w:t>
      </w:r>
    </w:p>
    <w:p>
      <w:pPr>
        <w:spacing w:before="40" w:after="40"/>
      </w:pPr>
      <w:r>
        <w:rPr>
          <w:b/>
          <w:color w:val="DC2626"/>
          <w:sz w:val="20"/>
        </w:rPr>
        <w:t xml:space="preserve">[CRITICAL] </w:t>
      </w:r>
      <w:r>
        <w:rPr>
          <w:sz w:val="20"/>
        </w:rPr>
        <w:t>CRITICAL: Supabase anon key hardcoded in supabase_config.dart — visible in source control and extractable from the APK. Key: eyJhbGciOiJIUzI1NiIs... This allows any attacker to query the database directly. Must move to environment variables or --dart-define.</w:t>
      </w:r>
    </w:p>
    <w:p>
      <w:pPr>
        <w:spacing w:before="40" w:after="40"/>
      </w:pPr>
      <w:r>
        <w:rPr>
          <w:b/>
          <w:color w:val="EA580C"/>
          <w:sz w:val="20"/>
        </w:rPr>
        <w:t xml:space="preserve">[MAJOR] </w:t>
      </w:r>
      <w:r>
        <w:rPr>
          <w:sz w:val="20"/>
        </w:rPr>
        <w:t>JSONB storage pattern: All data stored as JSONB in a "data" column per table. While flexible, this prevents Supabase from indexing individual fields, making queries slow at scale. Cannot filter bills by date or customer at the database level.</w:t>
      </w:r>
    </w:p>
    <w:p>
      <w:pPr>
        <w:spacing w:before="40" w:after="40"/>
      </w:pPr>
      <w:r>
        <w:rPr>
          <w:b/>
          <w:color w:val="EA580C"/>
          <w:sz w:val="20"/>
        </w:rPr>
        <w:t xml:space="preserve">[MAJOR] </w:t>
      </w:r>
      <w:r>
        <w:rPr>
          <w:sz w:val="20"/>
        </w:rPr>
        <w:t>Silent error swallowing in DbService: JSON parse errors are caught and return null, which gets silently filtered out by whereType&lt;T&gt;(). Data corruption is invisible.</w:t>
      </w:r>
    </w:p>
    <w:p>
      <w:pPr>
        <w:spacing w:before="40" w:after="40"/>
      </w:pPr>
      <w:r>
        <w:rPr>
          <w:b/>
          <w:color w:val="DC2626"/>
          <w:sz w:val="20"/>
        </w:rPr>
        <w:t xml:space="preserve">[CRITICAL] </w:t>
      </w:r>
      <w:r>
        <w:rPr>
          <w:sz w:val="20"/>
        </w:rPr>
        <w:t>No transaction support: Multi-table operations (bill creation affects bills + products + customers tables) are not wrapped in a database transaction. Network failure mid-operation causes data inconsistency.</w:t>
      </w:r>
    </w:p>
    <w:p>
      <w:pPr>
        <w:spacing w:before="40" w:after="40"/>
      </w:pPr>
      <w:r>
        <w:rPr>
          <w:b/>
          <w:color w:val="EA580C"/>
          <w:sz w:val="20"/>
        </w:rPr>
        <w:t xml:space="preserve">[MAJOR] </w:t>
      </w:r>
      <w:r>
        <w:rPr>
          <w:sz w:val="20"/>
        </w:rPr>
        <w:t>Bill deduplication logic on load: syncFromDb() deduplicates by billNumber, keeping the newest. This means if two devices create bills with the same number (race condition in BillNumberService), one bill is silently lost.</w:t>
      </w:r>
    </w:p>
    <w:p>
      <w:pPr>
        <w:pStyle w:val="Heading2"/>
      </w:pPr>
      <w:r>
        <w:t>4. Error Handling</w:t>
      </w:r>
    </w:p>
    <w:p>
      <w:pPr>
        <w:spacing w:before="40" w:after="40"/>
      </w:pPr>
      <w:r>
        <w:rPr>
          <w:b/>
          <w:color w:val="DC2626"/>
          <w:sz w:val="20"/>
        </w:rPr>
        <w:t xml:space="preserve">[CRITICAL] </w:t>
      </w:r>
      <w:r>
        <w:rPr>
          <w:sz w:val="20"/>
        </w:rPr>
        <w:t>deleteBill() has a critical fallback bug — if bill not found by billNumber, it falls back to _bills.first, potentially deleting the wrong bill entirely.</w:t>
      </w:r>
    </w:p>
    <w:p>
      <w:pPr>
        <w:spacing w:before="40" w:after="40"/>
      </w:pPr>
      <w:r>
        <w:rPr>
          <w:b/>
          <w:color w:val="EA580C"/>
          <w:sz w:val="20"/>
        </w:rPr>
        <w:t xml:space="preserve">[MAJOR] </w:t>
      </w:r>
      <w:r>
        <w:rPr>
          <w:sz w:val="20"/>
        </w:rPr>
        <w:t>syncFromDb() catches all exceptions silently with empty catch block. Network failures, auth expiry, malformed data — all invisible to the user.</w:t>
      </w:r>
    </w:p>
    <w:p>
      <w:pPr>
        <w:spacing w:before="40" w:after="40"/>
      </w:pPr>
      <w:r>
        <w:rPr>
          <w:b/>
          <w:color w:val="EA580C"/>
          <w:sz w:val="20"/>
        </w:rPr>
        <w:t xml:space="preserve">[MAJOR] </w:t>
      </w:r>
      <w:r>
        <w:rPr>
          <w:sz w:val="20"/>
        </w:rPr>
        <w:t>No global error handler configured. Uncaught Flutter errors go to the default handler without logging or user notification.</w:t>
      </w:r>
    </w:p>
    <w:p>
      <w:pPr>
        <w:spacing w:before="40" w:after="40"/>
      </w:pPr>
      <w:r>
        <w:rPr>
          <w:b/>
          <w:color w:val="EA580C"/>
          <w:sz w:val="20"/>
        </w:rPr>
        <w:t xml:space="preserve">[MAJOR] </w:t>
      </w:r>
      <w:r>
        <w:rPr>
          <w:sz w:val="20"/>
        </w:rPr>
        <w:t>No offline mode detection. The app attempts Supabase calls without checking connectivity, then silently falls back to local storage on mobile. On web, data is simply lost.</w:t>
      </w:r>
    </w:p>
    <w:p>
      <w:pPr>
        <w:pStyle w:val="Heading2"/>
      </w:pPr>
      <w:r>
        <w:t>5. Performance</w:t>
      </w:r>
    </w:p>
    <w:p>
      <w:pPr>
        <w:spacing w:before="40" w:after="40"/>
      </w:pPr>
      <w:r>
        <w:rPr>
          <w:b/>
          <w:color w:val="EA580C"/>
          <w:sz w:val="20"/>
        </w:rPr>
        <w:t xml:space="preserve">[MAJOR] </w:t>
      </w:r>
      <w:r>
        <w:rPr>
          <w:sz w:val="20"/>
        </w:rPr>
        <w:t>DashboardScreen watches 8 providers simultaneously. Any change to bills, products, customers, expenses, cash book, purchases, or returns triggers a full dashboard rebuild.</w:t>
      </w:r>
    </w:p>
    <w:p>
      <w:pPr>
        <w:spacing w:before="40" w:after="40"/>
      </w:pPr>
      <w:r>
        <w:rPr>
          <w:b/>
          <w:color w:val="CA8A04"/>
          <w:sz w:val="20"/>
        </w:rPr>
        <w:t xml:space="preserve">[MINOR] </w:t>
      </w:r>
      <w:r>
        <w:rPr>
          <w:sz w:val="20"/>
        </w:rPr>
        <w:t>HomeShell uses IndexedStack to keep all tabs in memory simultaneously. This means all providers are active and listening even for tabs the user hasn't visited.</w:t>
      </w:r>
    </w:p>
    <w:p>
      <w:pPr>
        <w:spacing w:before="40" w:after="40"/>
      </w:pPr>
      <w:r>
        <w:rPr>
          <w:b/>
          <w:color w:val="EA580C"/>
          <w:sz w:val="20"/>
        </w:rPr>
        <w:t xml:space="preserve">[MAJOR] </w:t>
      </w:r>
      <w:r>
        <w:rPr>
          <w:sz w:val="20"/>
        </w:rPr>
        <w:t>No pagination anywhere. Bill history, product list, customer list, expense list — all load the entire dataset into memory. At 10,000+ bills, this will cause significant memory pressure.</w:t>
      </w:r>
    </w:p>
    <w:p>
      <w:pPr>
        <w:spacing w:before="40" w:after="40"/>
      </w:pPr>
      <w:r>
        <w:rPr>
          <w:b/>
          <w:color w:val="CA8A04"/>
          <w:sz w:val="20"/>
        </w:rPr>
        <w:t xml:space="preserve">[MINOR] </w:t>
      </w:r>
      <w:r>
        <w:rPr>
          <w:sz w:val="20"/>
        </w:rPr>
        <w:t>Expense.nextDueDate uses a loop (up to 1000 iterations) to find the next occurrence. For daily expenses, this is fine, but the algorithm is unnecessarily wasteful.</w:t>
      </w:r>
    </w:p>
    <w:p>
      <w:pPr>
        <w:spacing w:before="40" w:after="40"/>
      </w:pPr>
      <w:r>
        <w:rPr>
          <w:b/>
          <w:color w:val="EA580C"/>
          <w:sz w:val="20"/>
        </w:rPr>
        <w:t xml:space="preserve">[MAJOR] </w:t>
      </w:r>
      <w:r>
        <w:rPr>
          <w:sz w:val="20"/>
        </w:rPr>
        <w:t>CashBookProvider recalculates ALL days from the earliest changed date on any dependency change. With a year of data, that's 365 recalculations per bill.</w:t>
      </w:r>
    </w:p>
    <w:p>
      <w:pPr>
        <w:pStyle w:val="Heading2"/>
      </w:pPr>
      <w:r>
        <w:t>6. Security</w:t>
      </w:r>
    </w:p>
    <w:p>
      <w:pPr>
        <w:spacing w:before="40" w:after="40"/>
      </w:pPr>
      <w:r>
        <w:rPr>
          <w:b/>
          <w:color w:val="DC2626"/>
          <w:sz w:val="20"/>
        </w:rPr>
        <w:t xml:space="preserve">[CRITICAL] </w:t>
      </w:r>
      <w:r>
        <w:rPr>
          <w:sz w:val="20"/>
        </w:rPr>
        <w:t>CRITICAL: Supabase URL and anon key exposed in supabase_config.dart. The JWT in the anon key reveals: iss=supabase, ref=cjbltvqwsgpzexclzita, role=anon, iat=1772858083, exp=2088434083. Anyone can use this to query your Supabase project.</w:t>
      </w:r>
    </w:p>
    <w:p>
      <w:pPr>
        <w:spacing w:before="40" w:after="40"/>
      </w:pPr>
      <w:r>
        <w:rPr>
          <w:b/>
          <w:color w:val="DC2626"/>
          <w:sz w:val="20"/>
        </w:rPr>
        <w:t xml:space="preserve">[CRITICAL] </w:t>
      </w:r>
      <w:r>
        <w:rPr>
          <w:sz w:val="20"/>
        </w:rPr>
        <w:t>PIN authentication uses a fixed salt "billmaster" concatenated with the phone number, hashed with SHA-256. The salt is not secret and the PIN space is only 10,000 combinations (4 digits). An attacker who gains access to the hash can brute-force it in milliseconds.</w:t>
      </w:r>
    </w:p>
    <w:p>
      <w:pPr>
        <w:spacing w:before="40" w:after="40"/>
      </w:pPr>
      <w:r>
        <w:rPr>
          <w:b/>
          <w:color w:val="DC2626"/>
          <w:sz w:val="20"/>
        </w:rPr>
        <w:t xml:space="preserve">[CRITICAL] </w:t>
      </w:r>
      <w:r>
        <w:rPr>
          <w:sz w:val="20"/>
        </w:rPr>
        <w:t>No rate limiting on PIN attempts. A user (or attacker) can try all 10,000 PIN combinations without any lockout or delay.</w:t>
      </w:r>
    </w:p>
    <w:p>
      <w:pPr>
        <w:spacing w:before="40" w:after="40"/>
      </w:pPr>
      <w:r>
        <w:rPr>
          <w:b/>
          <w:color w:val="EA580C"/>
          <w:sz w:val="20"/>
        </w:rPr>
        <w:t xml:space="preserve">[MAJOR] </w:t>
      </w:r>
      <w:r>
        <w:rPr>
          <w:sz w:val="20"/>
        </w:rPr>
        <w:t>Permission checks are client-side only (PermissionService). There are no server-side RLS policies that enforce role-based access. A manager could potentially access owner-level data by modifying the client.</w:t>
      </w:r>
    </w:p>
    <w:p>
      <w:pPr>
        <w:spacing w:before="40" w:after="40"/>
      </w:pPr>
      <w:r>
        <w:rPr>
          <w:b/>
          <w:color w:val="EA580C"/>
          <w:sz w:val="20"/>
        </w:rPr>
        <w:t xml:space="preserve">[MAJOR] </w:t>
      </w:r>
      <w:r>
        <w:rPr>
          <w:sz w:val="20"/>
        </w:rPr>
        <w:t>Local state files (app_state.json) stored unencrypted in the documents directory. Contains all business data including customer phone numbers and financial records.</w:t>
      </w:r>
    </w:p>
    <w:p>
      <w:pPr>
        <w:spacing w:before="40" w:after="40"/>
      </w:pPr>
      <w:r>
        <w:rPr>
          <w:b/>
          <w:color w:val="CA8A04"/>
          <w:sz w:val="20"/>
        </w:rPr>
        <w:t xml:space="preserve">[MINOR] </w:t>
      </w:r>
      <w:r>
        <w:rPr>
          <w:sz w:val="20"/>
        </w:rPr>
        <w:t>Phone number hardcoded to Indian format (country code 91) in WhatsApp sharing — InvoiceShareService._normalizePhone() and JobCardProvider.notifyCustomerWhatsApp().</w:t>
      </w:r>
    </w:p>
    <w:p>
      <w:pPr>
        <w:pStyle w:val="Heading2"/>
      </w:pPr>
      <w:r>
        <w:t>7. Testing</w:t>
      </w:r>
    </w:p>
    <w:p>
      <w:r>
        <w:t>The test suite has 34 test files covering a reasonable foundation, but critical gaps remain: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600"/>
          </w:tcPr>
          <w:p>
            <w:pPr>
              <w:jc w:val="center"/>
            </w:pPr>
            <w:r>
              <w:rPr>
                <w:b/>
                <w:sz w:val="18"/>
              </w:rPr>
              <w:t>Category</w:t>
            </w:r>
          </w:p>
        </w:tc>
        <w:tc>
          <w:tcPr>
            <w:tcW w:type="dxa" w:w="1440"/>
          </w:tcPr>
          <w:p>
            <w:pPr>
              <w:jc w:val="center"/>
            </w:pPr>
            <w:r>
              <w:rPr>
                <w:b/>
                <w:sz w:val="18"/>
              </w:rPr>
              <w:t>Tested</w:t>
            </w:r>
          </w:p>
        </w:tc>
        <w:tc>
          <w:tcPr>
            <w:tcW w:type="dxa" w:w="1440"/>
          </w:tcPr>
          <w:p>
            <w:pPr>
              <w:jc w:val="center"/>
            </w:pPr>
            <w:r>
              <w:rPr>
                <w:b/>
                <w:sz w:val="18"/>
              </w:rPr>
              <w:t>Total</w:t>
            </w:r>
          </w:p>
        </w:tc>
        <w:tc>
          <w:tcPr>
            <w:tcW w:type="dxa" w:w="1440"/>
          </w:tcPr>
          <w:p>
            <w:pPr>
              <w:jc w:val="center"/>
            </w:pPr>
            <w:r>
              <w:rPr>
                <w:b/>
                <w:sz w:val="18"/>
              </w:rPr>
              <w:t>Coverage</w:t>
            </w:r>
          </w:p>
        </w:tc>
      </w:tr>
      <w:tr>
        <w:tc>
          <w:tcPr>
            <w:tcW w:type="dxa" w:w="3600"/>
          </w:tcPr>
          <w:p>
            <w:r>
              <w:rPr>
                <w:sz w:val="18"/>
              </w:rPr>
              <w:t>Models (serialization)</w:t>
            </w:r>
          </w:p>
        </w:tc>
        <w:tc>
          <w:tcPr>
            <w:tcW w:type="dxa" w:w="1440"/>
          </w:tcPr>
          <w:p>
            <w:r>
              <w:rPr>
                <w:sz w:val="18"/>
              </w:rPr>
              <w:t>15</w:t>
            </w:r>
          </w:p>
        </w:tc>
        <w:tc>
          <w:tcPr>
            <w:tcW w:type="dxa" w:w="1440"/>
          </w:tcPr>
          <w:p>
            <w:r>
              <w:rPr>
                <w:sz w:val="18"/>
              </w:rPr>
              <w:t>26</w:t>
            </w:r>
          </w:p>
        </w:tc>
        <w:tc>
          <w:tcPr>
            <w:tcW w:type="dxa" w:w="1440"/>
          </w:tcPr>
          <w:p>
            <w:r>
              <w:rPr>
                <w:sz w:val="18"/>
              </w:rPr>
              <w:t>58%</w:t>
            </w:r>
          </w:p>
        </w:tc>
      </w:tr>
      <w:tr>
        <w:tc>
          <w:tcPr>
            <w:tcW w:type="dxa" w:w="3600"/>
          </w:tcPr>
          <w:p>
            <w:r>
              <w:rPr>
                <w:sz w:val="18"/>
              </w:rPr>
              <w:t>Providers (logic)</w:t>
            </w:r>
          </w:p>
        </w:tc>
        <w:tc>
          <w:tcPr>
            <w:tcW w:type="dxa" w:w="1440"/>
          </w:tcPr>
          <w:p>
            <w:r>
              <w:rPr>
                <w:sz w:val="18"/>
              </w:rPr>
              <w:t>14</w:t>
            </w:r>
          </w:p>
        </w:tc>
        <w:tc>
          <w:tcPr>
            <w:tcW w:type="dxa" w:w="1440"/>
          </w:tcPr>
          <w:p>
            <w:r>
              <w:rPr>
                <w:sz w:val="18"/>
              </w:rPr>
              <w:t>17</w:t>
            </w:r>
          </w:p>
        </w:tc>
        <w:tc>
          <w:tcPr>
            <w:tcW w:type="dxa" w:w="1440"/>
          </w:tcPr>
          <w:p>
            <w:r>
              <w:rPr>
                <w:sz w:val="18"/>
              </w:rPr>
              <w:t>82%</w:t>
            </w:r>
          </w:p>
        </w:tc>
      </w:tr>
      <w:tr>
        <w:tc>
          <w:tcPr>
            <w:tcW w:type="dxa" w:w="3600"/>
          </w:tcPr>
          <w:p>
            <w:r>
              <w:rPr>
                <w:sz w:val="18"/>
              </w:rPr>
              <w:t>Services</w:t>
            </w:r>
          </w:p>
        </w:tc>
        <w:tc>
          <w:tcPr>
            <w:tcW w:type="dxa" w:w="1440"/>
          </w:tcPr>
          <w:p>
            <w:r>
              <w:rPr>
                <w:sz w:val="18"/>
              </w:rPr>
              <w:t>5</w:t>
            </w:r>
          </w:p>
        </w:tc>
        <w:tc>
          <w:tcPr>
            <w:tcW w:type="dxa" w:w="1440"/>
          </w:tcPr>
          <w:p>
            <w:r>
              <w:rPr>
                <w:sz w:val="18"/>
              </w:rPr>
              <w:t>19</w:t>
            </w:r>
          </w:p>
        </w:tc>
        <w:tc>
          <w:tcPr>
            <w:tcW w:type="dxa" w:w="1440"/>
          </w:tcPr>
          <w:p>
            <w:r>
              <w:rPr>
                <w:sz w:val="18"/>
              </w:rPr>
              <w:t>26%</w:t>
            </w:r>
          </w:p>
        </w:tc>
      </w:tr>
      <w:tr>
        <w:tc>
          <w:tcPr>
            <w:tcW w:type="dxa" w:w="3600"/>
          </w:tcPr>
          <w:p>
            <w:r>
              <w:rPr>
                <w:sz w:val="18"/>
              </w:rPr>
              <w:t>Screens (widget tests)</w:t>
            </w:r>
          </w:p>
        </w:tc>
        <w:tc>
          <w:tcPr>
            <w:tcW w:type="dxa" w:w="1440"/>
          </w:tcPr>
          <w:p>
            <w:r>
              <w:rPr>
                <w:sz w:val="18"/>
              </w:rPr>
              <w:t>8</w:t>
            </w:r>
          </w:p>
        </w:tc>
        <w:tc>
          <w:tcPr>
            <w:tcW w:type="dxa" w:w="1440"/>
          </w:tcPr>
          <w:p>
            <w:r>
              <w:rPr>
                <w:sz w:val="18"/>
              </w:rPr>
              <w:t>32</w:t>
            </w:r>
          </w:p>
        </w:tc>
        <w:tc>
          <w:tcPr>
            <w:tcW w:type="dxa" w:w="1440"/>
          </w:tcPr>
          <w:p>
            <w:r>
              <w:rPr>
                <w:sz w:val="18"/>
              </w:rPr>
              <w:t>25%</w:t>
            </w:r>
          </w:p>
        </w:tc>
      </w:tr>
      <w:tr>
        <w:tc>
          <w:tcPr>
            <w:tcW w:type="dxa" w:w="3600"/>
          </w:tcPr>
          <w:p>
            <w:r>
              <w:rPr>
                <w:sz w:val="18"/>
              </w:rPr>
              <w:t>Overall</w:t>
            </w:r>
          </w:p>
        </w:tc>
        <w:tc>
          <w:tcPr>
            <w:tcW w:type="dxa" w:w="1440"/>
          </w:tcPr>
          <w:p>
            <w:r>
              <w:rPr>
                <w:sz w:val="18"/>
              </w:rPr>
              <w:t>42</w:t>
            </w:r>
          </w:p>
        </w:tc>
        <w:tc>
          <w:tcPr>
            <w:tcW w:type="dxa" w:w="1440"/>
          </w:tcPr>
          <w:p>
            <w:r>
              <w:rPr>
                <w:sz w:val="18"/>
              </w:rPr>
              <w:t>94</w:t>
            </w:r>
          </w:p>
        </w:tc>
        <w:tc>
          <w:tcPr>
            <w:tcW w:type="dxa" w:w="1440"/>
          </w:tcPr>
          <w:p>
            <w:r>
              <w:rPr>
                <w:sz w:val="18"/>
              </w:rPr>
              <w:t>~45%</w:t>
            </w:r>
          </w:p>
        </w:tc>
      </w:tr>
    </w:tbl>
    <w:p>
      <w:pPr>
        <w:spacing w:before="40" w:after="40"/>
      </w:pPr>
      <w:r>
        <w:rPr>
          <w:b/>
          <w:color w:val="16A34A"/>
          <w:sz w:val="20"/>
        </w:rPr>
        <w:t xml:space="preserve">[OK] </w:t>
      </w:r>
      <w:r>
        <w:rPr>
          <w:sz w:val="20"/>
        </w:rPr>
        <w:t>Good: GST calculations well-tested with closeTo assertions for floating-point precision.</w:t>
      </w:r>
    </w:p>
    <w:p>
      <w:pPr>
        <w:spacing w:before="40" w:after="40"/>
      </w:pPr>
      <w:r>
        <w:rPr>
          <w:b/>
          <w:color w:val="16A34A"/>
          <w:sz w:val="20"/>
        </w:rPr>
        <w:t xml:space="preserve">[OK] </w:t>
      </w:r>
      <w:r>
        <w:rPr>
          <w:sz w:val="20"/>
        </w:rPr>
        <w:t>Good: Provider logic tests use proper setup/teardown and helper factories.</w:t>
      </w:r>
    </w:p>
    <w:p>
      <w:pPr>
        <w:spacing w:before="40" w:after="40"/>
      </w:pPr>
      <w:r>
        <w:rPr>
          <w:b/>
          <w:color w:val="DC2626"/>
          <w:sz w:val="20"/>
        </w:rPr>
        <w:t xml:space="preserve">[CRITICAL] </w:t>
      </w:r>
      <w:r>
        <w:rPr>
          <w:sz w:val="20"/>
        </w:rPr>
        <w:t>ZERO tests for: SubscriptionProvider, TableOrderProvider, JobCardProvider, SerialNumberProvider, AuthProvider, NavigationProvider — entire feature modules are untested.</w:t>
      </w:r>
    </w:p>
    <w:p>
      <w:pPr>
        <w:spacing w:before="40" w:after="40"/>
      </w:pPr>
      <w:r>
        <w:rPr>
          <w:b/>
          <w:color w:val="EA580C"/>
          <w:sz w:val="20"/>
        </w:rPr>
        <w:t xml:space="preserve">[MAJOR] </w:t>
      </w:r>
      <w:r>
        <w:rPr>
          <w:sz w:val="20"/>
        </w:rPr>
        <w:t>No integration tests connecting providers (e.g., bill creation → stock decrement → cash book update).</w:t>
      </w:r>
    </w:p>
    <w:p>
      <w:pPr>
        <w:spacing w:before="40" w:after="40"/>
      </w:pPr>
      <w:r>
        <w:rPr>
          <w:b/>
          <w:color w:val="EA580C"/>
          <w:sz w:val="20"/>
        </w:rPr>
        <w:t xml:space="preserve">[MAJOR] </w:t>
      </w:r>
      <w:r>
        <w:rPr>
          <w:sz w:val="20"/>
        </w:rPr>
        <w:t>No database/Supabase integration tests — all persistence is mocked or absent.</w:t>
      </w:r>
    </w:p>
    <w:p>
      <w:pPr>
        <w:spacing w:before="40" w:after="40"/>
      </w:pPr>
      <w:r>
        <w:rPr>
          <w:b/>
          <w:color w:val="EA580C"/>
          <w:sz w:val="20"/>
        </w:rPr>
        <w:t xml:space="preserve">[MAJOR] </w:t>
      </w:r>
      <w:r>
        <w:rPr>
          <w:sz w:val="20"/>
        </w:rPr>
        <w:t>No error scenario tests — malformed JSON, network failures, race conditions all untested.</w:t>
      </w:r>
    </w:p>
    <w:p>
      <w:r>
        <w:br w:type="page"/>
      </w:r>
    </w:p>
    <w:p>
      <w:pPr>
        <w:pStyle w:val="Heading1"/>
      </w:pPr>
      <w:r>
        <w:t>Agent 2: Architecture Report</w:t>
      </w:r>
    </w:p>
    <w:p>
      <w:pPr>
        <w:pStyle w:val="Heading2"/>
      </w:pPr>
      <w:r>
        <w:t>Current Architecture</w:t>
      </w:r>
    </w:p>
    <w:p>
      <w:r>
        <w:t>The app loosely follows a Provider-based MVVM pattern, though boundaries are frequently crossed. The actual layer separation is: Models (data classes) → Providers (state + business logic) → Services (external integrations) → Screens/Widgets (UI). This is a pragmatic approach for a solo-developer project but has accumulated coupling debt.</w:t>
      </w:r>
    </w:p>
    <w:p>
      <w:pPr>
        <w:pStyle w:val="Heading3"/>
      </w:pPr>
      <w:r>
        <w:t>Architecture Diagram (Current)</w:t>
      </w:r>
    </w:p>
    <w:p>
      <w:pPr>
        <w:pStyle w:val="NoSpacing"/>
      </w:pPr>
      <w:r>
        <w:t>UI Layer (Screens/Widgets)</w:t>
        <w:br/>
        <w:t xml:space="preserve">    ↕ context.watch / context.read</w:t>
        <w:br/>
        <w:t>State Layer (17 Providers with ChangeNotifier)</w:t>
        <w:br/>
        <w:t xml:space="preserve">    ↕ direct method calls (tightly coupled)</w:t>
        <w:br/>
        <w:t>Service Layer (DbService, AuthService, GstCalculator, etc.)</w:t>
        <w:br/>
        <w:t xml:space="preserve">    ↕ Supabase SDK / Local File I/O</w:t>
        <w:br/>
        <w:t>Data Layer (Supabase PostgreSQL + Local JSON)</w:t>
      </w:r>
    </w:p>
    <w:p>
      <w:pPr>
        <w:pStyle w:val="Heading2"/>
      </w:pPr>
      <w:r>
        <w:t>Key Architectural Issues</w:t>
      </w:r>
    </w:p>
    <w:p>
      <w:pPr>
        <w:spacing w:before="40" w:after="40"/>
      </w:pPr>
      <w:r>
        <w:rPr>
          <w:b/>
          <w:color w:val="DC2626"/>
          <w:sz w:val="20"/>
        </w:rPr>
        <w:t xml:space="preserve">[CRITICAL] </w:t>
      </w:r>
      <w:r>
        <w:rPr>
          <w:sz w:val="20"/>
        </w:rPr>
        <w:t>Provider-to-Provider coupling: BillProvider calls ProductProvider.decrementStock() and CustomerProvider.addCredit() directly. PurchaseProvider calls ProductProvider.incrementStock() and SupplierProvider.addPayable(). CashBookProvider depends on 4 providers. This creates a web of dependencies that makes testing and refactoring very difficult.</w:t>
      </w:r>
    </w:p>
    <w:p>
      <w:pPr>
        <w:spacing w:before="40" w:after="40"/>
      </w:pPr>
      <w:r>
        <w:rPr>
          <w:b/>
          <w:color w:val="EA580C"/>
          <w:sz w:val="20"/>
        </w:rPr>
        <w:t xml:space="preserve">[MAJOR] </w:t>
      </w:r>
      <w:r>
        <w:rPr>
          <w:sz w:val="20"/>
        </w:rPr>
        <w:t>Business logic lives in providers, not in dedicated use-case or service classes. The completeBill() method in BillProvider handles: bill creation, stock management, credit updates, vehicle tracking, and persistence — all in one 150-line method.</w:t>
      </w:r>
    </w:p>
    <w:p>
      <w:pPr>
        <w:spacing w:before="40" w:after="40"/>
      </w:pPr>
      <w:r>
        <w:rPr>
          <w:b/>
          <w:color w:val="EA580C"/>
          <w:sz w:val="20"/>
        </w:rPr>
        <w:t xml:space="preserve">[MAJOR] </w:t>
      </w:r>
      <w:r>
        <w:rPr>
          <w:sz w:val="20"/>
        </w:rPr>
        <w:t>No repository pattern. Providers call DbService directly, mixing state management with data access. This makes it impossible to swap between Supabase, local storage, or mock backends cleanly.</w:t>
      </w:r>
    </w:p>
    <w:p>
      <w:pPr>
        <w:spacing w:before="40" w:after="40"/>
      </w:pPr>
      <w:r>
        <w:rPr>
          <w:b/>
          <w:color w:val="EA580C"/>
          <w:sz w:val="20"/>
        </w:rPr>
        <w:t xml:space="preserve">[MAJOR] </w:t>
      </w:r>
      <w:r>
        <w:rPr>
          <w:sz w:val="20"/>
        </w:rPr>
        <w:t>JSONB storage defeats Supabase's relational strengths. All entities stored as opaque JSON blobs means no foreign keys, no joins, no database-level filtering, no indexes on business fields. This is essentially using PostgreSQL as a document store.</w:t>
      </w:r>
    </w:p>
    <w:p>
      <w:pPr>
        <w:pStyle w:val="Heading2"/>
      </w:pPr>
      <w:r>
        <w:t>Proposed Architecture</w:t>
      </w:r>
    </w:p>
    <w:p>
      <w:r>
        <w:t>Recommended: Clean Architecture with Repository Pattern. This separates concerns into: Domain layer (models + use cases), Data layer (repositories + data sources), and Presentation layer (providers/blocs + screens/widgets). Each use case encapsulates one business operation (e.g., CompleteBillUseCase handles bill + stock + credit atomically).</w:t>
      </w:r>
    </w:p>
    <w:p>
      <w:pPr>
        <w:pStyle w:val="Heading3"/>
      </w:pPr>
      <w:r>
        <w:t>Proposed Folder Structure</w:t>
      </w:r>
    </w:p>
    <w:p>
      <w:pPr>
        <w:pStyle w:val="NoSpacing"/>
      </w:pPr>
      <w:r>
        <w:t>lib/</w:t>
        <w:br/>
        <w:t xml:space="preserve">  core/</w:t>
        <w:br/>
        <w:t xml:space="preserve">    constants/            (existing, keep)</w:t>
        <w:br/>
        <w:t xml:space="preserve">    utils/                (json_helpers, formatters)</w:t>
        <w:br/>
        <w:t xml:space="preserve">    errors/               (app_exception.dart, failure.dart)</w:t>
        <w:br/>
        <w:t xml:space="preserve">  data/</w:t>
        <w:br/>
        <w:t xml:space="preserve">    datasources/          (supabase_datasource.dart, local_datasource.dart)</w:t>
        <w:br/>
        <w:t xml:space="preserve">    repositories/         (bill_repository_impl.dart, product_repository_impl.dart)</w:t>
        <w:br/>
        <w:t xml:space="preserve">  domain/</w:t>
        <w:br/>
        <w:t xml:space="preserve">    models/               (existing models, made immutable)</w:t>
        <w:br/>
        <w:t xml:space="preserve">    repositories/         (abstract interfaces: bill_repository.dart)</w:t>
        <w:br/>
        <w:t xml:space="preserve">    usecases/             (complete_bill.dart, create_purchase.dart)</w:t>
        <w:br/>
        <w:t xml:space="preserve">  presentation/</w:t>
        <w:br/>
        <w:t xml:space="preserve">    providers/            (UI state only, no business logic)</w:t>
        <w:br/>
        <w:t xml:space="preserve">    screens/              (existing)</w:t>
        <w:br/>
        <w:t xml:space="preserve">    widgets/              (existing)</w:t>
      </w:r>
    </w:p>
    <w:p>
      <w:pPr>
        <w:pStyle w:val="Heading2"/>
      </w:pPr>
      <w:r>
        <w:t>Database Schema Improvements</w:t>
      </w:r>
    </w:p>
    <w:p>
      <w:pPr>
        <w:spacing w:before="40" w:after="40"/>
      </w:pPr>
      <w:r>
        <w:rPr>
          <w:b/>
          <w:color w:val="EA580C"/>
          <w:sz w:val="20"/>
        </w:rPr>
        <w:t xml:space="preserve">[MAJOR] </w:t>
      </w:r>
      <w:r>
        <w:rPr>
          <w:sz w:val="20"/>
        </w:rPr>
        <w:t>Migrate from JSONB blobs to proper relational tables. Create normalized tables: bills, bill_line_items, products, customers, expenses, etc. with proper foreign keys and indexes.</w:t>
      </w:r>
    </w:p>
    <w:p>
      <w:pPr>
        <w:spacing w:before="40" w:after="40"/>
      </w:pPr>
      <w:r>
        <w:rPr>
          <w:b/>
          <w:color w:val="EA580C"/>
          <w:sz w:val="20"/>
        </w:rPr>
        <w:t xml:space="preserve">[MAJOR] </w:t>
      </w:r>
      <w:r>
        <w:rPr>
          <w:sz w:val="20"/>
        </w:rPr>
        <w:t>Add database indexes on: bills.timestamp, bills.business_id, products.barcode, customers.phone. Current JSONB approach makes all queries full-table scans.</w:t>
      </w:r>
    </w:p>
    <w:p>
      <w:pPr>
        <w:spacing w:before="40" w:after="40"/>
      </w:pPr>
      <w:r>
        <w:rPr>
          <w:b/>
          <w:color w:val="DC2626"/>
          <w:sz w:val="20"/>
        </w:rPr>
        <w:t xml:space="preserve">[CRITICAL] </w:t>
      </w:r>
      <w:r>
        <w:rPr>
          <w:sz w:val="20"/>
        </w:rPr>
        <w:t>Implement server-side bill number generation using a Supabase Edge Function with a sequence/counter to prevent duplicate bill numbers from concurrent devices.</w:t>
      </w:r>
    </w:p>
    <w:p>
      <w:pPr>
        <w:spacing w:before="40" w:after="40"/>
      </w:pPr>
      <w:r>
        <w:rPr>
          <w:b/>
          <w:color w:val="DC2626"/>
          <w:sz w:val="20"/>
        </w:rPr>
        <w:t xml:space="preserve">[CRITICAL] </w:t>
      </w:r>
      <w:r>
        <w:rPr>
          <w:sz w:val="20"/>
        </w:rPr>
        <w:t>Move subscription limit enforcement to Supabase RLS policies and Edge Functions. Currently bill limits are checked client-side, making them trivially bypassable.</w:t>
      </w:r>
    </w:p>
    <w:p>
      <w:r>
        <w:br w:type="page"/>
      </w:r>
    </w:p>
    <w:p>
      <w:pPr>
        <w:pStyle w:val="Heading1"/>
      </w:pPr>
      <w:r>
        <w:t>Agent 3: UI/UX Design Report</w:t>
      </w:r>
    </w:p>
    <w:p>
      <w:pPr>
        <w:pStyle w:val="Heading2"/>
      </w:pPr>
      <w:r>
        <w:t>Design System Audit</w:t>
      </w:r>
    </w:p>
    <w:p>
      <w:pPr>
        <w:spacing w:before="40" w:after="40"/>
      </w:pPr>
      <w:r>
        <w:rPr>
          <w:b/>
          <w:color w:val="16A34A"/>
          <w:sz w:val="20"/>
        </w:rPr>
        <w:t xml:space="preserve">[OK] </w:t>
      </w:r>
      <w:r>
        <w:rPr>
          <w:sz w:val="20"/>
        </w:rPr>
        <w:t>Good: Consistent design system with AppColors (7 colors), AppTypography (4 styles), AppSpacing (3 tiers). All widgets reference these constants.</w:t>
      </w:r>
    </w:p>
    <w:p>
      <w:pPr>
        <w:spacing w:before="40" w:after="40"/>
      </w:pPr>
      <w:r>
        <w:rPr>
          <w:b/>
          <w:color w:val="16A34A"/>
          <w:sz w:val="20"/>
        </w:rPr>
        <w:t xml:space="preserve">[OK] </w:t>
      </w:r>
      <w:r>
        <w:rPr>
          <w:sz w:val="20"/>
        </w:rPr>
        <w:t>Good: AppStrings.dart centralizes 860+ string constants by feature.</w:t>
      </w:r>
    </w:p>
    <w:p>
      <w:pPr>
        <w:spacing w:before="40" w:after="40"/>
      </w:pPr>
      <w:r>
        <w:rPr>
          <w:b/>
          <w:color w:val="CA8A04"/>
          <w:sz w:val="20"/>
        </w:rPr>
        <w:t xml:space="preserve">[MINOR] </w:t>
      </w:r>
      <w:r>
        <w:rPr>
          <w:sz w:val="20"/>
        </w:rPr>
        <w:t>Missing: No dark mode support. Single color scheme only.</w:t>
      </w:r>
    </w:p>
    <w:p>
      <w:pPr>
        <w:spacing w:before="40" w:after="40"/>
      </w:pPr>
      <w:r>
        <w:rPr>
          <w:b/>
          <w:color w:val="CA8A04"/>
          <w:sz w:val="20"/>
        </w:rPr>
        <w:t xml:space="preserve">[MINOR] </w:t>
      </w:r>
      <w:r>
        <w:rPr>
          <w:sz w:val="20"/>
        </w:rPr>
        <w:t>Some hardcoded strings remain: "Split" in PaymentModeSelector, various button labels in sheet widgets bypass AppStrings.</w:t>
      </w:r>
    </w:p>
    <w:p>
      <w:pPr>
        <w:pStyle w:val="Heading2"/>
      </w:pPr>
      <w:r>
        <w:t>User Flow Analysis</w:t>
      </w:r>
    </w:p>
    <w:p>
      <w:pPr>
        <w:pStyle w:val="Heading3"/>
      </w:pPr>
      <w:r>
        <w:t>Bill Creation Flow (Core UX)</w:t>
      </w:r>
    </w:p>
    <w:p>
      <w:r>
        <w:t>Search Product → Add to Bill → Set Quantity → (Optional: Set Customer, Discount, Vehicle/Diagnosis) → Review Total → Select Payment Mode → Confirm → Bill Done Screen → Share.</w:t>
        <w:br/>
        <w:br/>
        <w:t>This is well-structured and approximately 5-7 taps for a simple cash bill. However:</w:t>
      </w:r>
    </w:p>
    <w:p>
      <w:pPr>
        <w:spacing w:before="40" w:after="40"/>
      </w:pPr>
      <w:r>
        <w:rPr>
          <w:b/>
          <w:color w:val="CA8A04"/>
          <w:sz w:val="20"/>
        </w:rPr>
        <w:t xml:space="preserve">[MINOR] </w:t>
      </w:r>
      <w:r>
        <w:rPr>
          <w:sz w:val="20"/>
        </w:rPr>
        <w:t>No keyboard shortcut support for web — shopkeepers on desktop can't use Enter to add items.</w:t>
      </w:r>
    </w:p>
    <w:p>
      <w:pPr>
        <w:spacing w:before="40" w:after="40"/>
      </w:pPr>
      <w:r>
        <w:rPr>
          <w:b/>
          <w:color w:val="CA8A04"/>
          <w:sz w:val="20"/>
        </w:rPr>
        <w:t xml:space="preserve">[MINOR] </w:t>
      </w:r>
      <w:r>
        <w:rPr>
          <w:sz w:val="20"/>
        </w:rPr>
        <w:t>Search requires minimum 2 characters — frustrating for single-character product names like "A4" or "Tea".</w:t>
      </w:r>
    </w:p>
    <w:p>
      <w:pPr>
        <w:spacing w:before="40" w:after="40"/>
      </w:pPr>
      <w:r>
        <w:rPr>
          <w:b/>
          <w:color w:val="CA8A04"/>
          <w:sz w:val="20"/>
        </w:rPr>
        <w:t xml:space="preserve">[MINOR] </w:t>
      </w:r>
      <w:r>
        <w:rPr>
          <w:sz w:val="20"/>
        </w:rPr>
        <w:t>No quick-bill mode for repeat customers with common orders (e.g., "same as last time").</w:t>
      </w:r>
    </w:p>
    <w:p>
      <w:pPr>
        <w:pStyle w:val="Heading2"/>
      </w:pPr>
      <w:r>
        <w:t>Missing UX Patterns</w:t>
      </w:r>
    </w:p>
    <w:p>
      <w:pPr>
        <w:spacing w:before="40" w:after="40"/>
      </w:pPr>
      <w:r>
        <w:rPr>
          <w:b/>
          <w:color w:val="EA580C"/>
          <w:sz w:val="20"/>
        </w:rPr>
        <w:t xml:space="preserve">[MAJOR] </w:t>
      </w:r>
      <w:r>
        <w:rPr>
          <w:sz w:val="20"/>
        </w:rPr>
        <w:t>No pull-to-refresh on list screens (bill history, products, customers).</w:t>
      </w:r>
    </w:p>
    <w:p>
      <w:pPr>
        <w:spacing w:before="40" w:after="40"/>
      </w:pPr>
      <w:r>
        <w:rPr>
          <w:b/>
          <w:color w:val="EA580C"/>
          <w:sz w:val="20"/>
        </w:rPr>
        <w:t xml:space="preserve">[MAJOR] </w:t>
      </w:r>
      <w:r>
        <w:rPr>
          <w:sz w:val="20"/>
        </w:rPr>
        <w:t>No loading skeletons — screens show empty state while data loads, creating a flash of "no data".</w:t>
      </w:r>
    </w:p>
    <w:p>
      <w:pPr>
        <w:spacing w:before="40" w:after="40"/>
      </w:pPr>
      <w:r>
        <w:rPr>
          <w:b/>
          <w:color w:val="EA580C"/>
          <w:sz w:val="20"/>
        </w:rPr>
        <w:t xml:space="preserve">[MAJOR] </w:t>
      </w:r>
      <w:r>
        <w:rPr>
          <w:sz w:val="20"/>
        </w:rPr>
        <w:t>No onboarding flow for new users — after signup, users land on an empty setup screen with no guidance.</w:t>
      </w:r>
    </w:p>
    <w:p>
      <w:pPr>
        <w:spacing w:before="40" w:after="40"/>
      </w:pPr>
      <w:r>
        <w:rPr>
          <w:b/>
          <w:color w:val="EA580C"/>
          <w:sz w:val="20"/>
        </w:rPr>
        <w:t xml:space="preserve">[MAJOR] </w:t>
      </w:r>
      <w:r>
        <w:rPr>
          <w:sz w:val="20"/>
        </w:rPr>
        <w:t>No undo for destructive actions — deleting a product, clearing a bill, or deleting a customer is permanent with no recovery.</w:t>
      </w:r>
    </w:p>
    <w:p>
      <w:pPr>
        <w:spacing w:before="40" w:after="40"/>
      </w:pPr>
      <w:r>
        <w:rPr>
          <w:b/>
          <w:color w:val="CA8A04"/>
          <w:sz w:val="20"/>
        </w:rPr>
        <w:t xml:space="preserve">[MINOR] </w:t>
      </w:r>
      <w:r>
        <w:rPr>
          <w:sz w:val="20"/>
        </w:rPr>
        <w:t>Missing search on: quotations, suppliers, job cards, purchases. Only bills, products, customers, and expenses have search.</w:t>
      </w:r>
    </w:p>
    <w:p>
      <w:pPr>
        <w:spacing w:before="40" w:after="40"/>
      </w:pPr>
      <w:r>
        <w:rPr>
          <w:b/>
          <w:color w:val="CA8A04"/>
          <w:sz w:val="20"/>
        </w:rPr>
        <w:t xml:space="preserve">[MINOR] </w:t>
      </w:r>
      <w:r>
        <w:rPr>
          <w:sz w:val="20"/>
        </w:rPr>
        <w:t>No sorting options on any list screen. Users can't sort products by price, customers by balance, or bills by amount.</w:t>
      </w:r>
    </w:p>
    <w:p>
      <w:pPr>
        <w:pStyle w:val="Heading2"/>
      </w:pPr>
      <w:r>
        <w:t>Indian SMB-Specific UX</w:t>
      </w:r>
    </w:p>
    <w:p>
      <w:pPr>
        <w:spacing w:before="40" w:after="40"/>
      </w:pPr>
      <w:r>
        <w:rPr>
          <w:b/>
          <w:color w:val="16A34A"/>
          <w:sz w:val="20"/>
        </w:rPr>
        <w:t xml:space="preserve">[OK] </w:t>
      </w:r>
      <w:r>
        <w:rPr>
          <w:sz w:val="20"/>
        </w:rPr>
        <w:t>Good: Indian rupee formatting with locale-aware display.</w:t>
      </w:r>
    </w:p>
    <w:p>
      <w:pPr>
        <w:spacing w:before="40" w:after="40"/>
      </w:pPr>
      <w:r>
        <w:rPr>
          <w:b/>
          <w:color w:val="16A34A"/>
          <w:sz w:val="20"/>
        </w:rPr>
        <w:t xml:space="preserve">[OK] </w:t>
      </w:r>
      <w:r>
        <w:rPr>
          <w:sz w:val="20"/>
        </w:rPr>
        <w:t>Good: WhatsApp sharing integrated throughout (bills, quotations, job cards).</w:t>
      </w:r>
    </w:p>
    <w:p>
      <w:pPr>
        <w:spacing w:before="40" w:after="40"/>
      </w:pPr>
      <w:r>
        <w:rPr>
          <w:b/>
          <w:color w:val="EA580C"/>
          <w:sz w:val="20"/>
        </w:rPr>
        <w:t xml:space="preserve">[MAJOR] </w:t>
      </w:r>
      <w:r>
        <w:rPr>
          <w:sz w:val="20"/>
        </w:rPr>
        <w:t>No Hindi or regional language support — all UI text is English only. Many Indian shopkeepers prefer Hindi, Tamil, Telugu, etc.</w:t>
      </w:r>
    </w:p>
    <w:p>
      <w:pPr>
        <w:spacing w:before="40" w:after="40"/>
      </w:pPr>
      <w:r>
        <w:rPr>
          <w:b/>
          <w:color w:val="CA8A04"/>
          <w:sz w:val="20"/>
        </w:rPr>
        <w:t xml:space="preserve">[MINOR] </w:t>
      </w:r>
      <w:r>
        <w:rPr>
          <w:sz w:val="20"/>
        </w:rPr>
        <w:t>No voice input for product search — many shopkeepers find typing difficult.</w:t>
      </w:r>
    </w:p>
    <w:p>
      <w:pPr>
        <w:pStyle w:val="Heading2"/>
      </w:pPr>
      <w:r>
        <w:t>Accessibility Issues</w:t>
      </w:r>
    </w:p>
    <w:p>
      <w:pPr>
        <w:spacing w:before="40" w:after="40"/>
      </w:pPr>
      <w:r>
        <w:rPr>
          <w:b/>
          <w:color w:val="EA580C"/>
          <w:sz w:val="20"/>
        </w:rPr>
        <w:t xml:space="preserve">[MAJOR] </w:t>
      </w:r>
      <w:r>
        <w:rPr>
          <w:sz w:val="20"/>
        </w:rPr>
        <w:t>No Semantics widgets anywhere in the codebase — screen readers cannot navigate the app.</w:t>
      </w:r>
    </w:p>
    <w:p>
      <w:pPr>
        <w:spacing w:before="40" w:after="40"/>
      </w:pPr>
      <w:r>
        <w:rPr>
          <w:b/>
          <w:color w:val="CA8A04"/>
          <w:sz w:val="20"/>
        </w:rPr>
        <w:t xml:space="preserve">[MINOR] </w:t>
      </w:r>
      <w:r>
        <w:rPr>
          <w:sz w:val="20"/>
        </w:rPr>
        <w:t>Color-only status indicators (red = occupied table, green = available) without text or icon alternatives for color-blind users.</w:t>
      </w:r>
    </w:p>
    <w:p>
      <w:pPr>
        <w:spacing w:before="40" w:after="40"/>
      </w:pPr>
      <w:r>
        <w:rPr>
          <w:b/>
          <w:color w:val="CA8A04"/>
          <w:sz w:val="20"/>
        </w:rPr>
        <w:t xml:space="preserve">[MINOR] </w:t>
      </w:r>
      <w:r>
        <w:rPr>
          <w:sz w:val="20"/>
        </w:rPr>
        <w:t>Small touch targets in restaurant category sidebar and filter chips.</w:t>
      </w:r>
    </w:p>
    <w:p>
      <w:r>
        <w:br w:type="page"/>
      </w:r>
    </w:p>
    <w:p>
      <w:pPr>
        <w:pStyle w:val="Heading1"/>
      </w:pPr>
      <w:r>
        <w:t>Agent 4: Workflow &amp; Logic Report</w:t>
      </w:r>
    </w:p>
    <w:p>
      <w:pPr>
        <w:pStyle w:val="Heading2"/>
      </w:pPr>
      <w:r>
        <w:t>1. GST Logic Verification</w:t>
      </w:r>
    </w:p>
    <w:p>
      <w:pPr>
        <w:spacing w:before="40" w:after="40"/>
      </w:pPr>
      <w:r>
        <w:rPr>
          <w:b/>
          <w:color w:val="16A34A"/>
          <w:sz w:val="20"/>
        </w:rPr>
        <w:t xml:space="preserve">[OK] </w:t>
      </w:r>
      <w:r>
        <w:rPr>
          <w:sz w:val="20"/>
        </w:rPr>
        <w:t>Good: CGST/SGST vs IGST correctly determined by isInterState flag configured at business level.</w:t>
      </w:r>
    </w:p>
    <w:p>
      <w:pPr>
        <w:spacing w:before="40" w:after="40"/>
      </w:pPr>
      <w:r>
        <w:rPr>
          <w:b/>
          <w:color w:val="16A34A"/>
          <w:sz w:val="20"/>
        </w:rPr>
        <w:t xml:space="preserve">[OK] </w:t>
      </w:r>
      <w:r>
        <w:rPr>
          <w:sz w:val="20"/>
        </w:rPr>
        <w:t>Good: All standard GST slabs supported: 0%, 3%, 5%, 12%, 18%, 28%.</w:t>
      </w:r>
    </w:p>
    <w:p>
      <w:pPr>
        <w:spacing w:before="40" w:after="40"/>
      </w:pPr>
      <w:r>
        <w:rPr>
          <w:b/>
          <w:color w:val="16A34A"/>
          <w:sz w:val="20"/>
        </w:rPr>
        <w:t xml:space="preserve">[OK] </w:t>
      </w:r>
      <w:r>
        <w:rPr>
          <w:sz w:val="20"/>
        </w:rPr>
        <w:t>Good: Discount applied before GST (correct Indian accounting standard).</w:t>
      </w:r>
    </w:p>
    <w:p>
      <w:pPr>
        <w:spacing w:before="40" w:after="40"/>
      </w:pPr>
      <w:r>
        <w:rPr>
          <w:b/>
          <w:color w:val="16A34A"/>
          <w:sz w:val="20"/>
        </w:rPr>
        <w:t xml:space="preserve">[OK] </w:t>
      </w:r>
      <w:r>
        <w:rPr>
          <w:sz w:val="20"/>
        </w:rPr>
        <w:t>Good: GST-inclusive pricing correctly reverse-calculated using formula: base = price / (1 + rate).</w:t>
      </w:r>
    </w:p>
    <w:p>
      <w:pPr>
        <w:spacing w:before="40" w:after="40"/>
      </w:pPr>
      <w:r>
        <w:rPr>
          <w:b/>
          <w:color w:val="EA580C"/>
          <w:sz w:val="20"/>
        </w:rPr>
        <w:t xml:space="preserve">[MAJOR] </w:t>
      </w:r>
      <w:r>
        <w:rPr>
          <w:sz w:val="20"/>
        </w:rPr>
        <w:t>Floating-point arithmetic in GstCalculator could produce rounding errors over many items. Indian invoicing requires amounts rounded to nearest paisa (2 decimal places). No explicit rounding is applied to intermediate calculations.</w:t>
      </w:r>
    </w:p>
    <w:p>
      <w:pPr>
        <w:spacing w:before="40" w:after="40"/>
      </w:pPr>
      <w:r>
        <w:rPr>
          <w:b/>
          <w:color w:val="CA8A04"/>
          <w:sz w:val="20"/>
        </w:rPr>
        <w:t xml:space="preserve">[MINOR] </w:t>
      </w:r>
      <w:r>
        <w:rPr>
          <w:sz w:val="20"/>
        </w:rPr>
        <w:t>No validation that GST rate matches HSN/SAC code. A product could have HSN code for 18% slab but be set to 5% — the app won't catch this.</w:t>
      </w:r>
    </w:p>
    <w:p>
      <w:pPr>
        <w:spacing w:before="40" w:after="40"/>
      </w:pPr>
      <w:r>
        <w:rPr>
          <w:b/>
          <w:color w:val="EA580C"/>
          <w:sz w:val="20"/>
        </w:rPr>
        <w:t xml:space="preserve">[MAJOR] </w:t>
      </w:r>
      <w:r>
        <w:rPr>
          <w:sz w:val="20"/>
        </w:rPr>
        <w:t>GST on returns/credit notes: ReturnLineItem calculates refundAmount = qty * pricePerUnit. This does not reverse the GST separately — the refund is the total including tax. For GST reporting, the reversed CGST/SGST/IGST should be tracked separately.</w:t>
      </w:r>
    </w:p>
    <w:p>
      <w:pPr>
        <w:pStyle w:val="Heading2"/>
      </w:pPr>
      <w:r>
        <w:t>2. Inventory Logic Verification</w:t>
      </w:r>
    </w:p>
    <w:p>
      <w:pPr>
        <w:spacing w:before="40" w:after="40"/>
      </w:pPr>
      <w:r>
        <w:rPr>
          <w:b/>
          <w:color w:val="DC2626"/>
          <w:sz w:val="20"/>
        </w:rPr>
        <w:t xml:space="preserve">[CRITICAL] </w:t>
      </w:r>
      <w:r>
        <w:rPr>
          <w:sz w:val="20"/>
        </w:rPr>
        <w:t>Stock decremented in BillProvider.completeBill() AFTER the bill is saved to Supabase. If the app crashes between saving the bill and decrementing stock, stock will be wrong with no way to detect or recover.</w:t>
      </w:r>
    </w:p>
    <w:p>
      <w:pPr>
        <w:spacing w:before="40" w:after="40"/>
      </w:pPr>
      <w:r>
        <w:rPr>
          <w:b/>
          <w:color w:val="EA580C"/>
          <w:sz w:val="20"/>
        </w:rPr>
        <w:t xml:space="preserve">[MAJOR] </w:t>
      </w:r>
      <w:r>
        <w:rPr>
          <w:sz w:val="20"/>
        </w:rPr>
        <w:t>Negative stock allowed: ProductProvider.decrementStock() does not validate that resulting stock is &gt;= 0. A product with 5 units in stock can have 10 units sold.</w:t>
      </w:r>
    </w:p>
    <w:p>
      <w:pPr>
        <w:spacing w:before="40" w:after="40"/>
      </w:pPr>
      <w:r>
        <w:rPr>
          <w:b/>
          <w:color w:val="16A34A"/>
          <w:sz w:val="20"/>
        </w:rPr>
        <w:t xml:space="preserve">[OK] </w:t>
      </w:r>
      <w:r>
        <w:rPr>
          <w:sz w:val="20"/>
        </w:rPr>
        <w:t>Good: Batch/expiry tracking for pharmacy uses nearestExpiryBatch getter for FEFO (First Expiry First Out) allocation.</w:t>
      </w:r>
    </w:p>
    <w:p>
      <w:pPr>
        <w:spacing w:before="40" w:after="40"/>
      </w:pPr>
      <w:r>
        <w:rPr>
          <w:b/>
          <w:color w:val="EA580C"/>
          <w:sz w:val="20"/>
        </w:rPr>
        <w:t xml:space="preserve">[MAJOR] </w:t>
      </w:r>
      <w:r>
        <w:rPr>
          <w:sz w:val="20"/>
        </w:rPr>
        <w:t>decrementStock with batchId: if the specified batch is not found, the decrement silently succeeds on the main product stock without any batch adjustment. Data integrity gap.</w:t>
      </w:r>
    </w:p>
    <w:p>
      <w:pPr>
        <w:pStyle w:val="Heading2"/>
      </w:pPr>
      <w:r>
        <w:t>3. Payment &amp; Credit Logic</w:t>
      </w:r>
    </w:p>
    <w:p>
      <w:pPr>
        <w:spacing w:before="40" w:after="40"/>
      </w:pPr>
      <w:r>
        <w:rPr>
          <w:b/>
          <w:color w:val="16A34A"/>
          <w:sz w:val="20"/>
        </w:rPr>
        <w:t xml:space="preserve">[OK] </w:t>
      </w:r>
      <w:r>
        <w:rPr>
          <w:sz w:val="20"/>
        </w:rPr>
        <w:t>Good: Multi-payment modes supported: cash, UPI, credit, split (cash + UPI).</w:t>
      </w:r>
    </w:p>
    <w:p>
      <w:pPr>
        <w:spacing w:before="40" w:after="40"/>
      </w:pPr>
      <w:r>
        <w:rPr>
          <w:b/>
          <w:color w:val="16A34A"/>
          <w:sz w:val="20"/>
        </w:rPr>
        <w:t xml:space="preserve">[OK] </w:t>
      </w:r>
      <w:r>
        <w:rPr>
          <w:sz w:val="20"/>
        </w:rPr>
        <w:t>Good: Customer advance payment deduction supported with clamping to prevent negative balance.</w:t>
      </w:r>
    </w:p>
    <w:p>
      <w:pPr>
        <w:spacing w:before="40" w:after="40"/>
      </w:pPr>
      <w:r>
        <w:rPr>
          <w:b/>
          <w:color w:val="EA580C"/>
          <w:sz w:val="20"/>
        </w:rPr>
        <w:t xml:space="preserve">[MAJOR] </w:t>
      </w:r>
      <w:r>
        <w:rPr>
          <w:sz w:val="20"/>
        </w:rPr>
        <w:t>Payment recording (CustomerProvider.recordPayment) reduces outstandingBalance but is not linked to specific invoices. If a customer has 3 unpaid invoices, a payment reduces the total balance but there's no way to know which invoice was paid.</w:t>
      </w:r>
    </w:p>
    <w:p>
      <w:pPr>
        <w:spacing w:before="40" w:after="40"/>
      </w:pPr>
      <w:r>
        <w:rPr>
          <w:b/>
          <w:color w:val="CA8A04"/>
          <w:sz w:val="20"/>
        </w:rPr>
        <w:t xml:space="preserve">[MINOR] </w:t>
      </w:r>
      <w:r>
        <w:rPr>
          <w:sz w:val="20"/>
        </w:rPr>
        <w:t>No cheque clearing workflow. Although "Cheque" appears as a payment mode option, there's no cheque tracking, bounce handling, or clearing confirmation.</w:t>
      </w:r>
    </w:p>
    <w:p>
      <w:pPr>
        <w:pStyle w:val="Heading2"/>
      </w:pPr>
      <w:r>
        <w:t>4. Cash Book Logic</w:t>
      </w:r>
    </w:p>
    <w:p>
      <w:pPr>
        <w:spacing w:before="40" w:after="40"/>
      </w:pPr>
      <w:r>
        <w:rPr>
          <w:b/>
          <w:color w:val="16A34A"/>
          <w:sz w:val="20"/>
        </w:rPr>
        <w:t xml:space="preserve">[OK] </w:t>
      </w:r>
      <w:r>
        <w:rPr>
          <w:sz w:val="20"/>
        </w:rPr>
        <w:t>Good: Opening balance → transactions → closing balance flow correctly implemented.</w:t>
      </w:r>
    </w:p>
    <w:p>
      <w:pPr>
        <w:spacing w:before="40" w:after="40"/>
      </w:pPr>
      <w:r>
        <w:rPr>
          <w:b/>
          <w:color w:val="16A34A"/>
          <w:sz w:val="20"/>
        </w:rPr>
        <w:t xml:space="preserve">[OK] </w:t>
      </w:r>
      <w:r>
        <w:rPr>
          <w:sz w:val="20"/>
        </w:rPr>
        <w:t>Good: Cash sales and cash received automatically calculated from BillProvider and CustomerProvider.</w:t>
      </w:r>
    </w:p>
    <w:p>
      <w:pPr>
        <w:spacing w:before="40" w:after="40"/>
      </w:pPr>
      <w:r>
        <w:rPr>
          <w:b/>
          <w:color w:val="16A34A"/>
          <w:sz w:val="20"/>
        </w:rPr>
        <w:t xml:space="preserve">[OK] </w:t>
      </w:r>
      <w:r>
        <w:rPr>
          <w:sz w:val="20"/>
        </w:rPr>
        <w:t>Good: Day closing prevents reopening if next day is already closed (maintains accounting integrity).</w:t>
      </w:r>
    </w:p>
    <w:p>
      <w:pPr>
        <w:spacing w:before="40" w:after="40"/>
      </w:pPr>
      <w:r>
        <w:rPr>
          <w:b/>
          <w:color w:val="CA8A04"/>
          <w:sz w:val="20"/>
        </w:rPr>
        <w:t xml:space="preserve">[MINOR] </w:t>
      </w:r>
      <w:r>
        <w:rPr>
          <w:sz w:val="20"/>
        </w:rPr>
        <w:t>Cash refunds from returns are tracked, but expense refunds are not. If an expense is deleted, the cash book doesn't adjust.</w:t>
      </w:r>
    </w:p>
    <w:p>
      <w:pPr>
        <w:pStyle w:val="Heading2"/>
      </w:pPr>
      <w:r>
        <w:t>5. Returns &amp; Credit Notes</w:t>
      </w:r>
    </w:p>
    <w:p>
      <w:pPr>
        <w:spacing w:before="40" w:after="40"/>
      </w:pPr>
      <w:r>
        <w:rPr>
          <w:b/>
          <w:color w:val="16A34A"/>
          <w:sz w:val="20"/>
        </w:rPr>
        <w:t xml:space="preserve">[OK] </w:t>
      </w:r>
      <w:r>
        <w:rPr>
          <w:sz w:val="20"/>
        </w:rPr>
        <w:t>Good: Full and partial returns supported with per-item quantity tracking.</w:t>
      </w:r>
    </w:p>
    <w:p>
      <w:pPr>
        <w:spacing w:before="40" w:after="40"/>
      </w:pPr>
      <w:r>
        <w:rPr>
          <w:b/>
          <w:color w:val="16A34A"/>
          <w:sz w:val="20"/>
        </w:rPr>
        <w:t xml:space="preserve">[OK] </w:t>
      </w:r>
      <w:r>
        <w:rPr>
          <w:sz w:val="20"/>
        </w:rPr>
        <w:t>Good: Three refund modes: cash, credit to account, exchange.</w:t>
      </w:r>
    </w:p>
    <w:p>
      <w:pPr>
        <w:spacing w:before="40" w:after="40"/>
      </w:pPr>
      <w:r>
        <w:rPr>
          <w:b/>
          <w:color w:val="EA580C"/>
          <w:sz w:val="20"/>
        </w:rPr>
        <w:t xml:space="preserve">[MAJOR] </w:t>
      </w:r>
      <w:r>
        <w:rPr>
          <w:sz w:val="20"/>
        </w:rPr>
        <w:t>No validation that returned quantity does not exceed original bill quantity. The check is delegated to UI but not enforced at the provider level. A bug in the UI could create impossible returns.</w:t>
      </w:r>
    </w:p>
    <w:p>
      <w:pPr>
        <w:spacing w:before="40" w:after="40"/>
      </w:pPr>
      <w:r>
        <w:rPr>
          <w:b/>
          <w:color w:val="EA580C"/>
          <w:sz w:val="20"/>
        </w:rPr>
        <w:t xml:space="preserve">[MAJOR] </w:t>
      </w:r>
      <w:r>
        <w:rPr>
          <w:sz w:val="20"/>
        </w:rPr>
        <w:t>GST reversal on returns not tracked separately. The returnLineItem.refundAmount is a lump sum without CGST/SGST/IGST breakdown, making GSTR-1 filing inaccurate.</w:t>
      </w:r>
    </w:p>
    <w:p>
      <w:pPr>
        <w:pStyle w:val="Heading2"/>
      </w:pPr>
      <w:r>
        <w:t>6. Multi-Business &amp; Subscription Logic</w:t>
      </w:r>
    </w:p>
    <w:p>
      <w:pPr>
        <w:spacing w:before="40" w:after="40"/>
      </w:pPr>
      <w:r>
        <w:rPr>
          <w:b/>
          <w:color w:val="DC2626"/>
          <w:sz w:val="20"/>
        </w:rPr>
        <w:t xml:space="preserve">[CRITICAL] </w:t>
      </w:r>
      <w:r>
        <w:rPr>
          <w:sz w:val="20"/>
        </w:rPr>
        <w:t>Bill count enforcement: SubscriptionProvider.canAddBill checks client-side. The RPC call increment_bill_count happens only after the bill is created. A determined user could bypass the limit by modifying the client code.</w:t>
      </w:r>
    </w:p>
    <w:p>
      <w:pPr>
        <w:spacing w:before="40" w:after="40"/>
      </w:pPr>
      <w:r>
        <w:rPr>
          <w:b/>
          <w:color w:val="EA580C"/>
          <w:sz w:val="20"/>
        </w:rPr>
        <w:t xml:space="preserve">[MAJOR] </w:t>
      </w:r>
      <w:r>
        <w:rPr>
          <w:sz w:val="20"/>
        </w:rPr>
        <w:t>Data isolation relies entirely on Supabase RLS with business_id filtering. If RLS policies have gaps, one business could see another's data.</w:t>
      </w:r>
    </w:p>
    <w:p>
      <w:pPr>
        <w:spacing w:before="40" w:after="40"/>
      </w:pPr>
      <w:r>
        <w:rPr>
          <w:b/>
          <w:color w:val="EA580C"/>
          <w:sz w:val="20"/>
        </w:rPr>
        <w:t xml:space="preserve">[MAJOR] </w:t>
      </w:r>
      <w:r>
        <w:rPr>
          <w:sz w:val="20"/>
        </w:rPr>
        <w:t>Owner protection exists in UserProvider (cannot demote or deactivate owner), but this is client-side only. No server-side enforcement.</w:t>
      </w:r>
    </w:p>
    <w:p>
      <w:pPr>
        <w:pStyle w:val="Heading2"/>
      </w:pPr>
      <w:r>
        <w:t>7. Edge Cases &amp; Race Conditions</w:t>
      </w:r>
    </w:p>
    <w:p>
      <w:pPr>
        <w:spacing w:before="40" w:after="40"/>
      </w:pPr>
      <w:r>
        <w:rPr>
          <w:b/>
          <w:color w:val="DC2626"/>
          <w:sz w:val="20"/>
        </w:rPr>
        <w:t xml:space="preserve">[CRITICAL] </w:t>
      </w:r>
      <w:r>
        <w:rPr>
          <w:sz w:val="20"/>
        </w:rPr>
        <w:t>Two users creating bills simultaneously: BillNumberService uses an in-memory counter. If two devices generate a bill number at the same time, they will produce the same number. The dedup logic on load will then silently drop one bill.</w:t>
      </w:r>
    </w:p>
    <w:p>
      <w:pPr>
        <w:spacing w:before="40" w:after="40"/>
      </w:pPr>
      <w:r>
        <w:rPr>
          <w:b/>
          <w:color w:val="EA580C"/>
          <w:sz w:val="20"/>
        </w:rPr>
        <w:t xml:space="preserve">[MAJOR] </w:t>
      </w:r>
      <w:r>
        <w:rPr>
          <w:sz w:val="20"/>
        </w:rPr>
        <w:t>Editing a bill after payment: loadBillForEdit() loads bill state but does NOT reverse the stock decrement or credit. If a user edits a bill to remove an item, stock is not restored.</w:t>
      </w:r>
    </w:p>
    <w:p>
      <w:pPr>
        <w:spacing w:before="40" w:after="40"/>
      </w:pPr>
      <w:r>
        <w:rPr>
          <w:b/>
          <w:color w:val="16A34A"/>
          <w:sz w:val="20"/>
        </w:rPr>
        <w:t xml:space="preserve">[OK] </w:t>
      </w:r>
      <w:r>
        <w:rPr>
          <w:sz w:val="20"/>
        </w:rPr>
        <w:t>Product price changes: Old invoices correctly preserve the price at time of sale (bill stores lineItem with product snapshot). This is correct behavior.</w:t>
      </w:r>
    </w:p>
    <w:p>
      <w:pPr>
        <w:spacing w:before="40" w:after="40"/>
      </w:pPr>
      <w:r>
        <w:rPr>
          <w:b/>
          <w:color w:val="CA8A04"/>
          <w:sz w:val="20"/>
        </w:rPr>
        <w:t xml:space="preserve">[MINOR] </w:t>
      </w:r>
      <w:r>
        <w:rPr>
          <w:sz w:val="20"/>
        </w:rPr>
        <w:t>Date/timezone: All date comparisons use local time without explicit IST handling. On a server or in different timezones, financial year boundaries and daily summaries could be wrong.</w:t>
      </w:r>
    </w:p>
    <w:p>
      <w:r>
        <w:br w:type="page"/>
      </w:r>
    </w:p>
    <w:p>
      <w:pPr>
        <w:pStyle w:val="Heading1"/>
      </w:pPr>
      <w:r>
        <w:t>Agent 5: Security &amp; Performance Report</w:t>
      </w:r>
    </w:p>
    <w:p>
      <w:pPr>
        <w:pStyle w:val="Heading2"/>
      </w:pPr>
      <w:r>
        <w:t>Security Vulnerabilities</w:t>
      </w:r>
    </w:p>
    <w:p>
      <w:pPr>
        <w:pStyle w:val="Heading3"/>
      </w:pPr>
      <w:r>
        <w:t>Critical</w:t>
      </w:r>
    </w:p>
    <w:p>
      <w:pPr>
        <w:spacing w:before="40" w:after="40"/>
      </w:pPr>
      <w:r>
        <w:rPr>
          <w:b/>
          <w:color w:val="DC2626"/>
          <w:sz w:val="20"/>
        </w:rPr>
        <w:t xml:space="preserve">[CRITICAL] </w:t>
      </w:r>
      <w:r>
        <w:rPr>
          <w:sz w:val="20"/>
        </w:rPr>
        <w:t>Hardcoded Supabase credentials in supabase_config.dart. The anonymous key grants unauthenticated access to the database (filtered by RLS). Must migrate to environment variables or Flutter --dart-define. File: lib/constants/supabase_config.dart</w:t>
      </w:r>
    </w:p>
    <w:p>
      <w:pPr>
        <w:spacing w:before="40" w:after="40"/>
      </w:pPr>
      <w:r>
        <w:rPr>
          <w:b/>
          <w:color w:val="DC2626"/>
          <w:sz w:val="20"/>
        </w:rPr>
        <w:t xml:space="preserve">[CRITICAL] </w:t>
      </w:r>
      <w:r>
        <w:rPr>
          <w:sz w:val="20"/>
        </w:rPr>
        <w:t>Weak PIN authentication: 4-digit numeric PIN with static salt "billmaster". SHA-256 hash of 10,000 possible PINs can be precomputed in under a second. No rate limiting on attempts. File: lib/providers/user_provider.dart — hashPin() method</w:t>
      </w:r>
    </w:p>
    <w:p>
      <w:pPr>
        <w:spacing w:before="40" w:after="40"/>
      </w:pPr>
      <w:r>
        <w:rPr>
          <w:b/>
          <w:color w:val="DC2626"/>
          <w:sz w:val="20"/>
        </w:rPr>
        <w:t xml:space="preserve">[CRITICAL] </w:t>
      </w:r>
      <w:r>
        <w:rPr>
          <w:sz w:val="20"/>
        </w:rPr>
        <w:t>Client-side-only permission enforcement. PermissionService checks are purely in Dart code. No Supabase RLS policies enforce role-based access (owner vs manager vs cashier). A modified client can bypass all restrictions. File: lib/services/permission_service.dart</w:t>
      </w:r>
    </w:p>
    <w:p>
      <w:pPr>
        <w:pStyle w:val="Heading3"/>
      </w:pPr>
      <w:r>
        <w:t>High</w:t>
      </w:r>
    </w:p>
    <w:p>
      <w:pPr>
        <w:spacing w:before="40" w:after="40"/>
      </w:pPr>
      <w:r>
        <w:rPr>
          <w:b/>
          <w:color w:val="EA580C"/>
          <w:sz w:val="20"/>
        </w:rPr>
        <w:t xml:space="preserve">[MAJOR] </w:t>
      </w:r>
      <w:r>
        <w:rPr>
          <w:sz w:val="20"/>
        </w:rPr>
        <w:t>Local state file (app_state.json) stored unencrypted. Contains all business data including customer PII (names, phone numbers), financial records, and PIN hashes. If the device is compromised, all data is exposed. File: lib/services/local_storage_service.dart</w:t>
      </w:r>
    </w:p>
    <w:p>
      <w:pPr>
        <w:spacing w:before="40" w:after="40"/>
      </w:pPr>
      <w:r>
        <w:rPr>
          <w:b/>
          <w:color w:val="EA580C"/>
          <w:sz w:val="20"/>
        </w:rPr>
        <w:t xml:space="preserve">[MAJOR] </w:t>
      </w:r>
      <w:r>
        <w:rPr>
          <w:sz w:val="20"/>
        </w:rPr>
        <w:t>CSV import has no injection prevention. User-uploaded CSV values are parsed directly without sanitizing for formula injection (=CMD). File: lib/services/csv_service.dart</w:t>
      </w:r>
    </w:p>
    <w:p>
      <w:pPr>
        <w:spacing w:before="40" w:after="40"/>
      </w:pPr>
      <w:r>
        <w:rPr>
          <w:b/>
          <w:color w:val="EA580C"/>
          <w:sz w:val="20"/>
        </w:rPr>
        <w:t xml:space="preserve">[MAJOR] </w:t>
      </w:r>
      <w:r>
        <w:rPr>
          <w:sz w:val="20"/>
        </w:rPr>
        <w:t>No HTTPS certificate pinning for Supabase connections. Man-in-the-middle attacks could intercept data in transit.</w:t>
      </w:r>
    </w:p>
    <w:p>
      <w:pPr>
        <w:pStyle w:val="Heading3"/>
      </w:pPr>
      <w:r>
        <w:t>Medium</w:t>
      </w:r>
    </w:p>
    <w:p>
      <w:pPr>
        <w:spacing w:before="40" w:after="40"/>
      </w:pPr>
      <w:r>
        <w:rPr>
          <w:b/>
          <w:color w:val="CA8A04"/>
          <w:sz w:val="20"/>
        </w:rPr>
        <w:t xml:space="preserve">[MINOR] </w:t>
      </w:r>
      <w:r>
        <w:rPr>
          <w:sz w:val="20"/>
        </w:rPr>
        <w:t>Customer GSTIN, phone, and business GSTIN included in plaintext in shared invoices (WhatsApp messages, PDFs). No masking option available. File: lib/services/invoice_service.dart</w:t>
      </w:r>
    </w:p>
    <w:p>
      <w:pPr>
        <w:spacing w:before="40" w:after="40"/>
      </w:pPr>
      <w:r>
        <w:rPr>
          <w:b/>
          <w:color w:val="CA8A04"/>
          <w:sz w:val="20"/>
        </w:rPr>
        <w:t xml:space="preserve">[MINOR] </w:t>
      </w:r>
      <w:r>
        <w:rPr>
          <w:sz w:val="20"/>
        </w:rPr>
        <w:t>Screenshot attachment uploads to Supabase Storage don't validate file type or size. Arbitrary files could be uploaded. File: lib/services/auth_service.dart</w:t>
      </w:r>
    </w:p>
    <w:p>
      <w:pPr>
        <w:pStyle w:val="Heading2"/>
      </w:pPr>
      <w:r>
        <w:t>Performance Bottlenecks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92"/>
          </w:tcPr>
          <w:p>
            <w:pPr>
              <w:jc w:val="center"/>
            </w:pPr>
            <w:r>
              <w:rPr>
                <w:b/>
                <w:sz w:val="18"/>
              </w:rPr>
              <w:t>Issue</w:t>
            </w:r>
          </w:p>
        </w:tc>
        <w:tc>
          <w:tcPr>
            <w:tcW w:type="dxa" w:w="1728"/>
          </w:tcPr>
          <w:p>
            <w:pPr>
              <w:jc w:val="center"/>
            </w:pPr>
            <w:r>
              <w:rPr>
                <w:b/>
                <w:sz w:val="18"/>
              </w:rPr>
              <w:t>Impact</w:t>
            </w:r>
          </w:p>
        </w:tc>
        <w:tc>
          <w:tcPr>
            <w:tcW w:type="dxa" w:w="2160"/>
          </w:tcPr>
          <w:p>
            <w:pPr>
              <w:jc w:val="center"/>
            </w:pPr>
            <w:r>
              <w:rPr>
                <w:b/>
                <w:sz w:val="18"/>
              </w:rPr>
              <w:t>Fix</w:t>
            </w:r>
          </w:p>
        </w:tc>
        <w:tc>
          <w:tcPr>
            <w:tcW w:type="dxa" w:w="2160"/>
          </w:tcPr>
          <w:p>
            <w:pPr>
              <w:jc w:val="center"/>
            </w:pPr>
            <w:r>
              <w:rPr>
                <w:b/>
                <w:sz w:val="18"/>
              </w:rPr>
              <w:t>Expected Improvement</w:t>
            </w:r>
          </w:p>
        </w:tc>
      </w:tr>
      <w:tr>
        <w:tc>
          <w:tcPr>
            <w:tcW w:type="dxa" w:w="2592"/>
          </w:tcPr>
          <w:p>
            <w:r>
              <w:rPr>
                <w:sz w:val="18"/>
              </w:rPr>
              <w:t>Dashboard watches 8 providers</w:t>
            </w:r>
          </w:p>
        </w:tc>
        <w:tc>
          <w:tcPr>
            <w:tcW w:type="dxa" w:w="1728"/>
          </w:tcPr>
          <w:p>
            <w:r>
              <w:rPr>
                <w:sz w:val="18"/>
              </w:rPr>
              <w:t>Full rebuild on any change</w:t>
            </w:r>
          </w:p>
        </w:tc>
        <w:tc>
          <w:tcPr>
            <w:tcW w:type="dxa" w:w="2160"/>
          </w:tcPr>
          <w:p>
            <w:r>
              <w:rPr>
                <w:sz w:val="18"/>
              </w:rPr>
              <w:t>Use Selector or split into sub-widgets</w:t>
            </w:r>
          </w:p>
        </w:tc>
        <w:tc>
          <w:tcPr>
            <w:tcW w:type="dxa" w:w="2160"/>
          </w:tcPr>
          <w:p>
            <w:r>
              <w:rPr>
                <w:sz w:val="18"/>
              </w:rPr>
              <w:t>60-80% fewer rebuilds</w:t>
            </w:r>
          </w:p>
        </w:tc>
      </w:tr>
      <w:tr>
        <w:tc>
          <w:tcPr>
            <w:tcW w:type="dxa" w:w="2592"/>
          </w:tcPr>
          <w:p>
            <w:r>
              <w:rPr>
                <w:sz w:val="18"/>
              </w:rPr>
              <w:t>No pagination on lists</w:t>
            </w:r>
          </w:p>
        </w:tc>
        <w:tc>
          <w:tcPr>
            <w:tcW w:type="dxa" w:w="1728"/>
          </w:tcPr>
          <w:p>
            <w:r>
              <w:rPr>
                <w:sz w:val="18"/>
              </w:rPr>
              <w:t>OOM at 10K+ items</w:t>
            </w:r>
          </w:p>
        </w:tc>
        <w:tc>
          <w:tcPr>
            <w:tcW w:type="dxa" w:w="2160"/>
          </w:tcPr>
          <w:p>
            <w:r>
              <w:rPr>
                <w:sz w:val="18"/>
              </w:rPr>
              <w:t>Add cursor-based pagination</w:t>
            </w:r>
          </w:p>
        </w:tc>
        <w:tc>
          <w:tcPr>
            <w:tcW w:type="dxa" w:w="2160"/>
          </w:tcPr>
          <w:p>
            <w:r>
              <w:rPr>
                <w:sz w:val="18"/>
              </w:rPr>
              <w:t>Constant memory usage</w:t>
            </w:r>
          </w:p>
        </w:tc>
      </w:tr>
      <w:tr>
        <w:tc>
          <w:tcPr>
            <w:tcW w:type="dxa" w:w="2592"/>
          </w:tcPr>
          <w:p>
            <w:r>
              <w:rPr>
                <w:sz w:val="18"/>
              </w:rPr>
              <w:t>CashBook recalculates all days</w:t>
            </w:r>
          </w:p>
        </w:tc>
        <w:tc>
          <w:tcPr>
            <w:tcW w:type="dxa" w:w="1728"/>
          </w:tcPr>
          <w:p>
            <w:r>
              <w:rPr>
                <w:sz w:val="18"/>
              </w:rPr>
              <w:t>O(n) per change</w:t>
            </w:r>
          </w:p>
        </w:tc>
        <w:tc>
          <w:tcPr>
            <w:tcW w:type="dxa" w:w="2160"/>
          </w:tcPr>
          <w:p>
            <w:r>
              <w:rPr>
                <w:sz w:val="18"/>
              </w:rPr>
              <w:t>Only recalculate affected day</w:t>
            </w:r>
          </w:p>
        </w:tc>
        <w:tc>
          <w:tcPr>
            <w:tcW w:type="dxa" w:w="2160"/>
          </w:tcPr>
          <w:p>
            <w:r>
              <w:rPr>
                <w:sz w:val="18"/>
              </w:rPr>
              <w:t>99% reduction for single-day changes</w:t>
            </w:r>
          </w:p>
        </w:tc>
      </w:tr>
      <w:tr>
        <w:tc>
          <w:tcPr>
            <w:tcW w:type="dxa" w:w="2592"/>
          </w:tcPr>
          <w:p>
            <w:r>
              <w:rPr>
                <w:sz w:val="18"/>
              </w:rPr>
              <w:t>IndexedStack keeps all tabs alive</w:t>
            </w:r>
          </w:p>
        </w:tc>
        <w:tc>
          <w:tcPr>
            <w:tcW w:type="dxa" w:w="1728"/>
          </w:tcPr>
          <w:p>
            <w:r>
              <w:rPr>
                <w:sz w:val="18"/>
              </w:rPr>
              <w:t>All providers active</w:t>
            </w:r>
          </w:p>
        </w:tc>
        <w:tc>
          <w:tcPr>
            <w:tcW w:type="dxa" w:w="2160"/>
          </w:tcPr>
          <w:p>
            <w:r>
              <w:rPr>
                <w:sz w:val="18"/>
              </w:rPr>
              <w:t>Lazy-load tabs on first visit</w:t>
            </w:r>
          </w:p>
        </w:tc>
        <w:tc>
          <w:tcPr>
            <w:tcW w:type="dxa" w:w="2160"/>
          </w:tcPr>
          <w:p>
            <w:r>
              <w:rPr>
                <w:sz w:val="18"/>
              </w:rPr>
              <w:t>40-60% memory reduction</w:t>
            </w:r>
          </w:p>
        </w:tc>
      </w:tr>
      <w:tr>
        <w:tc>
          <w:tcPr>
            <w:tcW w:type="dxa" w:w="2592"/>
          </w:tcPr>
          <w:p>
            <w:r>
              <w:rPr>
                <w:sz w:val="18"/>
              </w:rPr>
              <w:t>Bill dedup on every sync</w:t>
            </w:r>
          </w:p>
        </w:tc>
        <w:tc>
          <w:tcPr>
            <w:tcW w:type="dxa" w:w="1728"/>
          </w:tcPr>
          <w:p>
            <w:r>
              <w:rPr>
                <w:sz w:val="18"/>
              </w:rPr>
              <w:t>O(n log n) sort + O(n) scan</w:t>
            </w:r>
          </w:p>
        </w:tc>
        <w:tc>
          <w:tcPr>
            <w:tcW w:type="dxa" w:w="2160"/>
          </w:tcPr>
          <w:p>
            <w:r>
              <w:rPr>
                <w:sz w:val="18"/>
              </w:rPr>
              <w:t>Server-side UNIQUE constraint</w:t>
            </w:r>
          </w:p>
        </w:tc>
        <w:tc>
          <w:tcPr>
            <w:tcW w:type="dxa" w:w="2160"/>
          </w:tcPr>
          <w:p>
            <w:r>
              <w:rPr>
                <w:sz w:val="18"/>
              </w:rPr>
              <w:t>Elimination of client-side dedup</w:t>
            </w:r>
          </w:p>
        </w:tc>
      </w:tr>
      <w:tr>
        <w:tc>
          <w:tcPr>
            <w:tcW w:type="dxa" w:w="2592"/>
          </w:tcPr>
          <w:p>
            <w:r>
              <w:rPr>
                <w:sz w:val="18"/>
              </w:rPr>
              <w:t>Vendor suggestions scan all expenses</w:t>
            </w:r>
          </w:p>
        </w:tc>
        <w:tc>
          <w:tcPr>
            <w:tcW w:type="dxa" w:w="1728"/>
          </w:tcPr>
          <w:p>
            <w:r>
              <w:rPr>
                <w:sz w:val="18"/>
              </w:rPr>
              <w:t>O(n) per keystroke</w:t>
            </w:r>
          </w:p>
        </w:tc>
        <w:tc>
          <w:tcPr>
            <w:tcW w:type="dxa" w:w="2160"/>
          </w:tcPr>
          <w:p>
            <w:r>
              <w:rPr>
                <w:sz w:val="18"/>
              </w:rPr>
              <w:t>Cache vendor list</w:t>
            </w:r>
          </w:p>
        </w:tc>
        <w:tc>
          <w:tcPr>
            <w:tcW w:type="dxa" w:w="2160"/>
          </w:tcPr>
          <w:p>
            <w:r>
              <w:rPr>
                <w:sz w:val="18"/>
              </w:rPr>
              <w:t>O(1) lookup</w:t>
            </w:r>
          </w:p>
        </w:tc>
      </w:tr>
    </w:tbl>
    <w:p>
      <w:pPr>
        <w:pStyle w:val="Heading2"/>
      </w:pPr>
      <w:r>
        <w:t>Reliability</w:t>
      </w:r>
    </w:p>
    <w:p>
      <w:pPr>
        <w:spacing w:before="40" w:after="40"/>
      </w:pPr>
      <w:r>
        <w:rPr>
          <w:b/>
          <w:color w:val="EA580C"/>
          <w:sz w:val="20"/>
        </w:rPr>
        <w:t xml:space="preserve">[MAJOR] </w:t>
      </w:r>
      <w:r>
        <w:rPr>
          <w:sz w:val="20"/>
        </w:rPr>
        <w:t>No crash reporting (no Firebase Crashlytics or Sentry). Production crashes are invisible.</w:t>
      </w:r>
    </w:p>
    <w:p>
      <w:pPr>
        <w:spacing w:before="40" w:after="40"/>
      </w:pPr>
      <w:r>
        <w:rPr>
          <w:b/>
          <w:color w:val="EA580C"/>
          <w:sz w:val="20"/>
        </w:rPr>
        <w:t xml:space="preserve">[MAJOR] </w:t>
      </w:r>
      <w:r>
        <w:rPr>
          <w:sz w:val="20"/>
        </w:rPr>
        <w:t>No data backup strategy beyond the manual export feature. If Supabase data is corrupted and local backup is stale, data is lost.</w:t>
      </w:r>
    </w:p>
    <w:p>
      <w:pPr>
        <w:spacing w:before="40" w:after="40"/>
      </w:pPr>
      <w:r>
        <w:rPr>
          <w:b/>
          <w:color w:val="EA580C"/>
          <w:sz w:val="20"/>
        </w:rPr>
        <w:t xml:space="preserve">[MAJOR] </w:t>
      </w:r>
      <w:r>
        <w:rPr>
          <w:sz w:val="20"/>
        </w:rPr>
        <w:t>No retry mechanism for failed database operations. A single network blip during bill save means the bill exists in memory but not in the database.</w:t>
      </w:r>
    </w:p>
    <w:p>
      <w:r>
        <w:br w:type="page"/>
      </w:r>
    </w:p>
    <w:p>
      <w:pPr>
        <w:pStyle w:val="Heading1"/>
      </w:pPr>
      <w:r>
        <w:t>Agent 6: Project Manager — Action Plan</w:t>
      </w:r>
    </w:p>
    <w:p>
      <w:pPr>
        <w:pStyle w:val="Heading2"/>
      </w:pPr>
      <w:r>
        <w:t>Prioritized Backlog</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432"/>
          </w:tcPr>
          <w:p>
            <w:pPr>
              <w:jc w:val="center"/>
            </w:pPr>
            <w:r>
              <w:rPr>
                <w:b/>
                <w:sz w:val="18"/>
              </w:rPr>
              <w:t>#</w:t>
            </w:r>
          </w:p>
        </w:tc>
        <w:tc>
          <w:tcPr>
            <w:tcW w:type="dxa" w:w="3600"/>
          </w:tcPr>
          <w:p>
            <w:pPr>
              <w:jc w:val="center"/>
            </w:pPr>
            <w:r>
              <w:rPr>
                <w:b/>
                <w:sz w:val="18"/>
              </w:rPr>
              <w:t>Issue</w:t>
            </w:r>
          </w:p>
        </w:tc>
        <w:tc>
          <w:tcPr>
            <w:tcW w:type="dxa" w:w="1440"/>
          </w:tcPr>
          <w:p>
            <w:pPr>
              <w:jc w:val="center"/>
            </w:pPr>
            <w:r>
              <w:rPr>
                <w:b/>
                <w:sz w:val="18"/>
              </w:rPr>
              <w:t>Agent</w:t>
            </w:r>
          </w:p>
        </w:tc>
        <w:tc>
          <w:tcPr>
            <w:tcW w:type="dxa" w:w="720"/>
          </w:tcPr>
          <w:p>
            <w:pPr>
              <w:jc w:val="center"/>
            </w:pPr>
            <w:r>
              <w:rPr>
                <w:b/>
                <w:sz w:val="18"/>
              </w:rPr>
              <w:t>Priority</w:t>
            </w:r>
          </w:p>
        </w:tc>
        <w:tc>
          <w:tcPr>
            <w:tcW w:type="dxa" w:w="864"/>
          </w:tcPr>
          <w:p>
            <w:pPr>
              <w:jc w:val="center"/>
            </w:pPr>
            <w:r>
              <w:rPr>
                <w:b/>
                <w:sz w:val="18"/>
              </w:rPr>
              <w:t>Effort</w:t>
            </w:r>
          </w:p>
        </w:tc>
        <w:tc>
          <w:tcPr>
            <w:tcW w:type="dxa" w:w="864"/>
          </w:tcPr>
          <w:p>
            <w:pPr>
              <w:jc w:val="center"/>
            </w:pPr>
            <w:r>
              <w:rPr>
                <w:b/>
                <w:sz w:val="18"/>
              </w:rPr>
              <w:t>Impact</w:t>
            </w:r>
          </w:p>
        </w:tc>
        <w:tc>
          <w:tcPr>
            <w:tcW w:type="dxa" w:w="720"/>
          </w:tcPr>
          <w:p>
            <w:pPr>
              <w:jc w:val="center"/>
            </w:pPr>
            <w:r>
              <w:rPr>
                <w:b/>
                <w:sz w:val="18"/>
              </w:rPr>
              <w:t>Sprint</w:t>
            </w:r>
          </w:p>
        </w:tc>
      </w:tr>
      <w:tr>
        <w:tc>
          <w:tcPr>
            <w:tcW w:type="dxa" w:w="432"/>
          </w:tcPr>
          <w:p>
            <w:r>
              <w:rPr>
                <w:sz w:val="18"/>
              </w:rPr>
              <w:t>1</w:t>
            </w:r>
          </w:p>
        </w:tc>
        <w:tc>
          <w:tcPr>
            <w:tcW w:type="dxa" w:w="3600"/>
          </w:tcPr>
          <w:p>
            <w:r>
              <w:rPr>
                <w:sz w:val="18"/>
              </w:rPr>
              <w:t>Remove hardcoded Supabase credentials</w:t>
            </w:r>
          </w:p>
        </w:tc>
        <w:tc>
          <w:tcPr>
            <w:tcW w:type="dxa" w:w="1440"/>
          </w:tcPr>
          <w:p>
            <w:r>
              <w:rPr>
                <w:sz w:val="18"/>
              </w:rPr>
              <w:t>Auditor/Security</w:t>
            </w:r>
          </w:p>
        </w:tc>
        <w:tc>
          <w:tcPr>
            <w:tcW w:type="dxa" w:w="720"/>
          </w:tcPr>
          <w:p>
            <w:r>
              <w:rPr>
                <w:sz w:val="18"/>
              </w:rPr>
              <w:t>P0</w:t>
            </w:r>
          </w:p>
        </w:tc>
        <w:tc>
          <w:tcPr>
            <w:tcW w:type="dxa" w:w="864"/>
          </w:tcPr>
          <w:p>
            <w:r>
              <w:rPr>
                <w:sz w:val="18"/>
              </w:rPr>
              <w:t>S (2h)</w:t>
            </w:r>
          </w:p>
        </w:tc>
        <w:tc>
          <w:tcPr>
            <w:tcW w:type="dxa" w:w="864"/>
          </w:tcPr>
          <w:p>
            <w:r>
              <w:rPr>
                <w:sz w:val="18"/>
              </w:rPr>
              <w:t>Critical</w:t>
            </w:r>
          </w:p>
        </w:tc>
        <w:tc>
          <w:tcPr>
            <w:tcW w:type="dxa" w:w="720"/>
          </w:tcPr>
          <w:p>
            <w:r>
              <w:rPr>
                <w:sz w:val="18"/>
              </w:rPr>
              <w:t>1</w:t>
            </w:r>
          </w:p>
        </w:tc>
      </w:tr>
      <w:tr>
        <w:tc>
          <w:tcPr>
            <w:tcW w:type="dxa" w:w="432"/>
          </w:tcPr>
          <w:p>
            <w:r>
              <w:rPr>
                <w:sz w:val="18"/>
              </w:rPr>
              <w:t>2</w:t>
            </w:r>
          </w:p>
        </w:tc>
        <w:tc>
          <w:tcPr>
            <w:tcW w:type="dxa" w:w="3600"/>
          </w:tcPr>
          <w:p>
            <w:r>
              <w:rPr>
                <w:sz w:val="18"/>
              </w:rPr>
              <w:t>Server-side bill number generation (Edge Fn)</w:t>
            </w:r>
          </w:p>
        </w:tc>
        <w:tc>
          <w:tcPr>
            <w:tcW w:type="dxa" w:w="1440"/>
          </w:tcPr>
          <w:p>
            <w:r>
              <w:rPr>
                <w:sz w:val="18"/>
              </w:rPr>
              <w:t>Logic/Arch</w:t>
            </w:r>
          </w:p>
        </w:tc>
        <w:tc>
          <w:tcPr>
            <w:tcW w:type="dxa" w:w="720"/>
          </w:tcPr>
          <w:p>
            <w:r>
              <w:rPr>
                <w:sz w:val="18"/>
              </w:rPr>
              <w:t>P0</w:t>
            </w:r>
          </w:p>
        </w:tc>
        <w:tc>
          <w:tcPr>
            <w:tcW w:type="dxa" w:w="864"/>
          </w:tcPr>
          <w:p>
            <w:r>
              <w:rPr>
                <w:sz w:val="18"/>
              </w:rPr>
              <w:t>M (6h)</w:t>
            </w:r>
          </w:p>
        </w:tc>
        <w:tc>
          <w:tcPr>
            <w:tcW w:type="dxa" w:w="864"/>
          </w:tcPr>
          <w:p>
            <w:r>
              <w:rPr>
                <w:sz w:val="18"/>
              </w:rPr>
              <w:t>Critical</w:t>
            </w:r>
          </w:p>
        </w:tc>
        <w:tc>
          <w:tcPr>
            <w:tcW w:type="dxa" w:w="720"/>
          </w:tcPr>
          <w:p>
            <w:r>
              <w:rPr>
                <w:sz w:val="18"/>
              </w:rPr>
              <w:t>1</w:t>
            </w:r>
          </w:p>
        </w:tc>
      </w:tr>
      <w:tr>
        <w:tc>
          <w:tcPr>
            <w:tcW w:type="dxa" w:w="432"/>
          </w:tcPr>
          <w:p>
            <w:r>
              <w:rPr>
                <w:sz w:val="18"/>
              </w:rPr>
              <w:t>3</w:t>
            </w:r>
          </w:p>
        </w:tc>
        <w:tc>
          <w:tcPr>
            <w:tcW w:type="dxa" w:w="3600"/>
          </w:tcPr>
          <w:p>
            <w:r>
              <w:rPr>
                <w:sz w:val="18"/>
              </w:rPr>
              <w:t>Server-side subscription limit enforcement</w:t>
            </w:r>
          </w:p>
        </w:tc>
        <w:tc>
          <w:tcPr>
            <w:tcW w:type="dxa" w:w="1440"/>
          </w:tcPr>
          <w:p>
            <w:r>
              <w:rPr>
                <w:sz w:val="18"/>
              </w:rPr>
              <w:t>Logic/Arch</w:t>
            </w:r>
          </w:p>
        </w:tc>
        <w:tc>
          <w:tcPr>
            <w:tcW w:type="dxa" w:w="720"/>
          </w:tcPr>
          <w:p>
            <w:r>
              <w:rPr>
                <w:sz w:val="18"/>
              </w:rPr>
              <w:t>P0</w:t>
            </w:r>
          </w:p>
        </w:tc>
        <w:tc>
          <w:tcPr>
            <w:tcW w:type="dxa" w:w="864"/>
          </w:tcPr>
          <w:p>
            <w:r>
              <w:rPr>
                <w:sz w:val="18"/>
              </w:rPr>
              <w:t>M (8h)</w:t>
            </w:r>
          </w:p>
        </w:tc>
        <w:tc>
          <w:tcPr>
            <w:tcW w:type="dxa" w:w="864"/>
          </w:tcPr>
          <w:p>
            <w:r>
              <w:rPr>
                <w:sz w:val="18"/>
              </w:rPr>
              <w:t>Critical</w:t>
            </w:r>
          </w:p>
        </w:tc>
        <w:tc>
          <w:tcPr>
            <w:tcW w:type="dxa" w:w="720"/>
          </w:tcPr>
          <w:p>
            <w:r>
              <w:rPr>
                <w:sz w:val="18"/>
              </w:rPr>
              <w:t>1</w:t>
            </w:r>
          </w:p>
        </w:tc>
      </w:tr>
      <w:tr>
        <w:tc>
          <w:tcPr>
            <w:tcW w:type="dxa" w:w="432"/>
          </w:tcPr>
          <w:p>
            <w:r>
              <w:rPr>
                <w:sz w:val="18"/>
              </w:rPr>
              <w:t>4</w:t>
            </w:r>
          </w:p>
        </w:tc>
        <w:tc>
          <w:tcPr>
            <w:tcW w:type="dxa" w:w="3600"/>
          </w:tcPr>
          <w:p>
            <w:r>
              <w:rPr>
                <w:sz w:val="18"/>
              </w:rPr>
              <w:t>Fix deleteBill() fallback bug</w:t>
            </w:r>
          </w:p>
        </w:tc>
        <w:tc>
          <w:tcPr>
            <w:tcW w:type="dxa" w:w="1440"/>
          </w:tcPr>
          <w:p>
            <w:r>
              <w:rPr>
                <w:sz w:val="18"/>
              </w:rPr>
              <w:t>Auditor</w:t>
            </w:r>
          </w:p>
        </w:tc>
        <w:tc>
          <w:tcPr>
            <w:tcW w:type="dxa" w:w="720"/>
          </w:tcPr>
          <w:p>
            <w:r>
              <w:rPr>
                <w:sz w:val="18"/>
              </w:rPr>
              <w:t>P0</w:t>
            </w:r>
          </w:p>
        </w:tc>
        <w:tc>
          <w:tcPr>
            <w:tcW w:type="dxa" w:w="864"/>
          </w:tcPr>
          <w:p>
            <w:r>
              <w:rPr>
                <w:sz w:val="18"/>
              </w:rPr>
              <w:t>S (1h)</w:t>
            </w:r>
          </w:p>
        </w:tc>
        <w:tc>
          <w:tcPr>
            <w:tcW w:type="dxa" w:w="864"/>
          </w:tcPr>
          <w:p>
            <w:r>
              <w:rPr>
                <w:sz w:val="18"/>
              </w:rPr>
              <w:t>Critical</w:t>
            </w:r>
          </w:p>
        </w:tc>
        <w:tc>
          <w:tcPr>
            <w:tcW w:type="dxa" w:w="720"/>
          </w:tcPr>
          <w:p>
            <w:r>
              <w:rPr>
                <w:sz w:val="18"/>
              </w:rPr>
              <w:t>1</w:t>
            </w:r>
          </w:p>
        </w:tc>
      </w:tr>
      <w:tr>
        <w:tc>
          <w:tcPr>
            <w:tcW w:type="dxa" w:w="432"/>
          </w:tcPr>
          <w:p>
            <w:r>
              <w:rPr>
                <w:sz w:val="18"/>
              </w:rPr>
              <w:t>5</w:t>
            </w:r>
          </w:p>
        </w:tc>
        <w:tc>
          <w:tcPr>
            <w:tcW w:type="dxa" w:w="3600"/>
          </w:tcPr>
          <w:p>
            <w:r>
              <w:rPr>
                <w:sz w:val="18"/>
              </w:rPr>
              <w:t>Wrap completeBill() in DB transaction</w:t>
            </w:r>
          </w:p>
        </w:tc>
        <w:tc>
          <w:tcPr>
            <w:tcW w:type="dxa" w:w="1440"/>
          </w:tcPr>
          <w:p>
            <w:r>
              <w:rPr>
                <w:sz w:val="18"/>
              </w:rPr>
              <w:t>Logic/Arch</w:t>
            </w:r>
          </w:p>
        </w:tc>
        <w:tc>
          <w:tcPr>
            <w:tcW w:type="dxa" w:w="720"/>
          </w:tcPr>
          <w:p>
            <w:r>
              <w:rPr>
                <w:sz w:val="18"/>
              </w:rPr>
              <w:t>P0</w:t>
            </w:r>
          </w:p>
        </w:tc>
        <w:tc>
          <w:tcPr>
            <w:tcW w:type="dxa" w:w="864"/>
          </w:tcPr>
          <w:p>
            <w:r>
              <w:rPr>
                <w:sz w:val="18"/>
              </w:rPr>
              <w:t>M (6h)</w:t>
            </w:r>
          </w:p>
        </w:tc>
        <w:tc>
          <w:tcPr>
            <w:tcW w:type="dxa" w:w="864"/>
          </w:tcPr>
          <w:p>
            <w:r>
              <w:rPr>
                <w:sz w:val="18"/>
              </w:rPr>
              <w:t>Critical</w:t>
            </w:r>
          </w:p>
        </w:tc>
        <w:tc>
          <w:tcPr>
            <w:tcW w:type="dxa" w:w="720"/>
          </w:tcPr>
          <w:p>
            <w:r>
              <w:rPr>
                <w:sz w:val="18"/>
              </w:rPr>
              <w:t>1</w:t>
            </w:r>
          </w:p>
        </w:tc>
      </w:tr>
      <w:tr>
        <w:tc>
          <w:tcPr>
            <w:tcW w:type="dxa" w:w="432"/>
          </w:tcPr>
          <w:p>
            <w:r>
              <w:rPr>
                <w:sz w:val="18"/>
              </w:rPr>
              <w:t>6</w:t>
            </w:r>
          </w:p>
        </w:tc>
        <w:tc>
          <w:tcPr>
            <w:tcW w:type="dxa" w:w="3600"/>
          </w:tcPr>
          <w:p>
            <w:r>
              <w:rPr>
                <w:sz w:val="18"/>
              </w:rPr>
              <w:t>Prevent negative stock on decrement</w:t>
            </w:r>
          </w:p>
        </w:tc>
        <w:tc>
          <w:tcPr>
            <w:tcW w:type="dxa" w:w="1440"/>
          </w:tcPr>
          <w:p>
            <w:r>
              <w:rPr>
                <w:sz w:val="18"/>
              </w:rPr>
              <w:t>Logic</w:t>
            </w:r>
          </w:p>
        </w:tc>
        <w:tc>
          <w:tcPr>
            <w:tcW w:type="dxa" w:w="720"/>
          </w:tcPr>
          <w:p>
            <w:r>
              <w:rPr>
                <w:sz w:val="18"/>
              </w:rPr>
              <w:t>P0</w:t>
            </w:r>
          </w:p>
        </w:tc>
        <w:tc>
          <w:tcPr>
            <w:tcW w:type="dxa" w:w="864"/>
          </w:tcPr>
          <w:p>
            <w:r>
              <w:rPr>
                <w:sz w:val="18"/>
              </w:rPr>
              <w:t>S (2h)</w:t>
            </w:r>
          </w:p>
        </w:tc>
        <w:tc>
          <w:tcPr>
            <w:tcW w:type="dxa" w:w="864"/>
          </w:tcPr>
          <w:p>
            <w:r>
              <w:rPr>
                <w:sz w:val="18"/>
              </w:rPr>
              <w:t>Critical</w:t>
            </w:r>
          </w:p>
        </w:tc>
        <w:tc>
          <w:tcPr>
            <w:tcW w:type="dxa" w:w="720"/>
          </w:tcPr>
          <w:p>
            <w:r>
              <w:rPr>
                <w:sz w:val="18"/>
              </w:rPr>
              <w:t>1</w:t>
            </w:r>
          </w:p>
        </w:tc>
      </w:tr>
      <w:tr>
        <w:tc>
          <w:tcPr>
            <w:tcW w:type="dxa" w:w="432"/>
          </w:tcPr>
          <w:p>
            <w:r>
              <w:rPr>
                <w:sz w:val="18"/>
              </w:rPr>
              <w:t>7</w:t>
            </w:r>
          </w:p>
        </w:tc>
        <w:tc>
          <w:tcPr>
            <w:tcW w:type="dxa" w:w="3600"/>
          </w:tcPr>
          <w:p>
            <w:r>
              <w:rPr>
                <w:sz w:val="18"/>
              </w:rPr>
              <w:t>Add PIN rate limiting (lockout after 5 fails)</w:t>
            </w:r>
          </w:p>
        </w:tc>
        <w:tc>
          <w:tcPr>
            <w:tcW w:type="dxa" w:w="1440"/>
          </w:tcPr>
          <w:p>
            <w:r>
              <w:rPr>
                <w:sz w:val="18"/>
              </w:rPr>
              <w:t>Security</w:t>
            </w:r>
          </w:p>
        </w:tc>
        <w:tc>
          <w:tcPr>
            <w:tcW w:type="dxa" w:w="720"/>
          </w:tcPr>
          <w:p>
            <w:r>
              <w:rPr>
                <w:sz w:val="18"/>
              </w:rPr>
              <w:t>P0</w:t>
            </w:r>
          </w:p>
        </w:tc>
        <w:tc>
          <w:tcPr>
            <w:tcW w:type="dxa" w:w="864"/>
          </w:tcPr>
          <w:p>
            <w:r>
              <w:rPr>
                <w:sz w:val="18"/>
              </w:rPr>
              <w:t>S (3h)</w:t>
            </w:r>
          </w:p>
        </w:tc>
        <w:tc>
          <w:tcPr>
            <w:tcW w:type="dxa" w:w="864"/>
          </w:tcPr>
          <w:p>
            <w:r>
              <w:rPr>
                <w:sz w:val="18"/>
              </w:rPr>
              <w:t>Critical</w:t>
            </w:r>
          </w:p>
        </w:tc>
        <w:tc>
          <w:tcPr>
            <w:tcW w:type="dxa" w:w="720"/>
          </w:tcPr>
          <w:p>
            <w:r>
              <w:rPr>
                <w:sz w:val="18"/>
              </w:rPr>
              <w:t>1</w:t>
            </w:r>
          </w:p>
        </w:tc>
      </w:tr>
      <w:tr>
        <w:tc>
          <w:tcPr>
            <w:tcW w:type="dxa" w:w="432"/>
          </w:tcPr>
          <w:p>
            <w:r>
              <w:rPr>
                <w:sz w:val="18"/>
              </w:rPr>
              <w:t>8</w:t>
            </w:r>
          </w:p>
        </w:tc>
        <w:tc>
          <w:tcPr>
            <w:tcW w:type="dxa" w:w="3600"/>
          </w:tcPr>
          <w:p>
            <w:r>
              <w:rPr>
                <w:sz w:val="18"/>
              </w:rPr>
              <w:t>Make all model fields immutable (copyWith)</w:t>
            </w:r>
          </w:p>
        </w:tc>
        <w:tc>
          <w:tcPr>
            <w:tcW w:type="dxa" w:w="1440"/>
          </w:tcPr>
          <w:p>
            <w:r>
              <w:rPr>
                <w:sz w:val="18"/>
              </w:rPr>
              <w:t>Auditor</w:t>
            </w:r>
          </w:p>
        </w:tc>
        <w:tc>
          <w:tcPr>
            <w:tcW w:type="dxa" w:w="720"/>
          </w:tcPr>
          <w:p>
            <w:r>
              <w:rPr>
                <w:sz w:val="18"/>
              </w:rPr>
              <w:t>P1</w:t>
            </w:r>
          </w:p>
        </w:tc>
        <w:tc>
          <w:tcPr>
            <w:tcW w:type="dxa" w:w="864"/>
          </w:tcPr>
          <w:p>
            <w:r>
              <w:rPr>
                <w:sz w:val="18"/>
              </w:rPr>
              <w:t>L (2d)</w:t>
            </w:r>
          </w:p>
        </w:tc>
        <w:tc>
          <w:tcPr>
            <w:tcW w:type="dxa" w:w="864"/>
          </w:tcPr>
          <w:p>
            <w:r>
              <w:rPr>
                <w:sz w:val="18"/>
              </w:rPr>
              <w:t>High</w:t>
            </w:r>
          </w:p>
        </w:tc>
        <w:tc>
          <w:tcPr>
            <w:tcW w:type="dxa" w:w="720"/>
          </w:tcPr>
          <w:p>
            <w:r>
              <w:rPr>
                <w:sz w:val="18"/>
              </w:rPr>
              <w:t>2</w:t>
            </w:r>
          </w:p>
        </w:tc>
      </w:tr>
      <w:tr>
        <w:tc>
          <w:tcPr>
            <w:tcW w:type="dxa" w:w="432"/>
          </w:tcPr>
          <w:p>
            <w:r>
              <w:rPr>
                <w:sz w:val="18"/>
              </w:rPr>
              <w:t>9</w:t>
            </w:r>
          </w:p>
        </w:tc>
        <w:tc>
          <w:tcPr>
            <w:tcW w:type="dxa" w:w="3600"/>
          </w:tcPr>
          <w:p>
            <w:r>
              <w:rPr>
                <w:sz w:val="18"/>
              </w:rPr>
              <w:t>Extract shared JSON helpers</w:t>
            </w:r>
          </w:p>
        </w:tc>
        <w:tc>
          <w:tcPr>
            <w:tcW w:type="dxa" w:w="1440"/>
          </w:tcPr>
          <w:p>
            <w:r>
              <w:rPr>
                <w:sz w:val="18"/>
              </w:rPr>
              <w:t>Auditor</w:t>
            </w:r>
          </w:p>
        </w:tc>
        <w:tc>
          <w:tcPr>
            <w:tcW w:type="dxa" w:w="720"/>
          </w:tcPr>
          <w:p>
            <w:r>
              <w:rPr>
                <w:sz w:val="18"/>
              </w:rPr>
              <w:t>P1</w:t>
            </w:r>
          </w:p>
        </w:tc>
        <w:tc>
          <w:tcPr>
            <w:tcW w:type="dxa" w:w="864"/>
          </w:tcPr>
          <w:p>
            <w:r>
              <w:rPr>
                <w:sz w:val="18"/>
              </w:rPr>
              <w:t>S (3h)</w:t>
            </w:r>
          </w:p>
        </w:tc>
        <w:tc>
          <w:tcPr>
            <w:tcW w:type="dxa" w:w="864"/>
          </w:tcPr>
          <w:p>
            <w:r>
              <w:rPr>
                <w:sz w:val="18"/>
              </w:rPr>
              <w:t>Medium</w:t>
            </w:r>
          </w:p>
        </w:tc>
        <w:tc>
          <w:tcPr>
            <w:tcW w:type="dxa" w:w="720"/>
          </w:tcPr>
          <w:p>
            <w:r>
              <w:rPr>
                <w:sz w:val="18"/>
              </w:rPr>
              <w:t>2</w:t>
            </w:r>
          </w:p>
        </w:tc>
      </w:tr>
      <w:tr>
        <w:tc>
          <w:tcPr>
            <w:tcW w:type="dxa" w:w="432"/>
          </w:tcPr>
          <w:p>
            <w:r>
              <w:rPr>
                <w:sz w:val="18"/>
              </w:rPr>
              <w:t>10</w:t>
            </w:r>
          </w:p>
        </w:tc>
        <w:tc>
          <w:tcPr>
            <w:tcW w:type="dxa" w:w="3600"/>
          </w:tcPr>
          <w:p>
            <w:r>
              <w:rPr>
                <w:sz w:val="18"/>
              </w:rPr>
              <w:t>Add GST rounding to 2 decimal places</w:t>
            </w:r>
          </w:p>
        </w:tc>
        <w:tc>
          <w:tcPr>
            <w:tcW w:type="dxa" w:w="1440"/>
          </w:tcPr>
          <w:p>
            <w:r>
              <w:rPr>
                <w:sz w:val="18"/>
              </w:rPr>
              <w:t>Logic</w:t>
            </w:r>
          </w:p>
        </w:tc>
        <w:tc>
          <w:tcPr>
            <w:tcW w:type="dxa" w:w="720"/>
          </w:tcPr>
          <w:p>
            <w:r>
              <w:rPr>
                <w:sz w:val="18"/>
              </w:rPr>
              <w:t>P1</w:t>
            </w:r>
          </w:p>
        </w:tc>
        <w:tc>
          <w:tcPr>
            <w:tcW w:type="dxa" w:w="864"/>
          </w:tcPr>
          <w:p>
            <w:r>
              <w:rPr>
                <w:sz w:val="18"/>
              </w:rPr>
              <w:t>S (2h)</w:t>
            </w:r>
          </w:p>
        </w:tc>
        <w:tc>
          <w:tcPr>
            <w:tcW w:type="dxa" w:w="864"/>
          </w:tcPr>
          <w:p>
            <w:r>
              <w:rPr>
                <w:sz w:val="18"/>
              </w:rPr>
              <w:t>High</w:t>
            </w:r>
          </w:p>
        </w:tc>
        <w:tc>
          <w:tcPr>
            <w:tcW w:type="dxa" w:w="720"/>
          </w:tcPr>
          <w:p>
            <w:r>
              <w:rPr>
                <w:sz w:val="18"/>
              </w:rPr>
              <w:t>2</w:t>
            </w:r>
          </w:p>
        </w:tc>
      </w:tr>
      <w:tr>
        <w:tc>
          <w:tcPr>
            <w:tcW w:type="dxa" w:w="432"/>
          </w:tcPr>
          <w:p>
            <w:r>
              <w:rPr>
                <w:sz w:val="18"/>
              </w:rPr>
              <w:t>11</w:t>
            </w:r>
          </w:p>
        </w:tc>
        <w:tc>
          <w:tcPr>
            <w:tcW w:type="dxa" w:w="3600"/>
          </w:tcPr>
          <w:p>
            <w:r>
              <w:rPr>
                <w:sz w:val="18"/>
              </w:rPr>
              <w:t>Track GST breakdown on returns</w:t>
            </w:r>
          </w:p>
        </w:tc>
        <w:tc>
          <w:tcPr>
            <w:tcW w:type="dxa" w:w="1440"/>
          </w:tcPr>
          <w:p>
            <w:r>
              <w:rPr>
                <w:sz w:val="18"/>
              </w:rPr>
              <w:t>Logic</w:t>
            </w:r>
          </w:p>
        </w:tc>
        <w:tc>
          <w:tcPr>
            <w:tcW w:type="dxa" w:w="720"/>
          </w:tcPr>
          <w:p>
            <w:r>
              <w:rPr>
                <w:sz w:val="18"/>
              </w:rPr>
              <w:t>P1</w:t>
            </w:r>
          </w:p>
        </w:tc>
        <w:tc>
          <w:tcPr>
            <w:tcW w:type="dxa" w:w="864"/>
          </w:tcPr>
          <w:p>
            <w:r>
              <w:rPr>
                <w:sz w:val="18"/>
              </w:rPr>
              <w:t>M (4h)</w:t>
            </w:r>
          </w:p>
        </w:tc>
        <w:tc>
          <w:tcPr>
            <w:tcW w:type="dxa" w:w="864"/>
          </w:tcPr>
          <w:p>
            <w:r>
              <w:rPr>
                <w:sz w:val="18"/>
              </w:rPr>
              <w:t>High</w:t>
            </w:r>
          </w:p>
        </w:tc>
        <w:tc>
          <w:tcPr>
            <w:tcW w:type="dxa" w:w="720"/>
          </w:tcPr>
          <w:p>
            <w:r>
              <w:rPr>
                <w:sz w:val="18"/>
              </w:rPr>
              <w:t>2</w:t>
            </w:r>
          </w:p>
        </w:tc>
      </w:tr>
      <w:tr>
        <w:tc>
          <w:tcPr>
            <w:tcW w:type="dxa" w:w="432"/>
          </w:tcPr>
          <w:p>
            <w:r>
              <w:rPr>
                <w:sz w:val="18"/>
              </w:rPr>
              <w:t>12</w:t>
            </w:r>
          </w:p>
        </w:tc>
        <w:tc>
          <w:tcPr>
            <w:tcW w:type="dxa" w:w="3600"/>
          </w:tcPr>
          <w:p>
            <w:r>
              <w:rPr>
                <w:sz w:val="18"/>
              </w:rPr>
              <w:t>Validate return qty &lt;= original bill qty</w:t>
            </w:r>
          </w:p>
        </w:tc>
        <w:tc>
          <w:tcPr>
            <w:tcW w:type="dxa" w:w="1440"/>
          </w:tcPr>
          <w:p>
            <w:r>
              <w:rPr>
                <w:sz w:val="18"/>
              </w:rPr>
              <w:t>Logic</w:t>
            </w:r>
          </w:p>
        </w:tc>
        <w:tc>
          <w:tcPr>
            <w:tcW w:type="dxa" w:w="720"/>
          </w:tcPr>
          <w:p>
            <w:r>
              <w:rPr>
                <w:sz w:val="18"/>
              </w:rPr>
              <w:t>P1</w:t>
            </w:r>
          </w:p>
        </w:tc>
        <w:tc>
          <w:tcPr>
            <w:tcW w:type="dxa" w:w="864"/>
          </w:tcPr>
          <w:p>
            <w:r>
              <w:rPr>
                <w:sz w:val="18"/>
              </w:rPr>
              <w:t>S (2h)</w:t>
            </w:r>
          </w:p>
        </w:tc>
        <w:tc>
          <w:tcPr>
            <w:tcW w:type="dxa" w:w="864"/>
          </w:tcPr>
          <w:p>
            <w:r>
              <w:rPr>
                <w:sz w:val="18"/>
              </w:rPr>
              <w:t>High</w:t>
            </w:r>
          </w:p>
        </w:tc>
        <w:tc>
          <w:tcPr>
            <w:tcW w:type="dxa" w:w="720"/>
          </w:tcPr>
          <w:p>
            <w:r>
              <w:rPr>
                <w:sz w:val="18"/>
              </w:rPr>
              <w:t>2</w:t>
            </w:r>
          </w:p>
        </w:tc>
      </w:tr>
      <w:tr>
        <w:tc>
          <w:tcPr>
            <w:tcW w:type="dxa" w:w="432"/>
          </w:tcPr>
          <w:p>
            <w:r>
              <w:rPr>
                <w:sz w:val="18"/>
              </w:rPr>
              <w:t>13</w:t>
            </w:r>
          </w:p>
        </w:tc>
        <w:tc>
          <w:tcPr>
            <w:tcW w:type="dxa" w:w="3600"/>
          </w:tcPr>
          <w:p>
            <w:r>
              <w:rPr>
                <w:sz w:val="18"/>
              </w:rPr>
              <w:t>Add server-side RLS for role enforcement</w:t>
            </w:r>
          </w:p>
        </w:tc>
        <w:tc>
          <w:tcPr>
            <w:tcW w:type="dxa" w:w="1440"/>
          </w:tcPr>
          <w:p>
            <w:r>
              <w:rPr>
                <w:sz w:val="18"/>
              </w:rPr>
              <w:t>Security/Arch</w:t>
            </w:r>
          </w:p>
        </w:tc>
        <w:tc>
          <w:tcPr>
            <w:tcW w:type="dxa" w:w="720"/>
          </w:tcPr>
          <w:p>
            <w:r>
              <w:rPr>
                <w:sz w:val="18"/>
              </w:rPr>
              <w:t>P1</w:t>
            </w:r>
          </w:p>
        </w:tc>
        <w:tc>
          <w:tcPr>
            <w:tcW w:type="dxa" w:w="864"/>
          </w:tcPr>
          <w:p>
            <w:r>
              <w:rPr>
                <w:sz w:val="18"/>
              </w:rPr>
              <w:t>L (2d)</w:t>
            </w:r>
          </w:p>
        </w:tc>
        <w:tc>
          <w:tcPr>
            <w:tcW w:type="dxa" w:w="864"/>
          </w:tcPr>
          <w:p>
            <w:r>
              <w:rPr>
                <w:sz w:val="18"/>
              </w:rPr>
              <w:t>High</w:t>
            </w:r>
          </w:p>
        </w:tc>
        <w:tc>
          <w:tcPr>
            <w:tcW w:type="dxa" w:w="720"/>
          </w:tcPr>
          <w:p>
            <w:r>
              <w:rPr>
                <w:sz w:val="18"/>
              </w:rPr>
              <w:t>2</w:t>
            </w:r>
          </w:p>
        </w:tc>
      </w:tr>
      <w:tr>
        <w:tc>
          <w:tcPr>
            <w:tcW w:type="dxa" w:w="432"/>
          </w:tcPr>
          <w:p>
            <w:r>
              <w:rPr>
                <w:sz w:val="18"/>
              </w:rPr>
              <w:t>14</w:t>
            </w:r>
          </w:p>
        </w:tc>
        <w:tc>
          <w:tcPr>
            <w:tcW w:type="dxa" w:w="3600"/>
          </w:tcPr>
          <w:p>
            <w:r>
              <w:rPr>
                <w:sz w:val="18"/>
              </w:rPr>
              <w:t>Add error handling to syncFromDb()</w:t>
            </w:r>
          </w:p>
        </w:tc>
        <w:tc>
          <w:tcPr>
            <w:tcW w:type="dxa" w:w="1440"/>
          </w:tcPr>
          <w:p>
            <w:r>
              <w:rPr>
                <w:sz w:val="18"/>
              </w:rPr>
              <w:t>Auditor</w:t>
            </w:r>
          </w:p>
        </w:tc>
        <w:tc>
          <w:tcPr>
            <w:tcW w:type="dxa" w:w="720"/>
          </w:tcPr>
          <w:p>
            <w:r>
              <w:rPr>
                <w:sz w:val="18"/>
              </w:rPr>
              <w:t>P1</w:t>
            </w:r>
          </w:p>
        </w:tc>
        <w:tc>
          <w:tcPr>
            <w:tcW w:type="dxa" w:w="864"/>
          </w:tcPr>
          <w:p>
            <w:r>
              <w:rPr>
                <w:sz w:val="18"/>
              </w:rPr>
              <w:t>S (2h)</w:t>
            </w:r>
          </w:p>
        </w:tc>
        <w:tc>
          <w:tcPr>
            <w:tcW w:type="dxa" w:w="864"/>
          </w:tcPr>
          <w:p>
            <w:r>
              <w:rPr>
                <w:sz w:val="18"/>
              </w:rPr>
              <w:t>High</w:t>
            </w:r>
          </w:p>
        </w:tc>
        <w:tc>
          <w:tcPr>
            <w:tcW w:type="dxa" w:w="720"/>
          </w:tcPr>
          <w:p>
            <w:r>
              <w:rPr>
                <w:sz w:val="18"/>
              </w:rPr>
              <w:t>2</w:t>
            </w:r>
          </w:p>
        </w:tc>
      </w:tr>
      <w:tr>
        <w:tc>
          <w:tcPr>
            <w:tcW w:type="dxa" w:w="432"/>
          </w:tcPr>
          <w:p>
            <w:r>
              <w:rPr>
                <w:sz w:val="18"/>
              </w:rPr>
              <w:t>15</w:t>
            </w:r>
          </w:p>
        </w:tc>
        <w:tc>
          <w:tcPr>
            <w:tcW w:type="dxa" w:w="3600"/>
          </w:tcPr>
          <w:p>
            <w:r>
              <w:rPr>
                <w:sz w:val="18"/>
              </w:rPr>
              <w:t>Encrypt local state file</w:t>
            </w:r>
          </w:p>
        </w:tc>
        <w:tc>
          <w:tcPr>
            <w:tcW w:type="dxa" w:w="1440"/>
          </w:tcPr>
          <w:p>
            <w:r>
              <w:rPr>
                <w:sz w:val="18"/>
              </w:rPr>
              <w:t>Security</w:t>
            </w:r>
          </w:p>
        </w:tc>
        <w:tc>
          <w:tcPr>
            <w:tcW w:type="dxa" w:w="720"/>
          </w:tcPr>
          <w:p>
            <w:r>
              <w:rPr>
                <w:sz w:val="18"/>
              </w:rPr>
              <w:t>P1</w:t>
            </w:r>
          </w:p>
        </w:tc>
        <w:tc>
          <w:tcPr>
            <w:tcW w:type="dxa" w:w="864"/>
          </w:tcPr>
          <w:p>
            <w:r>
              <w:rPr>
                <w:sz w:val="18"/>
              </w:rPr>
              <w:t>M (4h)</w:t>
            </w:r>
          </w:p>
        </w:tc>
        <w:tc>
          <w:tcPr>
            <w:tcW w:type="dxa" w:w="864"/>
          </w:tcPr>
          <w:p>
            <w:r>
              <w:rPr>
                <w:sz w:val="18"/>
              </w:rPr>
              <w:t>High</w:t>
            </w:r>
          </w:p>
        </w:tc>
        <w:tc>
          <w:tcPr>
            <w:tcW w:type="dxa" w:w="720"/>
          </w:tcPr>
          <w:p>
            <w:r>
              <w:rPr>
                <w:sz w:val="18"/>
              </w:rPr>
              <w:t>2</w:t>
            </w:r>
          </w:p>
        </w:tc>
      </w:tr>
      <w:tr>
        <w:tc>
          <w:tcPr>
            <w:tcW w:type="dxa" w:w="432"/>
          </w:tcPr>
          <w:p>
            <w:r>
              <w:rPr>
                <w:sz w:val="18"/>
              </w:rPr>
              <w:t>16</w:t>
            </w:r>
          </w:p>
        </w:tc>
        <w:tc>
          <w:tcPr>
            <w:tcW w:type="dxa" w:w="3600"/>
          </w:tcPr>
          <w:p>
            <w:r>
              <w:rPr>
                <w:sz w:val="18"/>
              </w:rPr>
              <w:t>Decouple providers (use cases)</w:t>
            </w:r>
          </w:p>
        </w:tc>
        <w:tc>
          <w:tcPr>
            <w:tcW w:type="dxa" w:w="1440"/>
          </w:tcPr>
          <w:p>
            <w:r>
              <w:rPr>
                <w:sz w:val="18"/>
              </w:rPr>
              <w:t>Arch</w:t>
            </w:r>
          </w:p>
        </w:tc>
        <w:tc>
          <w:tcPr>
            <w:tcW w:type="dxa" w:w="720"/>
          </w:tcPr>
          <w:p>
            <w:r>
              <w:rPr>
                <w:sz w:val="18"/>
              </w:rPr>
              <w:t>P1</w:t>
            </w:r>
          </w:p>
        </w:tc>
        <w:tc>
          <w:tcPr>
            <w:tcW w:type="dxa" w:w="864"/>
          </w:tcPr>
          <w:p>
            <w:r>
              <w:rPr>
                <w:sz w:val="18"/>
              </w:rPr>
              <w:t>XL (1w)</w:t>
            </w:r>
          </w:p>
        </w:tc>
        <w:tc>
          <w:tcPr>
            <w:tcW w:type="dxa" w:w="864"/>
          </w:tcPr>
          <w:p>
            <w:r>
              <w:rPr>
                <w:sz w:val="18"/>
              </w:rPr>
              <w:t>High</w:t>
            </w:r>
          </w:p>
        </w:tc>
        <w:tc>
          <w:tcPr>
            <w:tcW w:type="dxa" w:w="720"/>
          </w:tcPr>
          <w:p>
            <w:r>
              <w:rPr>
                <w:sz w:val="18"/>
              </w:rPr>
              <w:t>3</w:t>
            </w:r>
          </w:p>
        </w:tc>
      </w:tr>
      <w:tr>
        <w:tc>
          <w:tcPr>
            <w:tcW w:type="dxa" w:w="432"/>
          </w:tcPr>
          <w:p>
            <w:r>
              <w:rPr>
                <w:sz w:val="18"/>
              </w:rPr>
              <w:t>17</w:t>
            </w:r>
          </w:p>
        </w:tc>
        <w:tc>
          <w:tcPr>
            <w:tcW w:type="dxa" w:w="3600"/>
          </w:tcPr>
          <w:p>
            <w:r>
              <w:rPr>
                <w:sz w:val="18"/>
              </w:rPr>
              <w:t>Add repository pattern</w:t>
            </w:r>
          </w:p>
        </w:tc>
        <w:tc>
          <w:tcPr>
            <w:tcW w:type="dxa" w:w="1440"/>
          </w:tcPr>
          <w:p>
            <w:r>
              <w:rPr>
                <w:sz w:val="18"/>
              </w:rPr>
              <w:t>Arch</w:t>
            </w:r>
          </w:p>
        </w:tc>
        <w:tc>
          <w:tcPr>
            <w:tcW w:type="dxa" w:w="720"/>
          </w:tcPr>
          <w:p>
            <w:r>
              <w:rPr>
                <w:sz w:val="18"/>
              </w:rPr>
              <w:t>P1</w:t>
            </w:r>
          </w:p>
        </w:tc>
        <w:tc>
          <w:tcPr>
            <w:tcW w:type="dxa" w:w="864"/>
          </w:tcPr>
          <w:p>
            <w:r>
              <w:rPr>
                <w:sz w:val="18"/>
              </w:rPr>
              <w:t>XL (1w)</w:t>
            </w:r>
          </w:p>
        </w:tc>
        <w:tc>
          <w:tcPr>
            <w:tcW w:type="dxa" w:w="864"/>
          </w:tcPr>
          <w:p>
            <w:r>
              <w:rPr>
                <w:sz w:val="18"/>
              </w:rPr>
              <w:t>High</w:t>
            </w:r>
          </w:p>
        </w:tc>
        <w:tc>
          <w:tcPr>
            <w:tcW w:type="dxa" w:w="720"/>
          </w:tcPr>
          <w:p>
            <w:r>
              <w:rPr>
                <w:sz w:val="18"/>
              </w:rPr>
              <w:t>3</w:t>
            </w:r>
          </w:p>
        </w:tc>
      </w:tr>
      <w:tr>
        <w:tc>
          <w:tcPr>
            <w:tcW w:type="dxa" w:w="432"/>
          </w:tcPr>
          <w:p>
            <w:r>
              <w:rPr>
                <w:sz w:val="18"/>
              </w:rPr>
              <w:t>18</w:t>
            </w:r>
          </w:p>
        </w:tc>
        <w:tc>
          <w:tcPr>
            <w:tcW w:type="dxa" w:w="3600"/>
          </w:tcPr>
          <w:p>
            <w:r>
              <w:rPr>
                <w:sz w:val="18"/>
              </w:rPr>
              <w:t>Add pagination to all list screens</w:t>
            </w:r>
          </w:p>
        </w:tc>
        <w:tc>
          <w:tcPr>
            <w:tcW w:type="dxa" w:w="1440"/>
          </w:tcPr>
          <w:p>
            <w:r>
              <w:rPr>
                <w:sz w:val="18"/>
              </w:rPr>
              <w:t>Perf/UX</w:t>
            </w:r>
          </w:p>
        </w:tc>
        <w:tc>
          <w:tcPr>
            <w:tcW w:type="dxa" w:w="720"/>
          </w:tcPr>
          <w:p>
            <w:r>
              <w:rPr>
                <w:sz w:val="18"/>
              </w:rPr>
              <w:t>P1</w:t>
            </w:r>
          </w:p>
        </w:tc>
        <w:tc>
          <w:tcPr>
            <w:tcW w:type="dxa" w:w="864"/>
          </w:tcPr>
          <w:p>
            <w:r>
              <w:rPr>
                <w:sz w:val="18"/>
              </w:rPr>
              <w:t>L (3d)</w:t>
            </w:r>
          </w:p>
        </w:tc>
        <w:tc>
          <w:tcPr>
            <w:tcW w:type="dxa" w:w="864"/>
          </w:tcPr>
          <w:p>
            <w:r>
              <w:rPr>
                <w:sz w:val="18"/>
              </w:rPr>
              <w:t>High</w:t>
            </w:r>
          </w:p>
        </w:tc>
        <w:tc>
          <w:tcPr>
            <w:tcW w:type="dxa" w:w="720"/>
          </w:tcPr>
          <w:p>
            <w:r>
              <w:rPr>
                <w:sz w:val="18"/>
              </w:rPr>
              <w:t>3</w:t>
            </w:r>
          </w:p>
        </w:tc>
      </w:tr>
      <w:tr>
        <w:tc>
          <w:tcPr>
            <w:tcW w:type="dxa" w:w="432"/>
          </w:tcPr>
          <w:p>
            <w:r>
              <w:rPr>
                <w:sz w:val="18"/>
              </w:rPr>
              <w:t>19</w:t>
            </w:r>
          </w:p>
        </w:tc>
        <w:tc>
          <w:tcPr>
            <w:tcW w:type="dxa" w:w="3600"/>
          </w:tcPr>
          <w:p>
            <w:r>
              <w:rPr>
                <w:sz w:val="18"/>
              </w:rPr>
              <w:t>Add loading skeletons &amp; empty states</w:t>
            </w:r>
          </w:p>
        </w:tc>
        <w:tc>
          <w:tcPr>
            <w:tcW w:type="dxa" w:w="1440"/>
          </w:tcPr>
          <w:p>
            <w:r>
              <w:rPr>
                <w:sz w:val="18"/>
              </w:rPr>
              <w:t>UX</w:t>
            </w:r>
          </w:p>
        </w:tc>
        <w:tc>
          <w:tcPr>
            <w:tcW w:type="dxa" w:w="720"/>
          </w:tcPr>
          <w:p>
            <w:r>
              <w:rPr>
                <w:sz w:val="18"/>
              </w:rPr>
              <w:t>P1</w:t>
            </w:r>
          </w:p>
        </w:tc>
        <w:tc>
          <w:tcPr>
            <w:tcW w:type="dxa" w:w="864"/>
          </w:tcPr>
          <w:p>
            <w:r>
              <w:rPr>
                <w:sz w:val="18"/>
              </w:rPr>
              <w:t>L (2d)</w:t>
            </w:r>
          </w:p>
        </w:tc>
        <w:tc>
          <w:tcPr>
            <w:tcW w:type="dxa" w:w="864"/>
          </w:tcPr>
          <w:p>
            <w:r>
              <w:rPr>
                <w:sz w:val="18"/>
              </w:rPr>
              <w:t>Medium</w:t>
            </w:r>
          </w:p>
        </w:tc>
        <w:tc>
          <w:tcPr>
            <w:tcW w:type="dxa" w:w="720"/>
          </w:tcPr>
          <w:p>
            <w:r>
              <w:rPr>
                <w:sz w:val="18"/>
              </w:rPr>
              <w:t>3</w:t>
            </w:r>
          </w:p>
        </w:tc>
      </w:tr>
      <w:tr>
        <w:tc>
          <w:tcPr>
            <w:tcW w:type="dxa" w:w="432"/>
          </w:tcPr>
          <w:p>
            <w:r>
              <w:rPr>
                <w:sz w:val="18"/>
              </w:rPr>
              <w:t>20</w:t>
            </w:r>
          </w:p>
        </w:tc>
        <w:tc>
          <w:tcPr>
            <w:tcW w:type="dxa" w:w="3600"/>
          </w:tcPr>
          <w:p>
            <w:r>
              <w:rPr>
                <w:sz w:val="18"/>
              </w:rPr>
              <w:t>Optimize CashBook recalculation</w:t>
            </w:r>
          </w:p>
        </w:tc>
        <w:tc>
          <w:tcPr>
            <w:tcW w:type="dxa" w:w="1440"/>
          </w:tcPr>
          <w:p>
            <w:r>
              <w:rPr>
                <w:sz w:val="18"/>
              </w:rPr>
              <w:t>Perf</w:t>
            </w:r>
          </w:p>
        </w:tc>
        <w:tc>
          <w:tcPr>
            <w:tcW w:type="dxa" w:w="720"/>
          </w:tcPr>
          <w:p>
            <w:r>
              <w:rPr>
                <w:sz w:val="18"/>
              </w:rPr>
              <w:t>P1</w:t>
            </w:r>
          </w:p>
        </w:tc>
        <w:tc>
          <w:tcPr>
            <w:tcW w:type="dxa" w:w="864"/>
          </w:tcPr>
          <w:p>
            <w:r>
              <w:rPr>
                <w:sz w:val="18"/>
              </w:rPr>
              <w:t>M (6h)</w:t>
            </w:r>
          </w:p>
        </w:tc>
        <w:tc>
          <w:tcPr>
            <w:tcW w:type="dxa" w:w="864"/>
          </w:tcPr>
          <w:p>
            <w:r>
              <w:rPr>
                <w:sz w:val="18"/>
              </w:rPr>
              <w:t>High</w:t>
            </w:r>
          </w:p>
        </w:tc>
        <w:tc>
          <w:tcPr>
            <w:tcW w:type="dxa" w:w="720"/>
          </w:tcPr>
          <w:p>
            <w:r>
              <w:rPr>
                <w:sz w:val="18"/>
              </w:rPr>
              <w:t>3</w:t>
            </w:r>
          </w:p>
        </w:tc>
      </w:tr>
      <w:tr>
        <w:tc>
          <w:tcPr>
            <w:tcW w:type="dxa" w:w="432"/>
          </w:tcPr>
          <w:p>
            <w:r>
              <w:rPr>
                <w:sz w:val="18"/>
              </w:rPr>
              <w:t>21</w:t>
            </w:r>
          </w:p>
        </w:tc>
        <w:tc>
          <w:tcPr>
            <w:tcW w:type="dxa" w:w="3600"/>
          </w:tcPr>
          <w:p>
            <w:r>
              <w:rPr>
                <w:sz w:val="18"/>
              </w:rPr>
              <w:t>Add crash reporting (Sentry/Crashlytics)</w:t>
            </w:r>
          </w:p>
        </w:tc>
        <w:tc>
          <w:tcPr>
            <w:tcW w:type="dxa" w:w="1440"/>
          </w:tcPr>
          <w:p>
            <w:r>
              <w:rPr>
                <w:sz w:val="18"/>
              </w:rPr>
              <w:t>Security</w:t>
            </w:r>
          </w:p>
        </w:tc>
        <w:tc>
          <w:tcPr>
            <w:tcW w:type="dxa" w:w="720"/>
          </w:tcPr>
          <w:p>
            <w:r>
              <w:rPr>
                <w:sz w:val="18"/>
              </w:rPr>
              <w:t>P1</w:t>
            </w:r>
          </w:p>
        </w:tc>
        <w:tc>
          <w:tcPr>
            <w:tcW w:type="dxa" w:w="864"/>
          </w:tcPr>
          <w:p>
            <w:r>
              <w:rPr>
                <w:sz w:val="18"/>
              </w:rPr>
              <w:t>M (4h)</w:t>
            </w:r>
          </w:p>
        </w:tc>
        <w:tc>
          <w:tcPr>
            <w:tcW w:type="dxa" w:w="864"/>
          </w:tcPr>
          <w:p>
            <w:r>
              <w:rPr>
                <w:sz w:val="18"/>
              </w:rPr>
              <w:t>High</w:t>
            </w:r>
          </w:p>
        </w:tc>
        <w:tc>
          <w:tcPr>
            <w:tcW w:type="dxa" w:w="720"/>
          </w:tcPr>
          <w:p>
            <w:r>
              <w:rPr>
                <w:sz w:val="18"/>
              </w:rPr>
              <w:t>3</w:t>
            </w:r>
          </w:p>
        </w:tc>
      </w:tr>
      <w:tr>
        <w:tc>
          <w:tcPr>
            <w:tcW w:type="dxa" w:w="432"/>
          </w:tcPr>
          <w:p>
            <w:r>
              <w:rPr>
                <w:sz w:val="18"/>
              </w:rPr>
              <w:t>22</w:t>
            </w:r>
          </w:p>
        </w:tc>
        <w:tc>
          <w:tcPr>
            <w:tcW w:type="dxa" w:w="3600"/>
          </w:tcPr>
          <w:p>
            <w:r>
              <w:rPr>
                <w:sz w:val="18"/>
              </w:rPr>
              <w:t>Add Semantics widgets for accessibility</w:t>
            </w:r>
          </w:p>
        </w:tc>
        <w:tc>
          <w:tcPr>
            <w:tcW w:type="dxa" w:w="1440"/>
          </w:tcPr>
          <w:p>
            <w:r>
              <w:rPr>
                <w:sz w:val="18"/>
              </w:rPr>
              <w:t>UX</w:t>
            </w:r>
          </w:p>
        </w:tc>
        <w:tc>
          <w:tcPr>
            <w:tcW w:type="dxa" w:w="720"/>
          </w:tcPr>
          <w:p>
            <w:r>
              <w:rPr>
                <w:sz w:val="18"/>
              </w:rPr>
              <w:t>P2</w:t>
            </w:r>
          </w:p>
        </w:tc>
        <w:tc>
          <w:tcPr>
            <w:tcW w:type="dxa" w:w="864"/>
          </w:tcPr>
          <w:p>
            <w:r>
              <w:rPr>
                <w:sz w:val="18"/>
              </w:rPr>
              <w:t>L (3d)</w:t>
            </w:r>
          </w:p>
        </w:tc>
        <w:tc>
          <w:tcPr>
            <w:tcW w:type="dxa" w:w="864"/>
          </w:tcPr>
          <w:p>
            <w:r>
              <w:rPr>
                <w:sz w:val="18"/>
              </w:rPr>
              <w:t>Medium</w:t>
            </w:r>
          </w:p>
        </w:tc>
        <w:tc>
          <w:tcPr>
            <w:tcW w:type="dxa" w:w="720"/>
          </w:tcPr>
          <w:p>
            <w:r>
              <w:rPr>
                <w:sz w:val="18"/>
              </w:rPr>
              <w:t>4</w:t>
            </w:r>
          </w:p>
        </w:tc>
      </w:tr>
      <w:tr>
        <w:tc>
          <w:tcPr>
            <w:tcW w:type="dxa" w:w="432"/>
          </w:tcPr>
          <w:p>
            <w:r>
              <w:rPr>
                <w:sz w:val="18"/>
              </w:rPr>
              <w:t>23</w:t>
            </w:r>
          </w:p>
        </w:tc>
        <w:tc>
          <w:tcPr>
            <w:tcW w:type="dxa" w:w="3600"/>
          </w:tcPr>
          <w:p>
            <w:r>
              <w:rPr>
                <w:sz w:val="18"/>
              </w:rPr>
              <w:t>Hindi/regional language support</w:t>
            </w:r>
          </w:p>
        </w:tc>
        <w:tc>
          <w:tcPr>
            <w:tcW w:type="dxa" w:w="1440"/>
          </w:tcPr>
          <w:p>
            <w:r>
              <w:rPr>
                <w:sz w:val="18"/>
              </w:rPr>
              <w:t>UX</w:t>
            </w:r>
          </w:p>
        </w:tc>
        <w:tc>
          <w:tcPr>
            <w:tcW w:type="dxa" w:w="720"/>
          </w:tcPr>
          <w:p>
            <w:r>
              <w:rPr>
                <w:sz w:val="18"/>
              </w:rPr>
              <w:t>P2</w:t>
            </w:r>
          </w:p>
        </w:tc>
        <w:tc>
          <w:tcPr>
            <w:tcW w:type="dxa" w:w="864"/>
          </w:tcPr>
          <w:p>
            <w:r>
              <w:rPr>
                <w:sz w:val="18"/>
              </w:rPr>
              <w:t>XL (1w)</w:t>
            </w:r>
          </w:p>
        </w:tc>
        <w:tc>
          <w:tcPr>
            <w:tcW w:type="dxa" w:w="864"/>
          </w:tcPr>
          <w:p>
            <w:r>
              <w:rPr>
                <w:sz w:val="18"/>
              </w:rPr>
              <w:t>High</w:t>
            </w:r>
          </w:p>
        </w:tc>
        <w:tc>
          <w:tcPr>
            <w:tcW w:type="dxa" w:w="720"/>
          </w:tcPr>
          <w:p>
            <w:r>
              <w:rPr>
                <w:sz w:val="18"/>
              </w:rPr>
              <w:t>4</w:t>
            </w:r>
          </w:p>
        </w:tc>
      </w:tr>
      <w:tr>
        <w:tc>
          <w:tcPr>
            <w:tcW w:type="dxa" w:w="432"/>
          </w:tcPr>
          <w:p>
            <w:r>
              <w:rPr>
                <w:sz w:val="18"/>
              </w:rPr>
              <w:t>24</w:t>
            </w:r>
          </w:p>
        </w:tc>
        <w:tc>
          <w:tcPr>
            <w:tcW w:type="dxa" w:w="3600"/>
          </w:tcPr>
          <w:p>
            <w:r>
              <w:rPr>
                <w:sz w:val="18"/>
              </w:rPr>
              <w:t>Add integration tests for core flows</w:t>
            </w:r>
          </w:p>
        </w:tc>
        <w:tc>
          <w:tcPr>
            <w:tcW w:type="dxa" w:w="1440"/>
          </w:tcPr>
          <w:p>
            <w:r>
              <w:rPr>
                <w:sz w:val="18"/>
              </w:rPr>
              <w:t>Auditor</w:t>
            </w:r>
          </w:p>
        </w:tc>
        <w:tc>
          <w:tcPr>
            <w:tcW w:type="dxa" w:w="720"/>
          </w:tcPr>
          <w:p>
            <w:r>
              <w:rPr>
                <w:sz w:val="18"/>
              </w:rPr>
              <w:t>P2</w:t>
            </w:r>
          </w:p>
        </w:tc>
        <w:tc>
          <w:tcPr>
            <w:tcW w:type="dxa" w:w="864"/>
          </w:tcPr>
          <w:p>
            <w:r>
              <w:rPr>
                <w:sz w:val="18"/>
              </w:rPr>
              <w:t>XL (1w)</w:t>
            </w:r>
          </w:p>
        </w:tc>
        <w:tc>
          <w:tcPr>
            <w:tcW w:type="dxa" w:w="864"/>
          </w:tcPr>
          <w:p>
            <w:r>
              <w:rPr>
                <w:sz w:val="18"/>
              </w:rPr>
              <w:t>High</w:t>
            </w:r>
          </w:p>
        </w:tc>
        <w:tc>
          <w:tcPr>
            <w:tcW w:type="dxa" w:w="720"/>
          </w:tcPr>
          <w:p>
            <w:r>
              <w:rPr>
                <w:sz w:val="18"/>
              </w:rPr>
              <w:t>4</w:t>
            </w:r>
          </w:p>
        </w:tc>
      </w:tr>
      <w:tr>
        <w:tc>
          <w:tcPr>
            <w:tcW w:type="dxa" w:w="432"/>
          </w:tcPr>
          <w:p>
            <w:r>
              <w:rPr>
                <w:sz w:val="18"/>
              </w:rPr>
              <w:t>25</w:t>
            </w:r>
          </w:p>
        </w:tc>
        <w:tc>
          <w:tcPr>
            <w:tcW w:type="dxa" w:w="3600"/>
          </w:tcPr>
          <w:p>
            <w:r>
              <w:rPr>
                <w:sz w:val="18"/>
              </w:rPr>
              <w:t>Migrate JSONB to relational schema</w:t>
            </w:r>
          </w:p>
        </w:tc>
        <w:tc>
          <w:tcPr>
            <w:tcW w:type="dxa" w:w="1440"/>
          </w:tcPr>
          <w:p>
            <w:r>
              <w:rPr>
                <w:sz w:val="18"/>
              </w:rPr>
              <w:t>Arch</w:t>
            </w:r>
          </w:p>
        </w:tc>
        <w:tc>
          <w:tcPr>
            <w:tcW w:type="dxa" w:w="720"/>
          </w:tcPr>
          <w:p>
            <w:r>
              <w:rPr>
                <w:sz w:val="18"/>
              </w:rPr>
              <w:t>P2</w:t>
            </w:r>
          </w:p>
        </w:tc>
        <w:tc>
          <w:tcPr>
            <w:tcW w:type="dxa" w:w="864"/>
          </w:tcPr>
          <w:p>
            <w:r>
              <w:rPr>
                <w:sz w:val="18"/>
              </w:rPr>
              <w:t>XL (2w)</w:t>
            </w:r>
          </w:p>
        </w:tc>
        <w:tc>
          <w:tcPr>
            <w:tcW w:type="dxa" w:w="864"/>
          </w:tcPr>
          <w:p>
            <w:r>
              <w:rPr>
                <w:sz w:val="18"/>
              </w:rPr>
              <w:t>High</w:t>
            </w:r>
          </w:p>
        </w:tc>
        <w:tc>
          <w:tcPr>
            <w:tcW w:type="dxa" w:w="720"/>
          </w:tcPr>
          <w:p>
            <w:r>
              <w:rPr>
                <w:sz w:val="18"/>
              </w:rPr>
              <w:t>5</w:t>
            </w:r>
          </w:p>
        </w:tc>
      </w:tr>
      <w:tr>
        <w:tc>
          <w:tcPr>
            <w:tcW w:type="dxa" w:w="432"/>
          </w:tcPr>
          <w:p>
            <w:r>
              <w:rPr>
                <w:sz w:val="18"/>
              </w:rPr>
              <w:t>26</w:t>
            </w:r>
          </w:p>
        </w:tc>
        <w:tc>
          <w:tcPr>
            <w:tcW w:type="dxa" w:w="3600"/>
          </w:tcPr>
          <w:p>
            <w:r>
              <w:rPr>
                <w:sz w:val="18"/>
              </w:rPr>
              <w:t>Add onboarding flow</w:t>
            </w:r>
          </w:p>
        </w:tc>
        <w:tc>
          <w:tcPr>
            <w:tcW w:type="dxa" w:w="1440"/>
          </w:tcPr>
          <w:p>
            <w:r>
              <w:rPr>
                <w:sz w:val="18"/>
              </w:rPr>
              <w:t>UX</w:t>
            </w:r>
          </w:p>
        </w:tc>
        <w:tc>
          <w:tcPr>
            <w:tcW w:type="dxa" w:w="720"/>
          </w:tcPr>
          <w:p>
            <w:r>
              <w:rPr>
                <w:sz w:val="18"/>
              </w:rPr>
              <w:t>P2</w:t>
            </w:r>
          </w:p>
        </w:tc>
        <w:tc>
          <w:tcPr>
            <w:tcW w:type="dxa" w:w="864"/>
          </w:tcPr>
          <w:p>
            <w:r>
              <w:rPr>
                <w:sz w:val="18"/>
              </w:rPr>
              <w:t>L (3d)</w:t>
            </w:r>
          </w:p>
        </w:tc>
        <w:tc>
          <w:tcPr>
            <w:tcW w:type="dxa" w:w="864"/>
          </w:tcPr>
          <w:p>
            <w:r>
              <w:rPr>
                <w:sz w:val="18"/>
              </w:rPr>
              <w:t>Medium</w:t>
            </w:r>
          </w:p>
        </w:tc>
        <w:tc>
          <w:tcPr>
            <w:tcW w:type="dxa" w:w="720"/>
          </w:tcPr>
          <w:p>
            <w:r>
              <w:rPr>
                <w:sz w:val="18"/>
              </w:rPr>
              <w:t>5</w:t>
            </w:r>
          </w:p>
        </w:tc>
      </w:tr>
      <w:tr>
        <w:tc>
          <w:tcPr>
            <w:tcW w:type="dxa" w:w="432"/>
          </w:tcPr>
          <w:p>
            <w:r>
              <w:rPr>
                <w:sz w:val="18"/>
              </w:rPr>
              <w:t>27</w:t>
            </w:r>
          </w:p>
        </w:tc>
        <w:tc>
          <w:tcPr>
            <w:tcW w:type="dxa" w:w="3600"/>
          </w:tcPr>
          <w:p>
            <w:r>
              <w:rPr>
                <w:sz w:val="18"/>
              </w:rPr>
              <w:t>Invoice-level payment linkage</w:t>
            </w:r>
          </w:p>
        </w:tc>
        <w:tc>
          <w:tcPr>
            <w:tcW w:type="dxa" w:w="1440"/>
          </w:tcPr>
          <w:p>
            <w:r>
              <w:rPr>
                <w:sz w:val="18"/>
              </w:rPr>
              <w:t>Logic</w:t>
            </w:r>
          </w:p>
        </w:tc>
        <w:tc>
          <w:tcPr>
            <w:tcW w:type="dxa" w:w="720"/>
          </w:tcPr>
          <w:p>
            <w:r>
              <w:rPr>
                <w:sz w:val="18"/>
              </w:rPr>
              <w:t>P2</w:t>
            </w:r>
          </w:p>
        </w:tc>
        <w:tc>
          <w:tcPr>
            <w:tcW w:type="dxa" w:w="864"/>
          </w:tcPr>
          <w:p>
            <w:r>
              <w:rPr>
                <w:sz w:val="18"/>
              </w:rPr>
              <w:t>L (2d)</w:t>
            </w:r>
          </w:p>
        </w:tc>
        <w:tc>
          <w:tcPr>
            <w:tcW w:type="dxa" w:w="864"/>
          </w:tcPr>
          <w:p>
            <w:r>
              <w:rPr>
                <w:sz w:val="18"/>
              </w:rPr>
              <w:t>Medium</w:t>
            </w:r>
          </w:p>
        </w:tc>
        <w:tc>
          <w:tcPr>
            <w:tcW w:type="dxa" w:w="720"/>
          </w:tcPr>
          <w:p>
            <w:r>
              <w:rPr>
                <w:sz w:val="18"/>
              </w:rPr>
              <w:t>5</w:t>
            </w:r>
          </w:p>
        </w:tc>
      </w:tr>
      <w:tr>
        <w:tc>
          <w:tcPr>
            <w:tcW w:type="dxa" w:w="432"/>
          </w:tcPr>
          <w:p>
            <w:r>
              <w:rPr>
                <w:sz w:val="18"/>
              </w:rPr>
              <w:t>28</w:t>
            </w:r>
          </w:p>
        </w:tc>
        <w:tc>
          <w:tcPr>
            <w:tcW w:type="dxa" w:w="3600"/>
          </w:tcPr>
          <w:p>
            <w:r>
              <w:rPr>
                <w:sz w:val="18"/>
              </w:rPr>
              <w:t>Normalize payment mode enums</w:t>
            </w:r>
          </w:p>
        </w:tc>
        <w:tc>
          <w:tcPr>
            <w:tcW w:type="dxa" w:w="1440"/>
          </w:tcPr>
          <w:p>
            <w:r>
              <w:rPr>
                <w:sz w:val="18"/>
              </w:rPr>
              <w:t>Auditor</w:t>
            </w:r>
          </w:p>
        </w:tc>
        <w:tc>
          <w:tcPr>
            <w:tcW w:type="dxa" w:w="720"/>
          </w:tcPr>
          <w:p>
            <w:r>
              <w:rPr>
                <w:sz w:val="18"/>
              </w:rPr>
              <w:t>P2</w:t>
            </w:r>
          </w:p>
        </w:tc>
        <w:tc>
          <w:tcPr>
            <w:tcW w:type="dxa" w:w="864"/>
          </w:tcPr>
          <w:p>
            <w:r>
              <w:rPr>
                <w:sz w:val="18"/>
              </w:rPr>
              <w:t>M (4h)</w:t>
            </w:r>
          </w:p>
        </w:tc>
        <w:tc>
          <w:tcPr>
            <w:tcW w:type="dxa" w:w="864"/>
          </w:tcPr>
          <w:p>
            <w:r>
              <w:rPr>
                <w:sz w:val="18"/>
              </w:rPr>
              <w:t>Low</w:t>
            </w:r>
          </w:p>
        </w:tc>
        <w:tc>
          <w:tcPr>
            <w:tcW w:type="dxa" w:w="720"/>
          </w:tcPr>
          <w:p>
            <w:r>
              <w:rPr>
                <w:sz w:val="18"/>
              </w:rPr>
              <w:t>5</w:t>
            </w:r>
          </w:p>
        </w:tc>
      </w:tr>
    </w:tbl>
    <w:p>
      <w:pPr>
        <w:pStyle w:val="Heading2"/>
      </w:pPr>
      <w:r>
        <w:t>Sprint Breakdown</w:t>
      </w:r>
    </w:p>
    <w:p>
      <w:pPr>
        <w:pStyle w:val="Heading3"/>
      </w:pPr>
      <w:r>
        <w:t>Sprint 1: Critical Fixes (Week 1-2)</w:t>
      </w:r>
    </w:p>
    <w:p>
      <w:r>
        <w:t>Focus: Security vulnerabilities and data integrity bugs that could cause data loss or security breaches. Items 1-7 above. Estimated effort: ~28 hours. These are non-negotiable before any public release.</w:t>
      </w:r>
    </w:p>
    <w:p>
      <w:pPr>
        <w:pStyle w:val="Heading3"/>
      </w:pPr>
      <w:r>
        <w:t>Sprint 2: Data Integrity &amp; Quality (Week 3-4)</w:t>
      </w:r>
    </w:p>
    <w:p>
      <w:r>
        <w:t>Focus: Model immutability, GST accuracy, return tracking, server-side permissions. Items 8-15 above. Estimated effort: ~5 days. These fixes ensure financial data accuracy for real business use.</w:t>
      </w:r>
    </w:p>
    <w:p>
      <w:pPr>
        <w:pStyle w:val="Heading3"/>
      </w:pPr>
      <w:r>
        <w:t>Sprint 3: Architecture &amp; Performance (Week 5-6)</w:t>
      </w:r>
    </w:p>
    <w:p>
      <w:r>
        <w:t>Focus: Provider decoupling, repository pattern, pagination, crash reporting. Items 16-21 above. Estimated effort: ~2.5 weeks. This sprint restructures the foundation for long-term maintainability.</w:t>
      </w:r>
    </w:p>
    <w:p>
      <w:pPr>
        <w:pStyle w:val="Heading3"/>
      </w:pPr>
      <w:r>
        <w:t>Sprint 4: UX &amp; Accessibility (Week 7-8)</w:t>
      </w:r>
    </w:p>
    <w:p>
      <w:r>
        <w:t>Focus: Accessibility, localization, and integration test coverage. Items 22-24 above. Estimated effort: ~2.5 weeks. Makes the app usable for a broader Indian SMB audience.</w:t>
      </w:r>
    </w:p>
    <w:p>
      <w:pPr>
        <w:pStyle w:val="Heading3"/>
      </w:pPr>
      <w:r>
        <w:t>Sprint 5+: Schema Migration &amp; Polish (Week 9+)</w:t>
      </w:r>
    </w:p>
    <w:p>
      <w:r>
        <w:t>Focus: Relational schema migration, onboarding, payment linkage. Items 25-28 above. Estimated effort: ~3 weeks. Long-term architectural improvements.</w:t>
      </w:r>
    </w:p>
    <w:p>
      <w:pPr>
        <w:pStyle w:val="Heading2"/>
      </w:pPr>
      <w:r>
        <w:t>Risk Register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880"/>
          </w:tcPr>
          <w:p>
            <w:pPr>
              <w:jc w:val="center"/>
            </w:pPr>
            <w:r>
              <w:rPr>
                <w:b/>
                <w:sz w:val="18"/>
              </w:rPr>
              <w:t>Risk</w:t>
            </w:r>
          </w:p>
        </w:tc>
        <w:tc>
          <w:tcPr>
            <w:tcW w:type="dxa" w:w="1296"/>
          </w:tcPr>
          <w:p>
            <w:pPr>
              <w:jc w:val="center"/>
            </w:pPr>
            <w:r>
              <w:rPr>
                <w:b/>
                <w:sz w:val="18"/>
              </w:rPr>
              <w:t>Likelihood</w:t>
            </w:r>
          </w:p>
        </w:tc>
        <w:tc>
          <w:tcPr>
            <w:tcW w:type="dxa" w:w="1296"/>
          </w:tcPr>
          <w:p>
            <w:pPr>
              <w:jc w:val="center"/>
            </w:pPr>
            <w:r>
              <w:rPr>
                <w:b/>
                <w:sz w:val="18"/>
              </w:rPr>
              <w:t>Impact</w:t>
            </w:r>
          </w:p>
        </w:tc>
        <w:tc>
          <w:tcPr>
            <w:tcW w:type="dxa" w:w="3168"/>
          </w:tcPr>
          <w:p>
            <w:pPr>
              <w:jc w:val="center"/>
            </w:pPr>
            <w:r>
              <w:rPr>
                <w:b/>
                <w:sz w:val="18"/>
              </w:rPr>
              <w:t>Mitigation</w:t>
            </w:r>
          </w:p>
        </w:tc>
      </w:tr>
      <w:tr>
        <w:tc>
          <w:tcPr>
            <w:tcW w:type="dxa" w:w="2880"/>
          </w:tcPr>
          <w:p>
            <w:r>
              <w:rPr>
                <w:sz w:val="18"/>
              </w:rPr>
              <w:t>Supabase key exploitation</w:t>
            </w:r>
          </w:p>
        </w:tc>
        <w:tc>
          <w:tcPr>
            <w:tcW w:type="dxa" w:w="1296"/>
          </w:tcPr>
          <w:p>
            <w:r>
              <w:rPr>
                <w:sz w:val="18"/>
              </w:rPr>
              <w:t>High</w:t>
            </w:r>
          </w:p>
        </w:tc>
        <w:tc>
          <w:tcPr>
            <w:tcW w:type="dxa" w:w="1296"/>
          </w:tcPr>
          <w:p>
            <w:r>
              <w:rPr>
                <w:sz w:val="18"/>
              </w:rPr>
              <w:t>Critical</w:t>
            </w:r>
          </w:p>
        </w:tc>
        <w:tc>
          <w:tcPr>
            <w:tcW w:type="dxa" w:w="3168"/>
          </w:tcPr>
          <w:p>
            <w:r>
              <w:rPr>
                <w:sz w:val="18"/>
              </w:rPr>
              <w:t>Sprint 1: Move to env vars immediately</w:t>
            </w:r>
          </w:p>
        </w:tc>
      </w:tr>
      <w:tr>
        <w:tc>
          <w:tcPr>
            <w:tcW w:type="dxa" w:w="2880"/>
          </w:tcPr>
          <w:p>
            <w:r>
              <w:rPr>
                <w:sz w:val="18"/>
              </w:rPr>
              <w:t>Duplicate bill numbers (multi-device)</w:t>
            </w:r>
          </w:p>
        </w:tc>
        <w:tc>
          <w:tcPr>
            <w:tcW w:type="dxa" w:w="1296"/>
          </w:tcPr>
          <w:p>
            <w:r>
              <w:rPr>
                <w:sz w:val="18"/>
              </w:rPr>
              <w:t>Medium</w:t>
            </w:r>
          </w:p>
        </w:tc>
        <w:tc>
          <w:tcPr>
            <w:tcW w:type="dxa" w:w="1296"/>
          </w:tcPr>
          <w:p>
            <w:r>
              <w:rPr>
                <w:sz w:val="18"/>
              </w:rPr>
              <w:t>High</w:t>
            </w:r>
          </w:p>
        </w:tc>
        <w:tc>
          <w:tcPr>
            <w:tcW w:type="dxa" w:w="3168"/>
          </w:tcPr>
          <w:p>
            <w:r>
              <w:rPr>
                <w:sz w:val="18"/>
              </w:rPr>
              <w:t>Sprint 1: Server-side generation</w:t>
            </w:r>
          </w:p>
        </w:tc>
      </w:tr>
      <w:tr>
        <w:tc>
          <w:tcPr>
            <w:tcW w:type="dxa" w:w="2880"/>
          </w:tcPr>
          <w:p>
            <w:r>
              <w:rPr>
                <w:sz w:val="18"/>
              </w:rPr>
              <w:t>Data loss from unhandled errors</w:t>
            </w:r>
          </w:p>
        </w:tc>
        <w:tc>
          <w:tcPr>
            <w:tcW w:type="dxa" w:w="1296"/>
          </w:tcPr>
          <w:p>
            <w:r>
              <w:rPr>
                <w:sz w:val="18"/>
              </w:rPr>
              <w:t>Medium</w:t>
            </w:r>
          </w:p>
        </w:tc>
        <w:tc>
          <w:tcPr>
            <w:tcW w:type="dxa" w:w="1296"/>
          </w:tcPr>
          <w:p>
            <w:r>
              <w:rPr>
                <w:sz w:val="18"/>
              </w:rPr>
              <w:t>High</w:t>
            </w:r>
          </w:p>
        </w:tc>
        <w:tc>
          <w:tcPr>
            <w:tcW w:type="dxa" w:w="3168"/>
          </w:tcPr>
          <w:p>
            <w:r>
              <w:rPr>
                <w:sz w:val="18"/>
              </w:rPr>
              <w:t>Sprint 1: Transaction wrapping</w:t>
            </w:r>
          </w:p>
        </w:tc>
      </w:tr>
      <w:tr>
        <w:tc>
          <w:tcPr>
            <w:tcW w:type="dxa" w:w="2880"/>
          </w:tcPr>
          <w:p>
            <w:r>
              <w:rPr>
                <w:sz w:val="18"/>
              </w:rPr>
              <w:t>JSONB schema blocking future queries</w:t>
            </w:r>
          </w:p>
        </w:tc>
        <w:tc>
          <w:tcPr>
            <w:tcW w:type="dxa" w:w="1296"/>
          </w:tcPr>
          <w:p>
            <w:r>
              <w:rPr>
                <w:sz w:val="18"/>
              </w:rPr>
              <w:t>High</w:t>
            </w:r>
          </w:p>
        </w:tc>
        <w:tc>
          <w:tcPr>
            <w:tcW w:type="dxa" w:w="1296"/>
          </w:tcPr>
          <w:p>
            <w:r>
              <w:rPr>
                <w:sz w:val="18"/>
              </w:rPr>
              <w:t>Medium</w:t>
            </w:r>
          </w:p>
        </w:tc>
        <w:tc>
          <w:tcPr>
            <w:tcW w:type="dxa" w:w="3168"/>
          </w:tcPr>
          <w:p>
            <w:r>
              <w:rPr>
                <w:sz w:val="18"/>
              </w:rPr>
              <w:t>Sprint 5: Relational migration</w:t>
            </w:r>
          </w:p>
        </w:tc>
      </w:tr>
      <w:tr>
        <w:tc>
          <w:tcPr>
            <w:tcW w:type="dxa" w:w="2880"/>
          </w:tcPr>
          <w:p>
            <w:r>
              <w:rPr>
                <w:sz w:val="18"/>
              </w:rPr>
              <w:t>App store rejection (accessibility)</w:t>
            </w:r>
          </w:p>
        </w:tc>
        <w:tc>
          <w:tcPr>
            <w:tcW w:type="dxa" w:w="1296"/>
          </w:tcPr>
          <w:p>
            <w:r>
              <w:rPr>
                <w:sz w:val="18"/>
              </w:rPr>
              <w:t>Low</w:t>
            </w:r>
          </w:p>
        </w:tc>
        <w:tc>
          <w:tcPr>
            <w:tcW w:type="dxa" w:w="1296"/>
          </w:tcPr>
          <w:p>
            <w:r>
              <w:rPr>
                <w:sz w:val="18"/>
              </w:rPr>
              <w:t>Medium</w:t>
            </w:r>
          </w:p>
        </w:tc>
        <w:tc>
          <w:tcPr>
            <w:tcW w:type="dxa" w:w="3168"/>
          </w:tcPr>
          <w:p>
            <w:r>
              <w:rPr>
                <w:sz w:val="18"/>
              </w:rPr>
              <w:t>Sprint 4: Semantics widgets</w:t>
            </w:r>
          </w:p>
        </w:tc>
      </w:tr>
      <w:tr>
        <w:tc>
          <w:tcPr>
            <w:tcW w:type="dxa" w:w="2880"/>
          </w:tcPr>
          <w:p>
            <w:r>
              <w:rPr>
                <w:sz w:val="18"/>
              </w:rPr>
              <w:t>GST audit failure (rounding errors)</w:t>
            </w:r>
          </w:p>
        </w:tc>
        <w:tc>
          <w:tcPr>
            <w:tcW w:type="dxa" w:w="1296"/>
          </w:tcPr>
          <w:p>
            <w:r>
              <w:rPr>
                <w:sz w:val="18"/>
              </w:rPr>
              <w:t>Medium</w:t>
            </w:r>
          </w:p>
        </w:tc>
        <w:tc>
          <w:tcPr>
            <w:tcW w:type="dxa" w:w="1296"/>
          </w:tcPr>
          <w:p>
            <w:r>
              <w:rPr>
                <w:sz w:val="18"/>
              </w:rPr>
              <w:t>High</w:t>
            </w:r>
          </w:p>
        </w:tc>
        <w:tc>
          <w:tcPr>
            <w:tcW w:type="dxa" w:w="3168"/>
          </w:tcPr>
          <w:p>
            <w:r>
              <w:rPr>
                <w:sz w:val="18"/>
              </w:rPr>
              <w:t>Sprint 2: Decimal precision fix</w:t>
            </w:r>
          </w:p>
        </w:tc>
      </w:tr>
    </w:tbl>
    <w:p>
      <w:r>
        <w:br w:type="page"/>
      </w:r>
    </w:p>
    <w:p>
      <w:pPr>
        <w:pStyle w:val="Heading1"/>
      </w:pPr>
      <w:r>
        <w:t>Good Practices Found</w:t>
      </w:r>
    </w:p>
    <w:p>
      <w:r>
        <w:t>Despite the issues identified, the codebase demonstrates several strong practices:</w:t>
      </w:r>
    </w:p>
    <w:p>
      <w:pPr>
        <w:spacing w:before="40" w:after="40"/>
      </w:pPr>
      <w:r>
        <w:rPr>
          <w:b/>
          <w:color w:val="16A34A"/>
          <w:sz w:val="20"/>
        </w:rPr>
        <w:t xml:space="preserve">[OK] </w:t>
      </w:r>
      <w:r>
        <w:rPr>
          <w:sz w:val="20"/>
        </w:rPr>
        <w:t>Consistent Provider pattern across all 17 providers with proper ChangeNotifier usage.</w:t>
      </w:r>
    </w:p>
    <w:p>
      <w:pPr>
        <w:spacing w:before="40" w:after="40"/>
      </w:pPr>
      <w:r>
        <w:rPr>
          <w:b/>
          <w:color w:val="16A34A"/>
          <w:sz w:val="20"/>
        </w:rPr>
        <w:t xml:space="preserve">[OK] </w:t>
      </w:r>
      <w:r>
        <w:rPr>
          <w:sz w:val="20"/>
        </w:rPr>
        <w:t>Well-organized constants: AppColors, AppTypography, AppSpacing, AppStrings provide a solid design system foundation.</w:t>
      </w:r>
    </w:p>
    <w:p>
      <w:pPr>
        <w:spacing w:before="40" w:after="40"/>
      </w:pPr>
      <w:r>
        <w:rPr>
          <w:b/>
          <w:color w:val="16A34A"/>
          <w:sz w:val="20"/>
        </w:rPr>
        <w:t xml:space="preserve">[OK] </w:t>
      </w:r>
      <w:r>
        <w:rPr>
          <w:sz w:val="20"/>
        </w:rPr>
        <w:t>GST calculation logic is fundamentally correct for Indian billing — inclusive/exclusive, CGST/SGST/IGST split, discount-before-tax.</w:t>
      </w:r>
    </w:p>
    <w:p>
      <w:pPr>
        <w:spacing w:before="40" w:after="40"/>
      </w:pPr>
      <w:r>
        <w:rPr>
          <w:b/>
          <w:color w:val="16A34A"/>
          <w:sz w:val="20"/>
        </w:rPr>
        <w:t xml:space="preserve">[OK] </w:t>
      </w:r>
      <w:r>
        <w:rPr>
          <w:sz w:val="20"/>
        </w:rPr>
        <w:t>Financial year-aware numbering (April-March) with automatic counter reset.</w:t>
      </w:r>
    </w:p>
    <w:p>
      <w:pPr>
        <w:spacing w:before="40" w:after="40"/>
      </w:pPr>
      <w:r>
        <w:rPr>
          <w:b/>
          <w:color w:val="16A34A"/>
          <w:sz w:val="20"/>
        </w:rPr>
        <w:t xml:space="preserve">[OK] </w:t>
      </w:r>
      <w:r>
        <w:rPr>
          <w:sz w:val="20"/>
        </w:rPr>
        <w:t>Business-type polymorphism: UI and logic adapt cleanly for restaurant, workshop, pharmacy, clinic, salon, jewellery, and general retail.</w:t>
      </w:r>
    </w:p>
    <w:p>
      <w:pPr>
        <w:spacing w:before="40" w:after="40"/>
      </w:pPr>
      <w:r>
        <w:rPr>
          <w:b/>
          <w:color w:val="16A34A"/>
          <w:sz w:val="20"/>
        </w:rPr>
        <w:t xml:space="preserve">[OK] </w:t>
      </w:r>
      <w:r>
        <w:rPr>
          <w:sz w:val="20"/>
        </w:rPr>
        <w:t>WhatsApp integration throughout — critical for Indian SMB communication patterns.</w:t>
      </w:r>
    </w:p>
    <w:p>
      <w:pPr>
        <w:spacing w:before="40" w:after="40"/>
      </w:pPr>
      <w:r>
        <w:rPr>
          <w:b/>
          <w:color w:val="16A34A"/>
          <w:sz w:val="20"/>
        </w:rPr>
        <w:t xml:space="preserve">[OK] </w:t>
      </w:r>
      <w:r>
        <w:rPr>
          <w:sz w:val="20"/>
        </w:rPr>
        <w:t>Comprehensive feature set: Billing, inventory, cash book, expenses, purchases, quotations, returns, multi-user, subscriptions, reports — covers the full small business need.</w:t>
      </w:r>
    </w:p>
    <w:p>
      <w:pPr>
        <w:spacing w:before="40" w:after="40"/>
      </w:pPr>
      <w:r>
        <w:rPr>
          <w:b/>
          <w:color w:val="16A34A"/>
          <w:sz w:val="20"/>
        </w:rPr>
        <w:t xml:space="preserve">[OK] </w:t>
      </w:r>
      <w:r>
        <w:rPr>
          <w:sz w:val="20"/>
        </w:rPr>
        <w:t>Responsive layout with LayoutBuilder — works on both mobile and web.</w:t>
      </w:r>
    </w:p>
    <w:p>
      <w:pPr>
        <w:spacing w:before="40" w:after="40"/>
      </w:pPr>
      <w:r>
        <w:rPr>
          <w:b/>
          <w:color w:val="16A34A"/>
          <w:sz w:val="20"/>
        </w:rPr>
        <w:t xml:space="preserve">[OK] </w:t>
      </w:r>
      <w:r>
        <w:rPr>
          <w:sz w:val="20"/>
        </w:rPr>
        <w:t>Hybrid persistence: Supabase with local storage fallback on mobile.</w:t>
      </w:r>
    </w:p>
    <w:p>
      <w:pPr>
        <w:spacing w:before="40" w:after="40"/>
      </w:pPr>
      <w:r>
        <w:rPr>
          <w:b/>
          <w:color w:val="16A34A"/>
          <w:sz w:val="20"/>
        </w:rPr>
        <w:t xml:space="preserve">[OK] </w:t>
      </w:r>
      <w:r>
        <w:rPr>
          <w:sz w:val="20"/>
        </w:rPr>
        <w:t>Test suite covers core business logic (GST, billing, stock, credit) with proper assertions.</w:t>
      </w:r>
    </w:p>
    <w:p>
      <w:pPr>
        <w:spacing w:before="40" w:after="40"/>
      </w:pPr>
      <w:r>
        <w:rPr>
          <w:b/>
          <w:color w:val="16A34A"/>
          <w:sz w:val="20"/>
        </w:rPr>
        <w:t xml:space="preserve">[OK] </w:t>
      </w:r>
      <w:r>
        <w:rPr>
          <w:sz w:val="20"/>
        </w:rPr>
        <w:t>Debounced persistence (400ms) prevents excessive writes during rapid state changes.</w:t>
      </w:r>
    </w:p>
    <w:p>
      <w:pPr>
        <w:spacing w:before="40" w:after="40"/>
      </w:pPr>
      <w:r>
        <w:rPr>
          <w:b/>
          <w:color w:val="16A34A"/>
          <w:sz w:val="20"/>
        </w:rPr>
        <w:t xml:space="preserve">[OK] </w:t>
      </w:r>
      <w:r>
        <w:rPr>
          <w:sz w:val="20"/>
        </w:rPr>
        <w:t>Unmodifiable list getters on providers prevent external list mutation.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8B68"/>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A5676"/>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