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7F30" w14:textId="2D2DED3E" w:rsidR="00287D50" w:rsidRPr="00287D50" w:rsidRDefault="00287D50" w:rsidP="00287D50">
      <w:pPr>
        <w:spacing w:after="0" w:line="288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ВІДГУК</w:t>
      </w:r>
    </w:p>
    <w:p w14:paraId="1E1122BB" w14:textId="11C8164D" w:rsidR="00287D50" w:rsidRPr="00287D50" w:rsidRDefault="00287D50" w:rsidP="00287D50">
      <w:pPr>
        <w:spacing w:after="0" w:line="288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на звіт з науково-дослідної роботи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1.3.1.436-22 (І </w:t>
      </w:r>
      <w:proofErr w:type="spellStart"/>
      <w:r w:rsidRPr="00F36682">
        <w:rPr>
          <w:rFonts w:ascii="Times New Roman" w:hAnsi="Times New Roman" w:cs="Times New Roman"/>
          <w:sz w:val="28"/>
          <w:szCs w:val="28"/>
          <w:lang w:val="uk-UA"/>
        </w:rPr>
        <w:t>кв</w:t>
      </w:r>
      <w:proofErr w:type="spellEnd"/>
      <w:r w:rsidRPr="00F36682">
        <w:rPr>
          <w:rFonts w:ascii="Times New Roman" w:hAnsi="Times New Roman" w:cs="Times New Roman"/>
          <w:sz w:val="28"/>
          <w:szCs w:val="28"/>
          <w:lang w:val="uk-UA"/>
        </w:rPr>
        <w:t>. 2022 р. — IV </w:t>
      </w:r>
      <w:proofErr w:type="spellStart"/>
      <w:r w:rsidRPr="00F36682">
        <w:rPr>
          <w:rFonts w:ascii="Times New Roman" w:hAnsi="Times New Roman" w:cs="Times New Roman"/>
          <w:sz w:val="28"/>
          <w:szCs w:val="28"/>
          <w:lang w:val="uk-UA"/>
        </w:rPr>
        <w:t>кв</w:t>
      </w:r>
      <w:proofErr w:type="spellEnd"/>
      <w:r w:rsidRPr="00F36682">
        <w:rPr>
          <w:rFonts w:ascii="Times New Roman" w:hAnsi="Times New Roman" w:cs="Times New Roman"/>
          <w:sz w:val="28"/>
          <w:szCs w:val="28"/>
          <w:lang w:val="uk-UA"/>
        </w:rPr>
        <w:t>. 2025 р.)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«Розв’язання плоских та просторових задач механіки руйнування для тріщин нормального відриву із когезійними зонами»</w:t>
      </w:r>
    </w:p>
    <w:p w14:paraId="61461BEB" w14:textId="126E34AE" w:rsidR="00287D50" w:rsidRPr="00287D50" w:rsidRDefault="00287D50" w:rsidP="00287D50">
      <w:pPr>
        <w:spacing w:after="0" w:line="288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A9EB26" w14:textId="363657C5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Поданий на розгляд звіт з науково-дослідної роботи 1.3.1.436 виконаний Інститутом механіки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ім. 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С.П</w:t>
      </w:r>
      <w:proofErr w:type="spellEnd"/>
      <w:r w:rsidRPr="00287D50">
        <w:rPr>
          <w:rFonts w:ascii="Times New Roman" w:hAnsi="Times New Roman" w:cs="Times New Roman"/>
          <w:sz w:val="28"/>
          <w:szCs w:val="28"/>
          <w:lang w:val="uk-UA"/>
        </w:rPr>
        <w:t>. Тимошенка Національної академії наук України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та присвячений дослідженню процесів деформування і руйнування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матеріалів та елементів конструкцій із урахуванням довготривалих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часозалежних</w:t>
      </w:r>
      <w:proofErr w:type="spellEnd"/>
      <w:r w:rsidRPr="00287D50">
        <w:rPr>
          <w:rFonts w:ascii="Times New Roman" w:hAnsi="Times New Roman" w:cs="Times New Roman"/>
          <w:sz w:val="28"/>
          <w:szCs w:val="28"/>
          <w:lang w:val="uk-UA"/>
        </w:rPr>
        <w:t>) ефектів.</w:t>
      </w:r>
    </w:p>
    <w:p w14:paraId="66AEF668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Актуальність роботи</w:t>
      </w:r>
    </w:p>
    <w:p w14:paraId="612FD94F" w14:textId="3F0A0B30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Тематика досліджень, представлених у звіті, є актуальною з огляду на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сучасні вимоги до забезпечення довговічності та надійності інженерних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конструкцій, що працюють в умовах складних експлуатаційних навантажень.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Особливої уваги заслуговує аналіз процесів зародження та поширення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тріщин, у тому числі з урахуванням інкубаційних явищ і релаксаційних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властивостей матеріалів, що має принципове значення для прогнозування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ресурсу конструкцій.</w:t>
      </w:r>
    </w:p>
    <w:p w14:paraId="03B08A43" w14:textId="228936D1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В умовах зростання інтенсивності руху, дії повторних навантажень,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кліматичних чинників та старіння матеріалів проблема руйнування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конструктивних елементів залишається однією з ключових для транспортної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інфраструктури.</w:t>
      </w:r>
    </w:p>
    <w:p w14:paraId="26B4E8A9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Характеристика основних результатів</w:t>
      </w:r>
    </w:p>
    <w:p w14:paraId="054E5757" w14:textId="1747628F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У звіті викладено результати комплексних теоретичних і чисельних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досліджень у галузі механіки руйнування з використанням сучасних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підходів, зокрема моделей із когезійними зонами.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Проаналізовано 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докритичні</w:t>
      </w:r>
      <w:proofErr w:type="spellEnd"/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 та критичні стани дефектів, особливості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інкубації тріщин та їх подальшого квазістатичного поширення.</w:t>
      </w:r>
    </w:p>
    <w:p w14:paraId="29796412" w14:textId="457B5880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Окрему увагу приділено просторовим задачам, що дозволяє адекватно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описувати реальні умови роботи матеріалів і конструкцій.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Отримано якісні закономірності еволюції напружено-деформованого стану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поблизу фронту тріщин, які узгоджуються з сучасними уявленнями механіки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руйнування.</w:t>
      </w:r>
    </w:p>
    <w:p w14:paraId="3100DA9C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Наукова новизна та методологічна цінність</w:t>
      </w:r>
    </w:p>
    <w:p w14:paraId="08CF64DF" w14:textId="500DD84B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Запропонований у роботі підхід базується на поєднанні скінченно-елементних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методів із когезійними моделями та явним урахуванням 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в’язкопружних</w:t>
      </w:r>
      <w:proofErr w:type="spellEnd"/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властивостей матеріалів.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Такий підхід дозволяє досліджувати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lastRenderedPageBreak/>
        <w:t>часову еволюцію процесів руйнування,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відокремлювати інкубаційну стадію від подальшого росту тріщин та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аналізувати вплив релаксаційних явищ на довговічність конструкцій.</w:t>
      </w:r>
    </w:p>
    <w:p w14:paraId="175D7C75" w14:textId="43C19772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Методологія, викладена у звіті, має фундаментальний характер і може бути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використана як основа для подальших прикладних досліджень.</w:t>
      </w:r>
    </w:p>
    <w:p w14:paraId="787C45E1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Практична значущість для дорожньої галузі</w:t>
      </w:r>
    </w:p>
    <w:p w14:paraId="5291BD7A" w14:textId="623BBC6B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Результати, отримані в ході виконання науково-дослідної роботи, мають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практичну значущість для дорожньої галузі та можуть бути використані з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метою підвищення експлуатаційної надійності об’єктів транспортної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інфраструктури.</w:t>
      </w:r>
    </w:p>
    <w:p w14:paraId="3C1ECB29" w14:textId="3D914608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Зокрема, розроблені підходи та встановлені закономірності є корисними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для:</w:t>
      </w:r>
    </w:p>
    <w:p w14:paraId="0464B592" w14:textId="77777777" w:rsidR="00287D50" w:rsidRPr="00287D50" w:rsidRDefault="00287D50" w:rsidP="00287D50">
      <w:pPr>
        <w:numPr>
          <w:ilvl w:val="0"/>
          <w:numId w:val="1"/>
        </w:numPr>
        <w:tabs>
          <w:tab w:val="clear" w:pos="720"/>
        </w:tabs>
        <w:spacing w:after="0" w:line="288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підвищення тріщиностійкості дорожніх покриттів;</w:t>
      </w:r>
    </w:p>
    <w:p w14:paraId="26965511" w14:textId="77777777" w:rsidR="00287D50" w:rsidRPr="00287D50" w:rsidRDefault="00287D50" w:rsidP="00287D50">
      <w:pPr>
        <w:numPr>
          <w:ilvl w:val="0"/>
          <w:numId w:val="1"/>
        </w:numPr>
        <w:tabs>
          <w:tab w:val="clear" w:pos="720"/>
        </w:tabs>
        <w:spacing w:after="0" w:line="288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підвищення зносостійкості конструктивних шарів дорожнього одягу;</w:t>
      </w:r>
    </w:p>
    <w:p w14:paraId="704A3B66" w14:textId="6A0CD95E" w:rsidR="00287D50" w:rsidRPr="00287D50" w:rsidRDefault="00287D50" w:rsidP="00287D50">
      <w:pPr>
        <w:numPr>
          <w:ilvl w:val="0"/>
          <w:numId w:val="1"/>
        </w:numPr>
        <w:tabs>
          <w:tab w:val="clear" w:pos="720"/>
        </w:tabs>
        <w:spacing w:after="0" w:line="288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підвищення 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колієстійкості</w:t>
      </w:r>
      <w:proofErr w:type="spellEnd"/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 дорожніх покриттів в умовах інтенсивного</w:t>
      </w:r>
      <w:r w:rsidRPr="00F36682">
        <w:rPr>
          <w:rFonts w:ascii="Times New Roman" w:hAnsi="Times New Roman" w:cs="Times New Roman"/>
          <w:sz w:val="28"/>
          <w:szCs w:val="28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руху та повторних навантажень.</w:t>
      </w:r>
    </w:p>
    <w:p w14:paraId="6AD5AA2B" w14:textId="639F2011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Отримані результати можуть бути використані при проєктуванні,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обстеженні та оцінці довговічності автомобільних доріг і автомобільних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мостів державного та місцевого значення, а також при обґрунтуванні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конструктивних рішень, спрямованих на зменшення ризику руйнування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дорожніх конструкцій у процесі експлуатації.</w:t>
      </w:r>
    </w:p>
    <w:p w14:paraId="21EE260A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Загальна оцінка роботи</w:t>
      </w:r>
    </w:p>
    <w:p w14:paraId="48360F32" w14:textId="6C8DFB81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Науково-дослідна робота виконана на високому науковому рівні.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Отримані результати є обґрунтованими, </w:t>
      </w:r>
      <w:proofErr w:type="spellStart"/>
      <w:r w:rsidRPr="00287D50">
        <w:rPr>
          <w:rFonts w:ascii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Pr="00287D50">
        <w:rPr>
          <w:rFonts w:ascii="Times New Roman" w:hAnsi="Times New Roman" w:cs="Times New Roman"/>
          <w:sz w:val="28"/>
          <w:szCs w:val="28"/>
          <w:lang w:val="uk-UA"/>
        </w:rPr>
        <w:t xml:space="preserve"> викладеними та відповідають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поставленим завданням.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Звіт оформлено належним чином і відповідає чинним вимогам до звітної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документації.</w:t>
      </w:r>
    </w:p>
    <w:p w14:paraId="5CF1C887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2A6DB4E" w14:textId="47207B06" w:rsidR="00287D50" w:rsidRPr="00287D50" w:rsidRDefault="00287D50" w:rsidP="00287D50">
      <w:pPr>
        <w:spacing w:after="0" w:line="288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7D50">
        <w:rPr>
          <w:rFonts w:ascii="Times New Roman" w:hAnsi="Times New Roman" w:cs="Times New Roman"/>
          <w:sz w:val="28"/>
          <w:szCs w:val="28"/>
          <w:lang w:val="uk-UA"/>
        </w:rPr>
        <w:t>Поданий звіт з науково-дослідної роботи заслуговує на позитивну оцінку.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Отримані результати можуть бути рекомендовані для подальшого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використання в наукових дослідженнях та практичній діяльності дорожньої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галузі, зокрема при розв’язанні завдань підвищення довговічності та</w:t>
      </w:r>
      <w:r w:rsidRPr="00F366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87D50">
        <w:rPr>
          <w:rFonts w:ascii="Times New Roman" w:hAnsi="Times New Roman" w:cs="Times New Roman"/>
          <w:sz w:val="28"/>
          <w:szCs w:val="28"/>
          <w:lang w:val="uk-UA"/>
        </w:rPr>
        <w:t>надійності автомобільних доріг і мостів.</w:t>
      </w:r>
    </w:p>
    <w:p w14:paraId="0905A32E" w14:textId="77777777" w:rsidR="00287D50" w:rsidRPr="00287D50" w:rsidRDefault="00287D50" w:rsidP="00287D50">
      <w:pPr>
        <w:spacing w:after="0" w:line="288" w:lineRule="auto"/>
        <w:ind w:firstLine="426"/>
        <w:rPr>
          <w:rFonts w:ascii="Times New Roman" w:hAnsi="Times New Roman" w:cs="Times New Roman"/>
          <w:lang w:val="uk-UA"/>
        </w:rPr>
      </w:pPr>
    </w:p>
    <w:sectPr w:rsidR="00287D50" w:rsidRPr="00287D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C03B5"/>
    <w:multiLevelType w:val="multilevel"/>
    <w:tmpl w:val="C9B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50"/>
    <w:rsid w:val="00287D50"/>
    <w:rsid w:val="009C738F"/>
    <w:rsid w:val="00C44CD1"/>
    <w:rsid w:val="00F3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8B8F"/>
  <w15:chartTrackingRefBased/>
  <w15:docId w15:val="{8C1C0896-EE33-47B8-B6D9-F33CEB51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D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D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8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8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87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D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87D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429</Words>
  <Characters>3363</Characters>
  <Application>Microsoft Office Word</Application>
  <DocSecurity>0</DocSecurity>
  <Lines>86</Lines>
  <Paragraphs>27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user0193</dc:creator>
  <cp:keywords/>
  <dc:description/>
  <cp:lastModifiedBy>user0193</cp:lastModifiedBy>
  <cp:revision>3</cp:revision>
  <dcterms:created xsi:type="dcterms:W3CDTF">2025-12-23T16:26:00Z</dcterms:created>
  <dcterms:modified xsi:type="dcterms:W3CDTF">2025-12-23T16:43:00Z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d5f12ca3-0f06-46e8-a9d1-9e98f4908de1</vt:lpwstr>
  </property>
</Properties>
</file>