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contextualSpacing w:val="0"/>
        <w:rPr/>
      </w:pPr>
      <w:r w:rsidDel="00000000" w:rsidR="00000000" w:rsidRPr="00000000">
        <w:rPr>
          <w:rtl w:val="0"/>
        </w:rPr>
        <w:t xml:space="preserve">By: Jason Lu and Marco Seman</w:t>
      </w:r>
    </w:p>
    <w:p w:rsidR="00000000" w:rsidDel="00000000" w:rsidP="00000000" w:rsidRDefault="00000000" w:rsidRPr="00000000" w14:paraId="00000001">
      <w:pPr>
        <w:contextualSpacing w:val="0"/>
        <w:rPr/>
      </w:pPr>
      <w:r w:rsidDel="00000000" w:rsidR="00000000" w:rsidRPr="00000000">
        <w:rPr>
          <w:rtl w:val="0"/>
        </w:rPr>
      </w:r>
    </w:p>
    <w:p w:rsidR="00000000" w:rsidDel="00000000" w:rsidP="00000000" w:rsidRDefault="00000000" w:rsidRPr="00000000" w14:paraId="00000002">
      <w:pPr>
        <w:contextualSpacing w:val="0"/>
        <w:rPr/>
      </w:pPr>
      <w:r w:rsidDel="00000000" w:rsidR="00000000" w:rsidRPr="00000000">
        <w:rPr>
          <w:rtl w:val="0"/>
        </w:rPr>
        <w:t xml:space="preserve">1. Launch Autopsy and create a case, Create New Case and name it as “Hash Analysis”.</w:t>
      </w:r>
    </w:p>
    <w:p w:rsidR="00000000" w:rsidDel="00000000" w:rsidP="00000000" w:rsidRDefault="00000000" w:rsidRPr="00000000" w14:paraId="00000003">
      <w:pPr>
        <w:contextualSpacing w:val="0"/>
        <w:rPr/>
      </w:pPr>
      <w:r w:rsidDel="00000000" w:rsidR="00000000" w:rsidRPr="00000000">
        <w:rPr/>
        <w:drawing>
          <wp:inline distB="114300" distT="114300" distL="114300" distR="114300">
            <wp:extent cx="5943600" cy="3594100"/>
            <wp:effectExtent b="0" l="0" r="0" t="0"/>
            <wp:docPr id="6"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5943600" cy="359410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contextualSpacing w:val="0"/>
        <w:rPr/>
      </w:pPr>
      <w:r w:rsidDel="00000000" w:rsidR="00000000" w:rsidRPr="00000000">
        <w:rPr>
          <w:rtl w:val="0"/>
        </w:rPr>
      </w:r>
    </w:p>
    <w:p w:rsidR="00000000" w:rsidDel="00000000" w:rsidP="00000000" w:rsidRDefault="00000000" w:rsidRPr="00000000" w14:paraId="00000005">
      <w:pPr>
        <w:contextualSpacing w:val="0"/>
        <w:rPr/>
      </w:pPr>
      <w:r w:rsidDel="00000000" w:rsidR="00000000" w:rsidRPr="00000000">
        <w:rPr>
          <w:rtl w:val="0"/>
        </w:rPr>
      </w:r>
    </w:p>
    <w:p w:rsidR="00000000" w:rsidDel="00000000" w:rsidP="00000000" w:rsidRDefault="00000000" w:rsidRPr="00000000" w14:paraId="00000006">
      <w:pPr>
        <w:contextualSpacing w:val="0"/>
        <w:rPr/>
      </w:pPr>
      <w:r w:rsidDel="00000000" w:rsidR="00000000" w:rsidRPr="00000000">
        <w:rPr>
          <w:rtl w:val="0"/>
        </w:rPr>
        <w:t xml:space="preserve">2. Add data source type: choose Disk Image; browse and select the path to "CBARROW.E01".</w:t>
      </w:r>
    </w:p>
    <w:p w:rsidR="00000000" w:rsidDel="00000000" w:rsidP="00000000" w:rsidRDefault="00000000" w:rsidRPr="00000000" w14:paraId="00000007">
      <w:pPr>
        <w:contextualSpacing w:val="0"/>
        <w:rPr/>
      </w:pPr>
      <w:r w:rsidDel="00000000" w:rsidR="00000000" w:rsidRPr="00000000">
        <w:rPr/>
        <w:drawing>
          <wp:inline distB="114300" distT="114300" distL="114300" distR="114300">
            <wp:extent cx="4729163" cy="3190669"/>
            <wp:effectExtent b="0" l="0" r="0" t="0"/>
            <wp:docPr id="7" name="image1.png"/>
            <a:graphic>
              <a:graphicData uri="http://schemas.openxmlformats.org/drawingml/2006/picture">
                <pic:pic>
                  <pic:nvPicPr>
                    <pic:cNvPr id="0" name="image1.png"/>
                    <pic:cNvPicPr preferRelativeResize="0"/>
                  </pic:nvPicPr>
                  <pic:blipFill>
                    <a:blip r:embed="rId7"/>
                    <a:srcRect b="-14014" l="1602" r="-1602" t="14014"/>
                    <a:stretch>
                      <a:fillRect/>
                    </a:stretch>
                  </pic:blipFill>
                  <pic:spPr>
                    <a:xfrm>
                      <a:off x="0" y="0"/>
                      <a:ext cx="4729163" cy="3190669"/>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contextualSpacing w:val="0"/>
        <w:rPr/>
      </w:pPr>
      <w:r w:rsidDel="00000000" w:rsidR="00000000" w:rsidRPr="00000000">
        <w:rPr>
          <w:rtl w:val="0"/>
        </w:rPr>
        <w:t xml:space="preserve">3. In the Ingest (processing) modules window, uncheck all modules except the “Hash Database Lookup Module” and “PhotoRec Carver Module”;</w:t>
      </w:r>
    </w:p>
    <w:p w:rsidR="00000000" w:rsidDel="00000000" w:rsidP="00000000" w:rsidRDefault="00000000" w:rsidRPr="00000000" w14:paraId="00000009">
      <w:pPr>
        <w:contextualSpacing w:val="0"/>
        <w:rPr/>
      </w:pPr>
      <w:r w:rsidDel="00000000" w:rsidR="00000000" w:rsidRPr="00000000">
        <w:rPr/>
        <w:drawing>
          <wp:inline distB="114300" distT="114300" distL="114300" distR="114300">
            <wp:extent cx="5943600" cy="3289300"/>
            <wp:effectExtent b="0" l="0" r="0" t="0"/>
            <wp:docPr id="9"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943600" cy="3289300"/>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contextualSpacing w:val="0"/>
        <w:rPr/>
      </w:pPr>
      <w:r w:rsidDel="00000000" w:rsidR="00000000" w:rsidRPr="00000000">
        <w:rPr>
          <w:rtl w:val="0"/>
        </w:rPr>
      </w:r>
    </w:p>
    <w:p w:rsidR="00000000" w:rsidDel="00000000" w:rsidP="00000000" w:rsidRDefault="00000000" w:rsidRPr="00000000" w14:paraId="0000000B">
      <w:pPr>
        <w:contextualSpacing w:val="0"/>
        <w:rPr/>
      </w:pPr>
      <w:r w:rsidDel="00000000" w:rsidR="00000000" w:rsidRPr="00000000">
        <w:rPr>
          <w:rtl w:val="0"/>
        </w:rPr>
        <w:t xml:space="preserve">4. Click “Hash Database Lookup Module” and the click Global Setting.</w:t>
      </w:r>
    </w:p>
    <w:p w:rsidR="00000000" w:rsidDel="00000000" w:rsidP="00000000" w:rsidRDefault="00000000" w:rsidRPr="00000000" w14:paraId="0000000C">
      <w:pPr>
        <w:contextualSpacing w:val="0"/>
        <w:rPr/>
      </w:pPr>
      <w:r w:rsidDel="00000000" w:rsidR="00000000" w:rsidRPr="00000000">
        <w:rPr>
          <w:rtl w:val="0"/>
        </w:rPr>
        <w:t xml:space="preserve">5. At the “Global Hash Lookup Setting” window, click “Import Hash Set”, open your downloaded NRSL hash set index file (.idx), and check the “Known” option under the Type of Hash Set.</w:t>
      </w:r>
    </w:p>
    <w:p w:rsidR="00000000" w:rsidDel="00000000" w:rsidP="00000000" w:rsidRDefault="00000000" w:rsidRPr="00000000" w14:paraId="0000000D">
      <w:pPr>
        <w:contextualSpacing w:val="0"/>
        <w:rPr/>
      </w:pPr>
      <w:r w:rsidDel="00000000" w:rsidR="00000000" w:rsidRPr="00000000">
        <w:rPr/>
        <w:drawing>
          <wp:inline distB="114300" distT="114300" distL="114300" distR="114300">
            <wp:extent cx="5019675" cy="3257550"/>
            <wp:effectExtent b="0" l="0" r="0" t="0"/>
            <wp:docPr id="5"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5019675" cy="325755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contextualSpacing w:val="0"/>
        <w:rPr/>
      </w:pPr>
      <w:r w:rsidDel="00000000" w:rsidR="00000000" w:rsidRPr="00000000">
        <w:rPr>
          <w:rtl w:val="0"/>
        </w:rPr>
      </w:r>
    </w:p>
    <w:p w:rsidR="00000000" w:rsidDel="00000000" w:rsidP="00000000" w:rsidRDefault="00000000" w:rsidRPr="00000000" w14:paraId="0000000F">
      <w:pPr>
        <w:contextualSpacing w:val="0"/>
        <w:rPr/>
      </w:pPr>
      <w:r w:rsidDel="00000000" w:rsidR="00000000" w:rsidRPr="00000000">
        <w:rPr>
          <w:rtl w:val="0"/>
        </w:rPr>
      </w:r>
    </w:p>
    <w:p w:rsidR="00000000" w:rsidDel="00000000" w:rsidP="00000000" w:rsidRDefault="00000000" w:rsidRPr="00000000" w14:paraId="00000010">
      <w:pPr>
        <w:contextualSpacing w:val="0"/>
        <w:rPr/>
      </w:pPr>
      <w:r w:rsidDel="00000000" w:rsidR="00000000" w:rsidRPr="00000000">
        <w:rPr>
          <w:rtl w:val="0"/>
        </w:rPr>
        <w:t xml:space="preserve">6. Click “New Hash Set” and then input “BadPictures” in the name field and choose a “Hash Set Path”, and, and check “Notable” type, and check “send ingest inbox messages for each hit”.</w:t>
      </w:r>
    </w:p>
    <w:p w:rsidR="00000000" w:rsidDel="00000000" w:rsidP="00000000" w:rsidRDefault="00000000" w:rsidRPr="00000000" w14:paraId="00000011">
      <w:pPr>
        <w:contextualSpacing w:val="0"/>
        <w:rPr/>
      </w:pPr>
      <w:r w:rsidDel="00000000" w:rsidR="00000000" w:rsidRPr="00000000">
        <w:rPr/>
        <w:drawing>
          <wp:inline distB="114300" distT="114300" distL="114300" distR="114300">
            <wp:extent cx="5943600" cy="3340100"/>
            <wp:effectExtent b="0" l="0" r="0" t="0"/>
            <wp:docPr id="2"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contextualSpacing w:val="0"/>
        <w:rPr/>
      </w:pPr>
      <w:r w:rsidDel="00000000" w:rsidR="00000000" w:rsidRPr="00000000">
        <w:rPr>
          <w:rtl w:val="0"/>
        </w:rPr>
      </w:r>
    </w:p>
    <w:p w:rsidR="00000000" w:rsidDel="00000000" w:rsidP="00000000" w:rsidRDefault="00000000" w:rsidRPr="00000000" w14:paraId="00000013">
      <w:pPr>
        <w:contextualSpacing w:val="0"/>
        <w:rPr/>
      </w:pPr>
      <w:r w:rsidDel="00000000" w:rsidR="00000000" w:rsidRPr="00000000">
        <w:rPr>
          <w:rtl w:val="0"/>
        </w:rPr>
      </w:r>
    </w:p>
    <w:p w:rsidR="00000000" w:rsidDel="00000000" w:rsidP="00000000" w:rsidRDefault="00000000" w:rsidRPr="00000000" w14:paraId="00000014">
      <w:pPr>
        <w:contextualSpacing w:val="0"/>
        <w:rPr/>
      </w:pPr>
      <w:r w:rsidDel="00000000" w:rsidR="00000000" w:rsidRPr="00000000">
        <w:rPr>
          <w:rtl w:val="0"/>
        </w:rPr>
      </w:r>
    </w:p>
    <w:p w:rsidR="00000000" w:rsidDel="00000000" w:rsidP="00000000" w:rsidRDefault="00000000" w:rsidRPr="00000000" w14:paraId="00000015">
      <w:pPr>
        <w:contextualSpacing w:val="0"/>
        <w:rPr/>
      </w:pPr>
      <w:r w:rsidDel="00000000" w:rsidR="00000000" w:rsidRPr="00000000">
        <w:rPr>
          <w:rtl w:val="0"/>
        </w:rPr>
      </w:r>
    </w:p>
    <w:p w:rsidR="00000000" w:rsidDel="00000000" w:rsidP="00000000" w:rsidRDefault="00000000" w:rsidRPr="00000000" w14:paraId="00000016">
      <w:pPr>
        <w:contextualSpacing w:val="0"/>
        <w:rPr/>
      </w:pPr>
      <w:r w:rsidDel="00000000" w:rsidR="00000000" w:rsidRPr="00000000">
        <w:rPr>
          <w:rtl w:val="0"/>
        </w:rPr>
      </w:r>
    </w:p>
    <w:p w:rsidR="00000000" w:rsidDel="00000000" w:rsidP="00000000" w:rsidRDefault="00000000" w:rsidRPr="00000000" w14:paraId="00000017">
      <w:pPr>
        <w:contextualSpacing w:val="0"/>
        <w:rPr/>
      </w:pPr>
      <w:r w:rsidDel="00000000" w:rsidR="00000000" w:rsidRPr="00000000">
        <w:rPr>
          <w:rtl w:val="0"/>
        </w:rPr>
      </w:r>
    </w:p>
    <w:p w:rsidR="00000000" w:rsidDel="00000000" w:rsidP="00000000" w:rsidRDefault="00000000" w:rsidRPr="00000000" w14:paraId="00000018">
      <w:pPr>
        <w:contextualSpacing w:val="0"/>
        <w:rPr/>
      </w:pPr>
      <w:r w:rsidDel="00000000" w:rsidR="00000000" w:rsidRPr="00000000">
        <w:rPr>
          <w:rtl w:val="0"/>
        </w:rPr>
      </w:r>
    </w:p>
    <w:p w:rsidR="00000000" w:rsidDel="00000000" w:rsidP="00000000" w:rsidRDefault="00000000" w:rsidRPr="00000000" w14:paraId="00000019">
      <w:pPr>
        <w:contextualSpacing w:val="0"/>
        <w:rPr/>
      </w:pPr>
      <w:r w:rsidDel="00000000" w:rsidR="00000000" w:rsidRPr="00000000">
        <w:rPr>
          <w:rtl w:val="0"/>
        </w:rPr>
      </w:r>
    </w:p>
    <w:p w:rsidR="00000000" w:rsidDel="00000000" w:rsidP="00000000" w:rsidRDefault="00000000" w:rsidRPr="00000000" w14:paraId="0000001A">
      <w:pPr>
        <w:contextualSpacing w:val="0"/>
        <w:rPr/>
      </w:pPr>
      <w:r w:rsidDel="00000000" w:rsidR="00000000" w:rsidRPr="00000000">
        <w:rPr>
          <w:rtl w:val="0"/>
        </w:rPr>
      </w:r>
    </w:p>
    <w:p w:rsidR="00000000" w:rsidDel="00000000" w:rsidP="00000000" w:rsidRDefault="00000000" w:rsidRPr="00000000" w14:paraId="0000001B">
      <w:pPr>
        <w:contextualSpacing w:val="0"/>
        <w:rPr/>
      </w:pPr>
      <w:r w:rsidDel="00000000" w:rsidR="00000000" w:rsidRPr="00000000">
        <w:rPr>
          <w:rtl w:val="0"/>
        </w:rPr>
      </w:r>
    </w:p>
    <w:p w:rsidR="00000000" w:rsidDel="00000000" w:rsidP="00000000" w:rsidRDefault="00000000" w:rsidRPr="00000000" w14:paraId="0000001C">
      <w:pPr>
        <w:contextualSpacing w:val="0"/>
        <w:rPr/>
      </w:pPr>
      <w:r w:rsidDel="00000000" w:rsidR="00000000" w:rsidRPr="00000000">
        <w:rPr>
          <w:rtl w:val="0"/>
        </w:rPr>
      </w:r>
    </w:p>
    <w:p w:rsidR="00000000" w:rsidDel="00000000" w:rsidP="00000000" w:rsidRDefault="00000000" w:rsidRPr="00000000" w14:paraId="0000001D">
      <w:pPr>
        <w:contextualSpacing w:val="0"/>
        <w:rPr/>
      </w:pPr>
      <w:r w:rsidDel="00000000" w:rsidR="00000000" w:rsidRPr="00000000">
        <w:rPr>
          <w:rtl w:val="0"/>
        </w:rPr>
      </w:r>
    </w:p>
    <w:p w:rsidR="00000000" w:rsidDel="00000000" w:rsidP="00000000" w:rsidRDefault="00000000" w:rsidRPr="00000000" w14:paraId="0000001E">
      <w:pPr>
        <w:contextualSpacing w:val="0"/>
        <w:rPr/>
      </w:pPr>
      <w:r w:rsidDel="00000000" w:rsidR="00000000" w:rsidRPr="00000000">
        <w:rPr>
          <w:rtl w:val="0"/>
        </w:rPr>
      </w:r>
    </w:p>
    <w:p w:rsidR="00000000" w:rsidDel="00000000" w:rsidP="00000000" w:rsidRDefault="00000000" w:rsidRPr="00000000" w14:paraId="0000001F">
      <w:pPr>
        <w:contextualSpacing w:val="0"/>
        <w:rPr/>
      </w:pPr>
      <w:r w:rsidDel="00000000" w:rsidR="00000000" w:rsidRPr="00000000">
        <w:rPr>
          <w:rtl w:val="0"/>
        </w:rPr>
      </w:r>
    </w:p>
    <w:p w:rsidR="00000000" w:rsidDel="00000000" w:rsidP="00000000" w:rsidRDefault="00000000" w:rsidRPr="00000000" w14:paraId="00000020">
      <w:pPr>
        <w:contextualSpacing w:val="0"/>
        <w:rPr/>
      </w:pPr>
      <w:r w:rsidDel="00000000" w:rsidR="00000000" w:rsidRPr="00000000">
        <w:rPr>
          <w:rtl w:val="0"/>
        </w:rPr>
      </w:r>
    </w:p>
    <w:p w:rsidR="00000000" w:rsidDel="00000000" w:rsidP="00000000" w:rsidRDefault="00000000" w:rsidRPr="00000000" w14:paraId="00000021">
      <w:pPr>
        <w:contextualSpacing w:val="0"/>
        <w:rPr/>
      </w:pPr>
      <w:r w:rsidDel="00000000" w:rsidR="00000000" w:rsidRPr="00000000">
        <w:rPr>
          <w:rtl w:val="0"/>
        </w:rPr>
      </w:r>
    </w:p>
    <w:p w:rsidR="00000000" w:rsidDel="00000000" w:rsidP="00000000" w:rsidRDefault="00000000" w:rsidRPr="00000000" w14:paraId="00000022">
      <w:pPr>
        <w:contextualSpacing w:val="0"/>
        <w:rPr/>
      </w:pPr>
      <w:r w:rsidDel="00000000" w:rsidR="00000000" w:rsidRPr="00000000">
        <w:rPr>
          <w:rtl w:val="0"/>
        </w:rPr>
      </w:r>
    </w:p>
    <w:p w:rsidR="00000000" w:rsidDel="00000000" w:rsidP="00000000" w:rsidRDefault="00000000" w:rsidRPr="00000000" w14:paraId="00000023">
      <w:pPr>
        <w:contextualSpacing w:val="0"/>
        <w:rPr/>
      </w:pPr>
      <w:r w:rsidDel="00000000" w:rsidR="00000000" w:rsidRPr="00000000">
        <w:rPr>
          <w:rtl w:val="0"/>
        </w:rPr>
      </w:r>
    </w:p>
    <w:p w:rsidR="00000000" w:rsidDel="00000000" w:rsidP="00000000" w:rsidRDefault="00000000" w:rsidRPr="00000000" w14:paraId="00000024">
      <w:pPr>
        <w:contextualSpacing w:val="0"/>
        <w:rPr/>
      </w:pPr>
      <w:r w:rsidDel="00000000" w:rsidR="00000000" w:rsidRPr="00000000">
        <w:rPr>
          <w:rtl w:val="0"/>
        </w:rPr>
      </w:r>
    </w:p>
    <w:p w:rsidR="00000000" w:rsidDel="00000000" w:rsidP="00000000" w:rsidRDefault="00000000" w:rsidRPr="00000000" w14:paraId="00000025">
      <w:pPr>
        <w:contextualSpacing w:val="0"/>
        <w:rPr/>
      </w:pPr>
      <w:r w:rsidDel="00000000" w:rsidR="00000000" w:rsidRPr="00000000">
        <w:rPr>
          <w:rtl w:val="0"/>
        </w:rPr>
      </w:r>
    </w:p>
    <w:p w:rsidR="00000000" w:rsidDel="00000000" w:rsidP="00000000" w:rsidRDefault="00000000" w:rsidRPr="00000000" w14:paraId="00000026">
      <w:pPr>
        <w:contextualSpacing w:val="0"/>
        <w:rPr/>
      </w:pPr>
      <w:r w:rsidDel="00000000" w:rsidR="00000000" w:rsidRPr="00000000">
        <w:rPr>
          <w:rtl w:val="0"/>
        </w:rPr>
      </w:r>
    </w:p>
    <w:p w:rsidR="00000000" w:rsidDel="00000000" w:rsidP="00000000" w:rsidRDefault="00000000" w:rsidRPr="00000000" w14:paraId="00000027">
      <w:pPr>
        <w:contextualSpacing w:val="0"/>
        <w:rPr/>
      </w:pPr>
      <w:r w:rsidDel="00000000" w:rsidR="00000000" w:rsidRPr="00000000">
        <w:rPr>
          <w:rtl w:val="0"/>
        </w:rPr>
      </w:r>
    </w:p>
    <w:p w:rsidR="00000000" w:rsidDel="00000000" w:rsidP="00000000" w:rsidRDefault="00000000" w:rsidRPr="00000000" w14:paraId="00000028">
      <w:pPr>
        <w:contextualSpacing w:val="0"/>
        <w:rPr/>
      </w:pPr>
      <w:r w:rsidDel="00000000" w:rsidR="00000000" w:rsidRPr="00000000">
        <w:rPr>
          <w:rtl w:val="0"/>
        </w:rPr>
        <w:t xml:space="preserve">7. Click “OK”; and click “Add Hashes to Hast Set” and then copy and paste the following MD5 hashes</w:t>
      </w:r>
    </w:p>
    <w:p w:rsidR="00000000" w:rsidDel="00000000" w:rsidP="00000000" w:rsidRDefault="00000000" w:rsidRPr="00000000" w14:paraId="00000029">
      <w:pPr>
        <w:contextualSpacing w:val="0"/>
        <w:rPr/>
      </w:pPr>
      <w:r w:rsidDel="00000000" w:rsidR="00000000" w:rsidRPr="00000000">
        <w:rPr>
          <w:rtl w:val="0"/>
        </w:rPr>
        <w:t xml:space="preserve">7d97aa329fe261c90bf68ee4104d4b85</w:t>
      </w:r>
    </w:p>
    <w:p w:rsidR="00000000" w:rsidDel="00000000" w:rsidP="00000000" w:rsidRDefault="00000000" w:rsidRPr="00000000" w14:paraId="0000002A">
      <w:pPr>
        <w:contextualSpacing w:val="0"/>
        <w:rPr/>
      </w:pPr>
      <w:r w:rsidDel="00000000" w:rsidR="00000000" w:rsidRPr="00000000">
        <w:rPr>
          <w:rtl w:val="0"/>
        </w:rPr>
        <w:t xml:space="preserve">74a61bd54942d7e68fa0748e29dae219</w:t>
      </w:r>
    </w:p>
    <w:p w:rsidR="00000000" w:rsidDel="00000000" w:rsidP="00000000" w:rsidRDefault="00000000" w:rsidRPr="00000000" w14:paraId="0000002B">
      <w:pPr>
        <w:contextualSpacing w:val="0"/>
        <w:rPr/>
      </w:pPr>
      <w:r w:rsidDel="00000000" w:rsidR="00000000" w:rsidRPr="00000000">
        <w:rPr>
          <w:rtl w:val="0"/>
        </w:rPr>
        <w:t xml:space="preserve">324c5372431efb4e01aa4849f3f0cb18</w:t>
      </w:r>
    </w:p>
    <w:p w:rsidR="00000000" w:rsidDel="00000000" w:rsidP="00000000" w:rsidRDefault="00000000" w:rsidRPr="00000000" w14:paraId="0000002C">
      <w:pPr>
        <w:contextualSpacing w:val="0"/>
        <w:rPr/>
      </w:pPr>
      <w:r w:rsidDel="00000000" w:rsidR="00000000" w:rsidRPr="00000000">
        <w:rPr>
          <w:rtl w:val="0"/>
        </w:rPr>
        <w:t xml:space="preserve">2f649e8bb4ac958fd9ae8295da15200a</w:t>
      </w:r>
    </w:p>
    <w:p w:rsidR="00000000" w:rsidDel="00000000" w:rsidP="00000000" w:rsidRDefault="00000000" w:rsidRPr="00000000" w14:paraId="0000002D">
      <w:pPr>
        <w:contextualSpacing w:val="0"/>
        <w:rPr/>
      </w:pPr>
      <w:r w:rsidDel="00000000" w:rsidR="00000000" w:rsidRPr="00000000">
        <w:rPr/>
        <w:drawing>
          <wp:inline distB="114300" distT="114300" distL="114300" distR="114300">
            <wp:extent cx="5943600" cy="3568700"/>
            <wp:effectExtent b="0" l="0" r="0" t="0"/>
            <wp:docPr id="8"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5943600"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contextualSpacing w:val="0"/>
        <w:rPr/>
      </w:pPr>
      <w:r w:rsidDel="00000000" w:rsidR="00000000" w:rsidRPr="00000000">
        <w:rPr>
          <w:rtl w:val="0"/>
        </w:rPr>
      </w:r>
    </w:p>
    <w:p w:rsidR="00000000" w:rsidDel="00000000" w:rsidP="00000000" w:rsidRDefault="00000000" w:rsidRPr="00000000" w14:paraId="0000002F">
      <w:pPr>
        <w:contextualSpacing w:val="0"/>
        <w:rPr/>
      </w:pPr>
      <w:r w:rsidDel="00000000" w:rsidR="00000000" w:rsidRPr="00000000">
        <w:rPr>
          <w:rtl w:val="0"/>
        </w:rPr>
        <w:t xml:space="preserve">9. Review the search results under Results &gt; Hashset Hits &gt; BadPictures, and find all the hits.</w:t>
      </w:r>
    </w:p>
    <w:p w:rsidR="00000000" w:rsidDel="00000000" w:rsidP="00000000" w:rsidRDefault="00000000" w:rsidRPr="00000000" w14:paraId="00000030">
      <w:pPr>
        <w:contextualSpacing w:val="0"/>
        <w:rPr/>
      </w:pPr>
      <w:r w:rsidDel="00000000" w:rsidR="00000000" w:rsidRPr="00000000">
        <w:rPr>
          <w:rtl w:val="0"/>
        </w:rPr>
      </w:r>
    </w:p>
    <w:p w:rsidR="00000000" w:rsidDel="00000000" w:rsidP="00000000" w:rsidRDefault="00000000" w:rsidRPr="00000000" w14:paraId="00000031">
      <w:pPr>
        <w:contextualSpacing w:val="0"/>
        <w:rPr/>
      </w:pPr>
      <w:r w:rsidDel="00000000" w:rsidR="00000000" w:rsidRPr="00000000">
        <w:rPr>
          <w:rtl w:val="0"/>
        </w:rPr>
        <w:t xml:space="preserve">There are six total bad hits</w:t>
      </w:r>
    </w:p>
    <w:p w:rsidR="00000000" w:rsidDel="00000000" w:rsidP="00000000" w:rsidRDefault="00000000" w:rsidRPr="00000000" w14:paraId="00000032">
      <w:pPr>
        <w:contextualSpacing w:val="0"/>
        <w:rPr/>
      </w:pPr>
      <w:r w:rsidDel="00000000" w:rsidR="00000000" w:rsidRPr="00000000">
        <w:rPr>
          <w:rtl w:val="0"/>
        </w:rPr>
        <w:t xml:space="preserve">The First bad picture: raisednoteten.jpg</w:t>
      </w:r>
    </w:p>
    <w:p w:rsidR="00000000" w:rsidDel="00000000" w:rsidP="00000000" w:rsidRDefault="00000000" w:rsidRPr="00000000" w14:paraId="00000033">
      <w:pPr>
        <w:contextualSpacing w:val="0"/>
        <w:rPr/>
      </w:pPr>
      <w:r w:rsidDel="00000000" w:rsidR="00000000" w:rsidRPr="00000000">
        <w:rPr/>
        <w:drawing>
          <wp:inline distB="114300" distT="114300" distL="114300" distR="114300">
            <wp:extent cx="4852988" cy="3429756"/>
            <wp:effectExtent b="0" l="0" r="0" t="0"/>
            <wp:docPr id="10" name="image14.png"/>
            <a:graphic>
              <a:graphicData uri="http://schemas.openxmlformats.org/drawingml/2006/picture">
                <pic:pic>
                  <pic:nvPicPr>
                    <pic:cNvPr id="0" name="image14.png"/>
                    <pic:cNvPicPr preferRelativeResize="0"/>
                  </pic:nvPicPr>
                  <pic:blipFill>
                    <a:blip r:embed="rId12"/>
                    <a:srcRect b="0" l="0" r="0" t="0"/>
                    <a:stretch>
                      <a:fillRect/>
                    </a:stretch>
                  </pic:blipFill>
                  <pic:spPr>
                    <a:xfrm>
                      <a:off x="0" y="0"/>
                      <a:ext cx="4852988" cy="3429756"/>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contextualSpacing w:val="0"/>
        <w:rPr/>
      </w:pPr>
      <w:r w:rsidDel="00000000" w:rsidR="00000000" w:rsidRPr="00000000">
        <w:rPr>
          <w:rtl w:val="0"/>
        </w:rPr>
        <w:t xml:space="preserve">Second:f0045228.jpg</w:t>
      </w:r>
    </w:p>
    <w:p w:rsidR="00000000" w:rsidDel="00000000" w:rsidP="00000000" w:rsidRDefault="00000000" w:rsidRPr="00000000" w14:paraId="00000035">
      <w:pPr>
        <w:contextualSpacing w:val="0"/>
        <w:rPr/>
      </w:pPr>
      <w:r w:rsidDel="00000000" w:rsidR="00000000" w:rsidRPr="00000000">
        <w:rPr/>
        <w:drawing>
          <wp:inline distB="114300" distT="114300" distL="114300" distR="114300">
            <wp:extent cx="5033963" cy="3525387"/>
            <wp:effectExtent b="0" l="0" r="0" t="0"/>
            <wp:docPr id="4" name="image15.png"/>
            <a:graphic>
              <a:graphicData uri="http://schemas.openxmlformats.org/drawingml/2006/picture">
                <pic:pic>
                  <pic:nvPicPr>
                    <pic:cNvPr id="0" name="image15.png"/>
                    <pic:cNvPicPr preferRelativeResize="0"/>
                  </pic:nvPicPr>
                  <pic:blipFill>
                    <a:blip r:embed="rId13"/>
                    <a:srcRect b="0" l="0" r="0" t="0"/>
                    <a:stretch>
                      <a:fillRect/>
                    </a:stretch>
                  </pic:blipFill>
                  <pic:spPr>
                    <a:xfrm>
                      <a:off x="0" y="0"/>
                      <a:ext cx="5033963" cy="3525387"/>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contextualSpacing w:val="0"/>
        <w:rPr/>
      </w:pPr>
      <w:r w:rsidDel="00000000" w:rsidR="00000000" w:rsidRPr="00000000">
        <w:rPr>
          <w:rtl w:val="0"/>
        </w:rPr>
        <w:t xml:space="preserve">Third: f0024828.jpg</w:t>
      </w:r>
    </w:p>
    <w:p w:rsidR="00000000" w:rsidDel="00000000" w:rsidP="00000000" w:rsidRDefault="00000000" w:rsidRPr="00000000" w14:paraId="00000037">
      <w:pPr>
        <w:contextualSpacing w:val="0"/>
        <w:rPr/>
      </w:pPr>
      <w:r w:rsidDel="00000000" w:rsidR="00000000" w:rsidRPr="00000000">
        <w:rPr/>
        <w:drawing>
          <wp:inline distB="114300" distT="114300" distL="114300" distR="114300">
            <wp:extent cx="5114689" cy="3967163"/>
            <wp:effectExtent b="0" l="0" r="0" t="0"/>
            <wp:docPr id="14"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5114689" cy="3967163"/>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contextualSpacing w:val="0"/>
        <w:rPr/>
      </w:pPr>
      <w:r w:rsidDel="00000000" w:rsidR="00000000" w:rsidRPr="00000000">
        <w:rPr>
          <w:rtl w:val="0"/>
        </w:rPr>
        <w:t xml:space="preserve">Fourth: f0024788.jpg</w:t>
      </w:r>
    </w:p>
    <w:p w:rsidR="00000000" w:rsidDel="00000000" w:rsidP="00000000" w:rsidRDefault="00000000" w:rsidRPr="00000000" w14:paraId="00000039">
      <w:pPr>
        <w:contextualSpacing w:val="0"/>
        <w:rPr/>
      </w:pPr>
      <w:r w:rsidDel="00000000" w:rsidR="00000000" w:rsidRPr="00000000">
        <w:rPr/>
        <w:drawing>
          <wp:inline distB="114300" distT="114300" distL="114300" distR="114300">
            <wp:extent cx="4900613" cy="3683313"/>
            <wp:effectExtent b="0" l="0" r="0" t="0"/>
            <wp:docPr id="15"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4900613" cy="3683313"/>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contextualSpacing w:val="0"/>
        <w:rPr/>
      </w:pPr>
      <w:r w:rsidDel="00000000" w:rsidR="00000000" w:rsidRPr="00000000">
        <w:rPr>
          <w:rtl w:val="0"/>
        </w:rPr>
      </w:r>
    </w:p>
    <w:p w:rsidR="00000000" w:rsidDel="00000000" w:rsidP="00000000" w:rsidRDefault="00000000" w:rsidRPr="00000000" w14:paraId="0000003B">
      <w:pPr>
        <w:contextualSpacing w:val="0"/>
        <w:rPr/>
      </w:pPr>
      <w:r w:rsidDel="00000000" w:rsidR="00000000" w:rsidRPr="00000000">
        <w:rPr>
          <w:rtl w:val="0"/>
        </w:rPr>
        <w:t xml:space="preserve">Fifth: f0002356.jpg</w:t>
      </w:r>
    </w:p>
    <w:p w:rsidR="00000000" w:rsidDel="00000000" w:rsidP="00000000" w:rsidRDefault="00000000" w:rsidRPr="00000000" w14:paraId="0000003C">
      <w:pPr>
        <w:contextualSpacing w:val="0"/>
        <w:rPr>
          <w:b w:val="1"/>
        </w:rPr>
      </w:pPr>
      <w:r w:rsidDel="00000000" w:rsidR="00000000" w:rsidRPr="00000000">
        <w:rPr>
          <w:b w:val="1"/>
        </w:rPr>
        <w:drawing>
          <wp:inline distB="114300" distT="114300" distL="114300" distR="114300">
            <wp:extent cx="4357688" cy="3480098"/>
            <wp:effectExtent b="0" l="0" r="0" t="0"/>
            <wp:docPr id="12"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4357688" cy="3480098"/>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contextualSpacing w:val="0"/>
        <w:rPr>
          <w:b w:val="1"/>
        </w:rPr>
      </w:pPr>
      <w:r w:rsidDel="00000000" w:rsidR="00000000" w:rsidRPr="00000000">
        <w:rPr>
          <w:rtl w:val="0"/>
        </w:rPr>
      </w:r>
    </w:p>
    <w:p w:rsidR="00000000" w:rsidDel="00000000" w:rsidP="00000000" w:rsidRDefault="00000000" w:rsidRPr="00000000" w14:paraId="0000003E">
      <w:pPr>
        <w:contextualSpacing w:val="0"/>
        <w:rPr/>
      </w:pPr>
      <w:r w:rsidDel="00000000" w:rsidR="00000000" w:rsidRPr="00000000">
        <w:rPr>
          <w:rtl w:val="0"/>
        </w:rPr>
        <w:t xml:space="preserve">Sixth: f0002300.jpg</w:t>
      </w:r>
    </w:p>
    <w:p w:rsidR="00000000" w:rsidDel="00000000" w:rsidP="00000000" w:rsidRDefault="00000000" w:rsidRPr="00000000" w14:paraId="0000003F">
      <w:pPr>
        <w:contextualSpacing w:val="0"/>
        <w:rPr/>
      </w:pPr>
      <w:r w:rsidDel="00000000" w:rsidR="00000000" w:rsidRPr="00000000">
        <w:rPr/>
        <w:drawing>
          <wp:inline distB="114300" distT="114300" distL="114300" distR="114300">
            <wp:extent cx="5943600" cy="3924300"/>
            <wp:effectExtent b="0" l="0" r="0" t="0"/>
            <wp:docPr id="1"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5943600" cy="39243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contextualSpacing w:val="0"/>
        <w:rPr/>
      </w:pPr>
      <w:r w:rsidDel="00000000" w:rsidR="00000000" w:rsidRPr="00000000">
        <w:rPr>
          <w:rtl w:val="0"/>
        </w:rPr>
        <w:t xml:space="preserve">After reviewing some know files, there’s a small percentage that contains bad pictures. File extension such as.GIF, PSD has the greatest percentage that are pictures </w:t>
      </w:r>
    </w:p>
    <w:p w:rsidR="00000000" w:rsidDel="00000000" w:rsidP="00000000" w:rsidRDefault="00000000" w:rsidRPr="00000000" w14:paraId="00000041">
      <w:pPr>
        <w:contextualSpacing w:val="0"/>
        <w:rPr/>
      </w:pPr>
      <w:r w:rsidDel="00000000" w:rsidR="00000000" w:rsidRPr="00000000">
        <w:rPr>
          <w:rtl w:val="0"/>
        </w:rPr>
      </w:r>
    </w:p>
    <w:p w:rsidR="00000000" w:rsidDel="00000000" w:rsidP="00000000" w:rsidRDefault="00000000" w:rsidRPr="00000000" w14:paraId="00000042">
      <w:pPr>
        <w:contextualSpacing w:val="0"/>
        <w:rPr/>
      </w:pPr>
      <w:r w:rsidDel="00000000" w:rsidR="00000000" w:rsidRPr="00000000">
        <w:rPr>
          <w:rtl w:val="0"/>
        </w:rPr>
        <w:t xml:space="preserve">10. Click and Open “Timeline” window, select “List” view mode, and review some known files.</w:t>
      </w:r>
    </w:p>
    <w:p w:rsidR="00000000" w:rsidDel="00000000" w:rsidP="00000000" w:rsidRDefault="00000000" w:rsidRPr="00000000" w14:paraId="00000043">
      <w:pPr>
        <w:contextualSpacing w:val="0"/>
        <w:rPr/>
      </w:pPr>
      <w:r w:rsidDel="00000000" w:rsidR="00000000" w:rsidRPr="00000000">
        <w:rPr>
          <w:rtl w:val="0"/>
        </w:rPr>
        <w:t xml:space="preserve">Under the timeline view, the known files contains following file extensions:</w:t>
      </w:r>
    </w:p>
    <w:p w:rsidR="00000000" w:rsidDel="00000000" w:rsidP="00000000" w:rsidRDefault="00000000" w:rsidRPr="00000000" w14:paraId="00000044">
      <w:pPr>
        <w:numPr>
          <w:ilvl w:val="0"/>
          <w:numId w:val="1"/>
        </w:numPr>
        <w:ind w:left="720" w:hanging="360"/>
        <w:rPr>
          <w:u w:val="none"/>
        </w:rPr>
      </w:pPr>
      <w:r w:rsidDel="00000000" w:rsidR="00000000" w:rsidRPr="00000000">
        <w:rPr>
          <w:rtl w:val="0"/>
        </w:rPr>
        <w:t xml:space="preserve">.txt, .gif, .psd, .dll, .jpg, .acs, .cab, .htm, .icw, .ver, .dun, .exe, .ini, .dat, .icm. .sys. .fon, .inf, .mfl, .mof, .msc, .cat, and much more</w:t>
      </w:r>
    </w:p>
    <w:p w:rsidR="00000000" w:rsidDel="00000000" w:rsidP="00000000" w:rsidRDefault="00000000" w:rsidRPr="00000000" w14:paraId="00000045">
      <w:pPr>
        <w:contextualSpacing w:val="0"/>
        <w:rPr/>
      </w:pPr>
      <w:r w:rsidDel="00000000" w:rsidR="00000000" w:rsidRPr="00000000">
        <w:rPr/>
        <w:drawing>
          <wp:inline distB="114300" distT="114300" distL="114300" distR="114300">
            <wp:extent cx="5943600" cy="3048000"/>
            <wp:effectExtent b="0" l="0" r="0" t="0"/>
            <wp:docPr id="11" name="image13.png"/>
            <a:graphic>
              <a:graphicData uri="http://schemas.openxmlformats.org/drawingml/2006/picture">
                <pic:pic>
                  <pic:nvPicPr>
                    <pic:cNvPr id="0" name="image13.png"/>
                    <pic:cNvPicPr preferRelativeResize="0"/>
                  </pic:nvPicPr>
                  <pic:blipFill>
                    <a:blip r:embed="rId18"/>
                    <a:srcRect b="0" l="0" r="0" t="0"/>
                    <a:stretch>
                      <a:fillRect/>
                    </a:stretch>
                  </pic:blipFill>
                  <pic:spPr>
                    <a:xfrm>
                      <a:off x="0" y="0"/>
                      <a:ext cx="59436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contextualSpacing w:val="0"/>
        <w:rPr/>
      </w:pPr>
      <w:r w:rsidDel="00000000" w:rsidR="00000000" w:rsidRPr="00000000">
        <w:rPr>
          <w:rtl w:val="0"/>
        </w:rPr>
      </w:r>
    </w:p>
    <w:p w:rsidR="00000000" w:rsidDel="00000000" w:rsidP="00000000" w:rsidRDefault="00000000" w:rsidRPr="00000000" w14:paraId="00000047">
      <w:pPr>
        <w:contextualSpacing w:val="0"/>
        <w:rPr/>
      </w:pPr>
      <w:r w:rsidDel="00000000" w:rsidR="00000000" w:rsidRPr="00000000">
        <w:rPr>
          <w:rtl w:val="0"/>
        </w:rPr>
        <w:t xml:space="preserve">What we learned:</w:t>
      </w:r>
    </w:p>
    <w:p w:rsidR="00000000" w:rsidDel="00000000" w:rsidP="00000000" w:rsidRDefault="00000000" w:rsidRPr="00000000" w14:paraId="00000048">
      <w:pPr>
        <w:contextualSpacing w:val="0"/>
        <w:rPr/>
      </w:pPr>
      <w:r w:rsidDel="00000000" w:rsidR="00000000" w:rsidRPr="00000000">
        <w:rPr>
          <w:rtl w:val="0"/>
        </w:rPr>
        <w:t xml:space="preserve">For lab 7, we learned how to use the hash database lookup and photoRec carver module to find the contents inside of the cbarrow image. We learned that the hash database lookup is used to calculate the MD5 hash to determine whether the file is known as a bad file. We also learned that the photoRec feature carves files from unallocated spaces in the data source and sends the file found in the ingest processing chain. When searching for bad pictures, we learned that if we place the MD5 hash of the file and add it to the hash set, the software will find the exact location of the file and reveal its data and location. </w:t>
      </w:r>
    </w:p>
    <w:p w:rsidR="00000000" w:rsidDel="00000000" w:rsidP="00000000" w:rsidRDefault="00000000" w:rsidRPr="00000000" w14:paraId="00000049">
      <w:pPr>
        <w:contextualSpacing w:val="0"/>
        <w:rPr/>
      </w:pPr>
      <w:r w:rsidDel="00000000" w:rsidR="00000000" w:rsidRPr="00000000">
        <w:rPr>
          <w:rtl w:val="0"/>
        </w:rPr>
      </w:r>
    </w:p>
    <w:p w:rsidR="00000000" w:rsidDel="00000000" w:rsidP="00000000" w:rsidRDefault="00000000" w:rsidRPr="00000000" w14:paraId="0000004A">
      <w:pPr>
        <w:contextualSpacing w:val="0"/>
        <w:rPr/>
      </w:pPr>
      <w:r w:rsidDel="00000000" w:rsidR="00000000" w:rsidRPr="00000000">
        <w:rPr>
          <w:rtl w:val="0"/>
        </w:rPr>
      </w:r>
    </w:p>
    <w:p w:rsidR="00000000" w:rsidDel="00000000" w:rsidP="00000000" w:rsidRDefault="00000000" w:rsidRPr="00000000" w14:paraId="0000004B">
      <w:pPr>
        <w:contextualSpacing w:val="0"/>
        <w:rPr/>
      </w:pPr>
      <w:r w:rsidDel="00000000" w:rsidR="00000000" w:rsidRPr="00000000">
        <w:rPr>
          <w:rtl w:val="0"/>
        </w:rPr>
      </w:r>
    </w:p>
    <w:p w:rsidR="00000000" w:rsidDel="00000000" w:rsidP="00000000" w:rsidRDefault="00000000" w:rsidRPr="00000000" w14:paraId="0000004C">
      <w:pPr>
        <w:contextualSpacing w:val="0"/>
        <w:rPr/>
      </w:pPr>
      <w:r w:rsidDel="00000000" w:rsidR="00000000" w:rsidRPr="00000000">
        <w:rPr>
          <w:rtl w:val="0"/>
        </w:rPr>
      </w:r>
    </w:p>
    <w:p w:rsidR="00000000" w:rsidDel="00000000" w:rsidP="00000000" w:rsidRDefault="00000000" w:rsidRPr="00000000" w14:paraId="0000004D">
      <w:pPr>
        <w:contextualSpacing w:val="0"/>
        <w:rPr/>
      </w:pPr>
      <w:r w:rsidDel="00000000" w:rsidR="00000000" w:rsidRPr="00000000">
        <w:rPr>
          <w:rtl w:val="0"/>
        </w:rPr>
      </w:r>
    </w:p>
    <w:p w:rsidR="00000000" w:rsidDel="00000000" w:rsidP="00000000" w:rsidRDefault="00000000" w:rsidRPr="00000000" w14:paraId="0000004E">
      <w:pPr>
        <w:contextualSpacing w:val="0"/>
        <w:rPr/>
      </w:pPr>
      <w:r w:rsidDel="00000000" w:rsidR="00000000" w:rsidRPr="00000000">
        <w:rPr>
          <w:rtl w:val="0"/>
        </w:rPr>
      </w:r>
    </w:p>
    <w:p w:rsidR="00000000" w:rsidDel="00000000" w:rsidP="00000000" w:rsidRDefault="00000000" w:rsidRPr="00000000" w14:paraId="0000004F">
      <w:pPr>
        <w:contextualSpacing w:val="0"/>
        <w:rPr/>
      </w:pPr>
      <w:r w:rsidDel="00000000" w:rsidR="00000000" w:rsidRPr="00000000">
        <w:rPr>
          <w:rtl w:val="0"/>
        </w:rPr>
      </w:r>
    </w:p>
    <w:p w:rsidR="00000000" w:rsidDel="00000000" w:rsidP="00000000" w:rsidRDefault="00000000" w:rsidRPr="00000000" w14:paraId="00000050">
      <w:pPr>
        <w:contextualSpacing w:val="0"/>
        <w:rPr/>
      </w:pPr>
      <w:r w:rsidDel="00000000" w:rsidR="00000000" w:rsidRPr="00000000">
        <w:rPr>
          <w:rtl w:val="0"/>
        </w:rPr>
      </w:r>
    </w:p>
    <w:p w:rsidR="00000000" w:rsidDel="00000000" w:rsidP="00000000" w:rsidRDefault="00000000" w:rsidRPr="00000000" w14:paraId="00000051">
      <w:pPr>
        <w:contextualSpacing w:val="0"/>
        <w:rPr/>
      </w:pPr>
      <w:r w:rsidDel="00000000" w:rsidR="00000000" w:rsidRPr="00000000">
        <w:rPr>
          <w:rtl w:val="0"/>
        </w:rPr>
      </w:r>
    </w:p>
    <w:p w:rsidR="00000000" w:rsidDel="00000000" w:rsidP="00000000" w:rsidRDefault="00000000" w:rsidRPr="00000000" w14:paraId="00000052">
      <w:pPr>
        <w:contextualSpacing w:val="0"/>
        <w:rPr/>
      </w:pPr>
      <w:r w:rsidDel="00000000" w:rsidR="00000000" w:rsidRPr="00000000">
        <w:rPr>
          <w:rtl w:val="0"/>
        </w:rPr>
      </w:r>
    </w:p>
    <w:p w:rsidR="00000000" w:rsidDel="00000000" w:rsidP="00000000" w:rsidRDefault="00000000" w:rsidRPr="00000000" w14:paraId="00000053">
      <w:pPr>
        <w:contextualSpacing w:val="0"/>
        <w:rPr/>
      </w:pPr>
      <w:r w:rsidDel="00000000" w:rsidR="00000000" w:rsidRPr="00000000">
        <w:rPr>
          <w:rtl w:val="0"/>
        </w:rPr>
        <w:t xml:space="preserve">We also learned some interesting features about the timeline. By using the list view mode, we can view specified file information such as whether the file has been created, modified, accessed, or changed.</w:t>
      </w:r>
    </w:p>
    <w:p w:rsidR="00000000" w:rsidDel="00000000" w:rsidP="00000000" w:rsidRDefault="00000000" w:rsidRPr="00000000" w14:paraId="00000054">
      <w:pPr>
        <w:contextualSpacing w:val="0"/>
        <w:rPr/>
      </w:pPr>
      <w:r w:rsidDel="00000000" w:rsidR="00000000" w:rsidRPr="00000000">
        <w:rPr/>
        <w:drawing>
          <wp:inline distB="114300" distT="114300" distL="114300" distR="114300">
            <wp:extent cx="2762250" cy="3162300"/>
            <wp:effectExtent b="0" l="0" r="0" t="0"/>
            <wp:docPr id="13"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276225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contextualSpacing w:val="0"/>
        <w:rPr/>
      </w:pPr>
      <w:r w:rsidDel="00000000" w:rsidR="00000000" w:rsidRPr="00000000">
        <w:rPr>
          <w:rtl w:val="0"/>
        </w:rPr>
      </w:r>
    </w:p>
    <w:p w:rsidR="00000000" w:rsidDel="00000000" w:rsidP="00000000" w:rsidRDefault="00000000" w:rsidRPr="00000000" w14:paraId="00000056">
      <w:pPr>
        <w:contextualSpacing w:val="0"/>
        <w:rPr/>
      </w:pPr>
      <w:r w:rsidDel="00000000" w:rsidR="00000000" w:rsidRPr="00000000">
        <w:rPr>
          <w:rtl w:val="0"/>
        </w:rPr>
        <w:t xml:space="preserve">We also learned that we can search files by their dates for example, If we want to do an investigation between December 1995 to February 1997, we can use the timeline boundary to target that time period, by doing that we can narrow it down to 7 events during that time period, which it had shortened the time will take for the investigation</w:t>
      </w:r>
    </w:p>
    <w:p w:rsidR="00000000" w:rsidDel="00000000" w:rsidP="00000000" w:rsidRDefault="00000000" w:rsidRPr="00000000" w14:paraId="00000057">
      <w:pPr>
        <w:contextualSpacing w:val="0"/>
        <w:rPr/>
      </w:pPr>
      <w:r w:rsidDel="00000000" w:rsidR="00000000" w:rsidRPr="00000000">
        <w:rPr/>
        <w:drawing>
          <wp:inline distB="114300" distT="114300" distL="114300" distR="114300">
            <wp:extent cx="6535763" cy="3405188"/>
            <wp:effectExtent b="0" l="0" r="0" t="0"/>
            <wp:docPr id="3"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6535763" cy="3405188"/>
                    </a:xfrm>
                    <a:prstGeom prst="rect"/>
                    <a:ln/>
                  </pic:spPr>
                </pic:pic>
              </a:graphicData>
            </a:graphic>
          </wp:inline>
        </w:drawing>
      </w:r>
      <w:r w:rsidDel="00000000" w:rsidR="00000000" w:rsidRPr="00000000">
        <w:rPr>
          <w:rtl w:val="0"/>
        </w:rPr>
      </w:r>
    </w:p>
    <w:sectPr>
      <w:pgSz w:h="15840" w:w="12240"/>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contextualSpacing w:val="1"/>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11" Type="http://schemas.openxmlformats.org/officeDocument/2006/relationships/image" Target="media/image11.png"/><Relationship Id="rId10" Type="http://schemas.openxmlformats.org/officeDocument/2006/relationships/image" Target="media/image8.png"/><Relationship Id="rId13" Type="http://schemas.openxmlformats.org/officeDocument/2006/relationships/image" Target="media/image15.png"/><Relationship Id="rId12" Type="http://schemas.openxmlformats.org/officeDocument/2006/relationships/image" Target="media/image1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15" Type="http://schemas.openxmlformats.org/officeDocument/2006/relationships/image" Target="media/image12.png"/><Relationship Id="rId14" Type="http://schemas.openxmlformats.org/officeDocument/2006/relationships/image" Target="media/image2.png"/><Relationship Id="rId17" Type="http://schemas.openxmlformats.org/officeDocument/2006/relationships/image" Target="media/image9.png"/><Relationship Id="rId16" Type="http://schemas.openxmlformats.org/officeDocument/2006/relationships/image" Target="media/image7.png"/><Relationship Id="rId5" Type="http://schemas.openxmlformats.org/officeDocument/2006/relationships/styles" Target="styles.xml"/><Relationship Id="rId19" Type="http://schemas.openxmlformats.org/officeDocument/2006/relationships/image" Target="media/image6.png"/><Relationship Id="rId6" Type="http://schemas.openxmlformats.org/officeDocument/2006/relationships/image" Target="media/image3.png"/><Relationship Id="rId18" Type="http://schemas.openxmlformats.org/officeDocument/2006/relationships/image" Target="media/image13.png"/><Relationship Id="rId7" Type="http://schemas.openxmlformats.org/officeDocument/2006/relationships/image" Target="media/image1.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