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224" w14:textId="7C3ECC0B" w:rsidR="00FF0BD6" w:rsidRPr="00C023F9" w:rsidRDefault="0056146F" w:rsidP="00D32E20">
      <w:pPr>
        <w:pStyle w:val="MDPI11articletype"/>
        <w:suppressAutoHyphens/>
        <w:spacing w:before="0"/>
      </w:pPr>
      <w:r w:rsidRPr="00C023F9">
        <w:t>Article</w:t>
      </w:r>
    </w:p>
    <w:p w14:paraId="11E02F64" w14:textId="3AD993AE" w:rsidR="00871F54" w:rsidRPr="00871F54" w:rsidRDefault="00871F54" w:rsidP="00871F54">
      <w:pPr>
        <w:pStyle w:val="MDPI13authornames"/>
        <w:suppressAutoHyphens/>
        <w:spacing w:line="240" w:lineRule="auto"/>
        <w:rPr>
          <w:rFonts w:eastAsia="新細明體" w:cs="新細明體" w:hint="eastAsia"/>
          <w:snapToGrid w:val="0"/>
          <w:sz w:val="36"/>
          <w:szCs w:val="20"/>
          <w:lang w:eastAsia="zh-TW"/>
        </w:rPr>
      </w:pPr>
      <w:bookmarkStart w:id="0" w:name="OLE_LINK2"/>
      <w:bookmarkStart w:id="1" w:name="OLE_LINK33"/>
      <w:r w:rsidRPr="001A392C">
        <w:rPr>
          <w:rFonts w:eastAsia="新細明體" w:cs="新細明體"/>
          <w:snapToGrid w:val="0"/>
          <w:sz w:val="36"/>
          <w:szCs w:val="20"/>
          <w:lang w:eastAsia="zh-TW"/>
        </w:rPr>
        <w:t>去中心化</w:t>
      </w:r>
      <w:r>
        <w:rPr>
          <w:rFonts w:eastAsia="新細明體" w:cs="新細明體" w:hint="eastAsia"/>
          <w:snapToGrid w:val="0"/>
          <w:sz w:val="36"/>
          <w:szCs w:val="20"/>
          <w:lang w:eastAsia="zh-TW"/>
        </w:rPr>
        <w:t>的</w:t>
      </w:r>
      <w:r w:rsidRPr="001A392C">
        <w:rPr>
          <w:rFonts w:eastAsia="新細明體" w:cs="新細明體" w:hint="eastAsia"/>
          <w:snapToGrid w:val="0"/>
          <w:sz w:val="36"/>
          <w:szCs w:val="20"/>
          <w:lang w:eastAsia="zh-TW"/>
        </w:rPr>
        <w:t>動</w:t>
      </w:r>
      <w:r w:rsidRPr="001A392C">
        <w:rPr>
          <w:rFonts w:eastAsia="新細明體" w:cs="新細明體"/>
          <w:snapToGrid w:val="0"/>
          <w:sz w:val="36"/>
          <w:szCs w:val="20"/>
          <w:lang w:eastAsia="zh-TW"/>
        </w:rPr>
        <w:t>態協調機制在多代理系統中的設計與實現</w:t>
      </w:r>
      <w:r>
        <w:rPr>
          <w:rFonts w:eastAsia="新細明體" w:cs="新細明體" w:hint="eastAsia"/>
          <w:snapToGrid w:val="0"/>
          <w:sz w:val="36"/>
          <w:szCs w:val="20"/>
          <w:lang w:eastAsia="zh-TW"/>
        </w:rPr>
        <w:t>：</w:t>
      </w:r>
      <w:r w:rsidRPr="00871F54">
        <w:rPr>
          <w:rFonts w:eastAsia="新細明體" w:cs="新細明體"/>
          <w:snapToGrid w:val="0"/>
          <w:sz w:val="36"/>
          <w:szCs w:val="20"/>
          <w:lang w:eastAsia="zh-TW"/>
        </w:rPr>
        <w:t>基於發佈訂閱模型</w:t>
      </w:r>
    </w:p>
    <w:bookmarkEnd w:id="1"/>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0"/>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77777777"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286E1776" w14:textId="77777777" w:rsidR="00871F54" w:rsidRDefault="00871F54" w:rsidP="00B60BBB">
      <w:pPr>
        <w:pStyle w:val="MDPI17abstract"/>
        <w:suppressAutoHyphens/>
        <w:spacing w:line="240" w:lineRule="auto"/>
        <w:rPr>
          <w:rFonts w:ascii="新細明體" w:eastAsia="新細明體" w:hAnsi="新細明體" w:cs="新細明體"/>
          <w:bCs/>
          <w:szCs w:val="18"/>
        </w:rPr>
      </w:pPr>
      <w:r w:rsidRPr="00C023F9">
        <w:rPr>
          <w:b/>
          <w:szCs w:val="18"/>
        </w:rPr>
        <w:t>Abstract:</w:t>
      </w:r>
      <w:r w:rsidRPr="00B60BBB">
        <w:rPr>
          <w:bCs/>
          <w:szCs w:val="18"/>
        </w:rPr>
        <w:t xml:space="preserve"> </w:t>
      </w:r>
      <w:bookmarkStart w:id="3" w:name="OLE_LINK36"/>
      <w:proofErr w:type="spellStart"/>
      <w:r w:rsidRPr="00B60BBB">
        <w:rPr>
          <w:rFonts w:ascii="新細明體" w:eastAsia="新細明體" w:hAnsi="新細明體" w:cs="新細明體" w:hint="eastAsia"/>
          <w:bCs/>
          <w:szCs w:val="18"/>
        </w:rPr>
        <w:t>人工智慧</w:t>
      </w:r>
      <w:proofErr w:type="spellEnd"/>
      <w:r w:rsidRPr="00B60BBB">
        <w:rPr>
          <w:rFonts w:ascii="新細明體" w:eastAsia="新細明體" w:hAnsi="新細明體" w:cs="新細明體" w:hint="eastAsia"/>
          <w:bCs/>
          <w:szCs w:val="18"/>
        </w:rPr>
        <w:t>（</w:t>
      </w:r>
      <w:r w:rsidRPr="00B60BBB">
        <w:rPr>
          <w:bCs/>
          <w:szCs w:val="18"/>
        </w:rPr>
        <w:t>AI</w:t>
      </w:r>
      <w:r w:rsidRPr="00B60BBB">
        <w:rPr>
          <w:rFonts w:ascii="新細明體" w:eastAsia="新細明體" w:hAnsi="新細明體" w:cs="新細明體" w:hint="eastAsia"/>
          <w:bCs/>
          <w:szCs w:val="18"/>
        </w:rPr>
        <w:t>）</w:t>
      </w:r>
      <w:proofErr w:type="spellStart"/>
      <w:r w:rsidRPr="00B60BBB">
        <w:rPr>
          <w:rFonts w:ascii="新細明體" w:eastAsia="新細明體" w:hAnsi="新細明體" w:cs="新細明體" w:hint="eastAsia"/>
          <w:bCs/>
          <w:szCs w:val="18"/>
        </w:rPr>
        <w:t>廣泛應用於環境感知，將推理、學習、溝通、運動融入應用中，使其更全面</w:t>
      </w:r>
      <w:proofErr w:type="spellEnd"/>
      <w:r w:rsidRPr="00B60BBB">
        <w:rPr>
          <w:rFonts w:ascii="新細明體" w:eastAsia="新細明體" w:hAnsi="新細明體" w:cs="新細明體" w:hint="eastAsia"/>
          <w:bCs/>
          <w:szCs w:val="18"/>
        </w:rPr>
        <w:t>。</w:t>
      </w:r>
      <w:r w:rsidRPr="00B60BBB">
        <w:rPr>
          <w:bCs/>
          <w:szCs w:val="18"/>
        </w:rPr>
        <w:t xml:space="preserve"> </w:t>
      </w:r>
      <w:proofErr w:type="spellStart"/>
      <w:r w:rsidRPr="00B60BBB">
        <w:rPr>
          <w:rFonts w:ascii="新細明體" w:eastAsia="新細明體" w:hAnsi="新細明體" w:cs="新細明體" w:hint="eastAsia"/>
          <w:bCs/>
          <w:szCs w:val="18"/>
        </w:rPr>
        <w:t>每個人工智慧任務首先解決自己的問題，然後與其他任務協作解決更複雜的問題</w:t>
      </w:r>
      <w:proofErr w:type="spellEnd"/>
      <w:r w:rsidRPr="00B60BBB">
        <w:rPr>
          <w:rFonts w:ascii="新細明體" w:eastAsia="新細明體" w:hAnsi="新細明體" w:cs="新細明體" w:hint="eastAsia"/>
          <w:bCs/>
          <w:szCs w:val="18"/>
        </w:rPr>
        <w:t>。</w:t>
      </w:r>
      <w:r w:rsidRPr="00B60BBB">
        <w:rPr>
          <w:bCs/>
          <w:szCs w:val="18"/>
        </w:rPr>
        <w:t xml:space="preserve"> </w:t>
      </w:r>
      <w:proofErr w:type="spellStart"/>
      <w:r w:rsidRPr="00B60BBB">
        <w:rPr>
          <w:rFonts w:ascii="新細明體" w:eastAsia="新細明體" w:hAnsi="新細明體" w:cs="新細明體" w:hint="eastAsia"/>
          <w:bCs/>
          <w:szCs w:val="18"/>
        </w:rPr>
        <w:t>因此，開發一個有用的人工智慧整合框架至關重要</w:t>
      </w:r>
      <w:proofErr w:type="spellEnd"/>
      <w:r w:rsidRPr="00B60BBB">
        <w:rPr>
          <w:rFonts w:ascii="新細明體" w:eastAsia="新細明體" w:hAnsi="新細明體" w:cs="新細明體" w:hint="eastAsia"/>
          <w:bCs/>
          <w:szCs w:val="18"/>
        </w:rPr>
        <w:t>。</w:t>
      </w:r>
      <w:r w:rsidRPr="00B60BBB">
        <w:rPr>
          <w:bCs/>
          <w:szCs w:val="18"/>
        </w:rPr>
        <w:t xml:space="preserve"> </w:t>
      </w:r>
      <w:r w:rsidRPr="00B60BBB">
        <w:rPr>
          <w:rFonts w:ascii="新細明體" w:eastAsia="新細明體" w:hAnsi="新細明體" w:cs="新細明體" w:hint="eastAsia"/>
          <w:bCs/>
          <w:szCs w:val="18"/>
        </w:rPr>
        <w:t>在這項研究中，受人體生理運作的啟發，開發了一種高效且有彈性的軟體框架，以幫助整合成熟的人工智慧技術，使它們能夠相互協調以實現更高級的目標。</w:t>
      </w:r>
      <w:r w:rsidRPr="00B60BBB">
        <w:rPr>
          <w:bCs/>
          <w:szCs w:val="18"/>
        </w:rPr>
        <w:t xml:space="preserve"> </w:t>
      </w:r>
      <w:proofErr w:type="spellStart"/>
      <w:r w:rsidRPr="00B60BBB">
        <w:rPr>
          <w:rFonts w:ascii="新細明體" w:eastAsia="新細明體" w:hAnsi="新細明體" w:cs="新細明體" w:hint="eastAsia"/>
          <w:bCs/>
          <w:szCs w:val="18"/>
        </w:rPr>
        <w:t>隨後開發了一個針對視障人士的導航系統來驗證該框架，並取得了有希望的實驗結果</w:t>
      </w:r>
      <w:proofErr w:type="spellEnd"/>
      <w:r w:rsidRPr="00B60BBB">
        <w:rPr>
          <w:rFonts w:ascii="新細明體" w:eastAsia="新細明體" w:hAnsi="新細明體" w:cs="新細明體" w:hint="eastAsia"/>
          <w:bCs/>
          <w:szCs w:val="18"/>
        </w:rPr>
        <w:t>。</w:t>
      </w:r>
      <w:r w:rsidRPr="00B60BBB">
        <w:rPr>
          <w:bCs/>
          <w:szCs w:val="18"/>
        </w:rPr>
        <w:t xml:space="preserve"> </w:t>
      </w:r>
      <w:proofErr w:type="spellStart"/>
      <w:r w:rsidRPr="00B60BBB">
        <w:rPr>
          <w:rFonts w:ascii="新細明體" w:eastAsia="新細明體" w:hAnsi="新細明體" w:cs="新細明體" w:hint="eastAsia"/>
          <w:bCs/>
          <w:szCs w:val="18"/>
        </w:rPr>
        <w:t>該框架可以應用於其他類型的人工智慧系統</w:t>
      </w:r>
      <w:proofErr w:type="spellEnd"/>
      <w:r w:rsidRPr="00B60BBB">
        <w:rPr>
          <w:rFonts w:ascii="新細明體" w:eastAsia="新細明體" w:hAnsi="新細明體" w:cs="新細明體" w:hint="eastAsia"/>
          <w:bCs/>
          <w:szCs w:val="18"/>
        </w:rPr>
        <w:t>。</w:t>
      </w:r>
    </w:p>
    <w:p w14:paraId="2286CAD5" w14:textId="77777777" w:rsidR="00871F54" w:rsidRPr="00F73E79" w:rsidRDefault="00871F54" w:rsidP="002554D8">
      <w:pPr>
        <w:pStyle w:val="MDPI17abstract"/>
        <w:suppressAutoHyphens/>
        <w:rPr>
          <w:rFonts w:eastAsia="新細明體" w:hint="eastAsia"/>
          <w:bCs/>
          <w:lang w:eastAsia="zh-TW"/>
        </w:rPr>
      </w:pPr>
      <w:r w:rsidRPr="00C023F9">
        <w:rPr>
          <w:b/>
          <w:szCs w:val="18"/>
        </w:rPr>
        <w:t>Abstract:</w:t>
      </w:r>
      <w:r w:rsidRPr="00F73E79">
        <w:rPr>
          <w:bCs/>
          <w:szCs w:val="18"/>
        </w:rPr>
        <w:t xml:space="preserve"> </w:t>
      </w:r>
      <w:r>
        <w:rPr>
          <w:rFonts w:ascii="新細明體" w:eastAsia="新細明體" w:hAnsi="新細明體" w:cs="新細明體" w:hint="eastAsia"/>
          <w:bCs/>
          <w:szCs w:val="18"/>
          <w:lang w:eastAsia="zh-TW"/>
        </w:rPr>
        <w:t>基於</w:t>
      </w:r>
      <w:proofErr w:type="spellStart"/>
      <w:r w:rsidRPr="00F73E79">
        <w:rPr>
          <w:rFonts w:ascii="新細明體" w:eastAsia="新細明體" w:hAnsi="新細明體" w:cs="新細明體" w:hint="eastAsia"/>
          <w:bCs/>
          <w:szCs w:val="18"/>
        </w:rPr>
        <w:t>發佈訂閱</w:t>
      </w:r>
      <w:proofErr w:type="spellEnd"/>
      <w:r>
        <w:rPr>
          <w:rFonts w:ascii="新細明體" w:eastAsia="新細明體" w:hAnsi="新細明體" w:cs="新細明體" w:hint="eastAsia"/>
          <w:bCs/>
          <w:szCs w:val="18"/>
          <w:lang w:eastAsia="zh-TW"/>
        </w:rPr>
        <w:t>式的通訊架構，</w:t>
      </w:r>
      <w:proofErr w:type="spellStart"/>
      <w:r w:rsidRPr="00F73E79">
        <w:rPr>
          <w:rFonts w:ascii="新細明體" w:eastAsia="新細明體" w:hAnsi="新細明體" w:cs="新細明體" w:hint="eastAsia"/>
          <w:bCs/>
          <w:szCs w:val="18"/>
        </w:rPr>
        <w:t>本文介紹了</w:t>
      </w:r>
      <w:proofErr w:type="spellEnd"/>
      <w:r>
        <w:rPr>
          <w:rFonts w:ascii="新細明體" w:eastAsia="新細明體" w:hAnsi="新細明體" w:cs="新細明體" w:hint="eastAsia"/>
          <w:bCs/>
          <w:szCs w:val="18"/>
          <w:lang w:eastAsia="zh-TW"/>
        </w:rPr>
        <w:t>一種可行</w:t>
      </w:r>
      <w:proofErr w:type="spellStart"/>
      <w:r w:rsidRPr="00F73E79">
        <w:rPr>
          <w:rFonts w:ascii="新細明體" w:eastAsia="新細明體" w:hAnsi="新細明體" w:cs="新細明體" w:hint="eastAsia"/>
          <w:bCs/>
          <w:szCs w:val="18"/>
        </w:rPr>
        <w:t>的去中心化</w:t>
      </w:r>
      <w:proofErr w:type="spellEnd"/>
      <w:r>
        <w:rPr>
          <w:rFonts w:ascii="新細明體" w:eastAsia="新細明體" w:hAnsi="新細明體" w:cs="新細明體" w:hint="eastAsia"/>
          <w:bCs/>
          <w:szCs w:val="18"/>
          <w:lang w:eastAsia="zh-TW"/>
        </w:rPr>
        <w:t>機制</w:t>
      </w:r>
      <w:r w:rsidRPr="00F73E79">
        <w:rPr>
          <w:rFonts w:ascii="新細明體" w:eastAsia="新細明體" w:hAnsi="新細明體" w:cs="新細明體" w:hint="eastAsia"/>
          <w:bCs/>
          <w:szCs w:val="18"/>
        </w:rPr>
        <w:t>，</w:t>
      </w:r>
      <w:r>
        <w:rPr>
          <w:rFonts w:ascii="新細明體" w:eastAsia="新細明體" w:hAnsi="新細明體" w:cs="新細明體" w:hint="eastAsia"/>
          <w:bCs/>
          <w:szCs w:val="18"/>
          <w:lang w:eastAsia="zh-TW"/>
        </w:rPr>
        <w:t>可</w:t>
      </w:r>
      <w:proofErr w:type="spellStart"/>
      <w:r w:rsidRPr="00F73E79">
        <w:rPr>
          <w:rFonts w:ascii="新細明體" w:eastAsia="新細明體" w:hAnsi="新細明體" w:cs="新細明體" w:hint="eastAsia"/>
          <w:bCs/>
          <w:szCs w:val="18"/>
        </w:rPr>
        <w:t>實現自動負載平衡和</w:t>
      </w:r>
      <w:proofErr w:type="spellEnd"/>
      <w:r>
        <w:rPr>
          <w:rFonts w:ascii="新細明體" w:eastAsia="新細明體" w:hAnsi="新細明體" w:cs="新細明體" w:hint="eastAsia"/>
          <w:bCs/>
          <w:szCs w:val="18"/>
          <w:lang w:eastAsia="zh-TW"/>
        </w:rPr>
        <w:t>反向</w:t>
      </w:r>
      <w:proofErr w:type="spellStart"/>
      <w:r w:rsidRPr="00F73E79">
        <w:rPr>
          <w:rFonts w:ascii="新細明體" w:eastAsia="新細明體" w:hAnsi="新細明體" w:cs="新細明體" w:hint="eastAsia"/>
          <w:bCs/>
          <w:szCs w:val="18"/>
        </w:rPr>
        <w:t>客戶端識別，以提高多</w:t>
      </w:r>
      <w:proofErr w:type="spellEnd"/>
      <w:r>
        <w:rPr>
          <w:rFonts w:ascii="新細明體" w:eastAsia="新細明體" w:hAnsi="新細明體" w:cs="新細明體" w:hint="eastAsia"/>
          <w:bCs/>
          <w:szCs w:val="18"/>
          <w:lang w:eastAsia="zh-TW"/>
        </w:rPr>
        <w:t>代理</w:t>
      </w:r>
      <w:proofErr w:type="spellStart"/>
      <w:r w:rsidRPr="00F73E79">
        <w:rPr>
          <w:rFonts w:ascii="新細明體" w:eastAsia="新細明體" w:hAnsi="新細明體" w:cs="新細明體" w:hint="eastAsia"/>
          <w:bCs/>
          <w:szCs w:val="18"/>
        </w:rPr>
        <w:t>系統的效率和靈活性</w:t>
      </w:r>
      <w:proofErr w:type="spellEnd"/>
      <w:r w:rsidRPr="00F73E79">
        <w:rPr>
          <w:rFonts w:ascii="新細明體" w:eastAsia="新細明體" w:hAnsi="新細明體" w:cs="新細明體" w:hint="eastAsia"/>
          <w:bCs/>
          <w:szCs w:val="18"/>
        </w:rPr>
        <w:t>。</w:t>
      </w:r>
      <w:r>
        <w:rPr>
          <w:rFonts w:ascii="新細明體" w:eastAsia="新細明體" w:hAnsi="新細明體" w:cs="新細明體" w:hint="eastAsia"/>
          <w:bCs/>
          <w:szCs w:val="18"/>
          <w:lang w:eastAsia="zh-TW"/>
        </w:rPr>
        <w:t>首先，</w:t>
      </w:r>
      <w:proofErr w:type="spellStart"/>
      <w:r w:rsidRPr="00F73E79">
        <w:rPr>
          <w:rFonts w:ascii="新細明體" w:eastAsia="新細明體" w:hAnsi="新細明體" w:cs="新細明體" w:hint="eastAsia"/>
          <w:bCs/>
          <w:szCs w:val="18"/>
        </w:rPr>
        <w:t>自動負載平衡機制確保了當多個伺服</w:t>
      </w:r>
      <w:proofErr w:type="spellEnd"/>
      <w:r>
        <w:rPr>
          <w:rFonts w:ascii="新細明體" w:eastAsia="新細明體" w:hAnsi="新細明體" w:cs="新細明體" w:hint="eastAsia"/>
          <w:bCs/>
          <w:szCs w:val="18"/>
          <w:lang w:eastAsia="zh-TW"/>
        </w:rPr>
        <w:t>代理</w:t>
      </w:r>
      <w:r w:rsidRPr="00F73E79">
        <w:rPr>
          <w:rFonts w:ascii="新細明體" w:eastAsia="新細明體" w:hAnsi="新細明體" w:cs="新細明體" w:hint="eastAsia"/>
          <w:bCs/>
          <w:szCs w:val="18"/>
        </w:rPr>
        <w:t>提供相同的服務時，能夠通過代理間的自動協調，有效分配工作負載。其次，客戶端識別功能保證了即使在多客戶端提出相同請求的情況下，系統也能回應</w:t>
      </w:r>
      <w:r>
        <w:rPr>
          <w:rFonts w:ascii="新細明體" w:eastAsia="新細明體" w:hAnsi="新細明體" w:cs="新細明體" w:hint="eastAsia"/>
          <w:bCs/>
          <w:szCs w:val="18"/>
          <w:lang w:eastAsia="zh-TW"/>
        </w:rPr>
        <w:t>至</w:t>
      </w:r>
      <w:r w:rsidRPr="00F73E79">
        <w:rPr>
          <w:rFonts w:ascii="新細明體" w:eastAsia="新細明體" w:hAnsi="新細明體" w:cs="新細明體" w:hint="eastAsia"/>
          <w:bCs/>
          <w:szCs w:val="18"/>
        </w:rPr>
        <w:t>正確的客戶。最後，去中心化的代理架構允許所有代理自行完成協調，無需依賴中間代理溝通。這使得系統能夠可根據需要隨時進行熱動態調整，從而最大化系統的彈性和可擴展性。本架構適用於需要高度可靠性和擴展性的多</w:t>
      </w:r>
      <w:r>
        <w:rPr>
          <w:rFonts w:ascii="新細明體" w:eastAsia="新細明體" w:hAnsi="新細明體" w:cs="新細明體" w:hint="eastAsia"/>
          <w:bCs/>
          <w:szCs w:val="18"/>
          <w:lang w:eastAsia="zh-TW"/>
        </w:rPr>
        <w:t>代理</w:t>
      </w:r>
      <w:proofErr w:type="spellStart"/>
      <w:r w:rsidRPr="00F73E79">
        <w:rPr>
          <w:rFonts w:ascii="新細明體" w:eastAsia="新細明體" w:hAnsi="新細明體" w:cs="新細明體" w:hint="eastAsia"/>
          <w:bCs/>
          <w:szCs w:val="18"/>
        </w:rPr>
        <w:t>環境</w:t>
      </w:r>
      <w:proofErr w:type="spellEnd"/>
      <w:r>
        <w:rPr>
          <w:rFonts w:ascii="新細明體" w:eastAsia="新細明體" w:hAnsi="新細明體" w:cs="新細明體" w:hint="eastAsia"/>
          <w:bCs/>
          <w:szCs w:val="18"/>
          <w:lang w:eastAsia="zh-TW"/>
        </w:rPr>
        <w:t>，</w:t>
      </w:r>
      <w:proofErr w:type="spellStart"/>
      <w:r w:rsidRPr="00F73E79">
        <w:rPr>
          <w:rFonts w:ascii="新細明體" w:eastAsia="新細明體" w:hAnsi="新細明體" w:cs="新細明體" w:hint="eastAsia"/>
          <w:bCs/>
          <w:szCs w:val="18"/>
        </w:rPr>
        <w:t>展現了去中心化技術在</w:t>
      </w:r>
      <w:proofErr w:type="spellEnd"/>
      <w:r>
        <w:rPr>
          <w:rFonts w:ascii="新細明體" w:eastAsia="新細明體" w:hAnsi="新細明體" w:cs="新細明體" w:hint="eastAsia"/>
          <w:bCs/>
          <w:szCs w:val="18"/>
          <w:lang w:eastAsia="zh-TW"/>
        </w:rPr>
        <w:t>複雜</w:t>
      </w:r>
      <w:proofErr w:type="spellStart"/>
      <w:r w:rsidRPr="00F73E79">
        <w:rPr>
          <w:rFonts w:ascii="新細明體" w:eastAsia="新細明體" w:hAnsi="新細明體" w:cs="新細明體" w:hint="eastAsia"/>
          <w:bCs/>
          <w:szCs w:val="18"/>
        </w:rPr>
        <w:t>系統設計中的巨大潛力</w:t>
      </w:r>
      <w:proofErr w:type="spellEnd"/>
      <w:r w:rsidRPr="00F73E79">
        <w:rPr>
          <w:rFonts w:ascii="新細明體" w:eastAsia="新細明體" w:hAnsi="新細明體" w:cs="新細明體" w:hint="eastAsia"/>
          <w:bCs/>
          <w:szCs w:val="18"/>
        </w:rPr>
        <w:t>。</w:t>
      </w:r>
    </w:p>
    <w:bookmarkEnd w:id="2"/>
    <w:bookmarkEnd w:id="3"/>
    <w:p w14:paraId="2A88C4EC" w14:textId="3D69AF93" w:rsidR="00FF0BD6" w:rsidRDefault="00FF0BD6" w:rsidP="00D32E20">
      <w:pPr>
        <w:pStyle w:val="MDPI18keywords"/>
        <w:suppressAutoHyphens/>
        <w:spacing w:line="240" w:lineRule="auto"/>
        <w:rPr>
          <w:szCs w:val="18"/>
        </w:rPr>
      </w:pPr>
      <w:r w:rsidRPr="00C023F9">
        <w:rPr>
          <w:b/>
          <w:szCs w:val="18"/>
        </w:rPr>
        <w:t xml:space="preserve">Keywords: </w:t>
      </w:r>
      <w:bookmarkStart w:id="4" w:name="OLE_LINK38"/>
      <w:r w:rsidR="000407D8">
        <w:rPr>
          <w:szCs w:val="18"/>
        </w:rPr>
        <w:t>Complex System</w:t>
      </w:r>
      <w:r w:rsidR="005C49B8" w:rsidRPr="00C023F9">
        <w:rPr>
          <w:rFonts w:ascii="新細明體" w:eastAsia="新細明體" w:hAnsi="新細明體" w:cs="新細明體"/>
          <w:szCs w:val="18"/>
          <w:lang w:eastAsia="zh-TW"/>
        </w:rPr>
        <w:t>,</w:t>
      </w:r>
      <w:r w:rsidR="005C49B8" w:rsidRPr="00C023F9">
        <w:rPr>
          <w:szCs w:val="18"/>
        </w:rPr>
        <w:t xml:space="preserve"> </w:t>
      </w:r>
      <w:bookmarkStart w:id="5" w:name="OLE_LINK9"/>
      <w:r w:rsidR="005C49B8" w:rsidRPr="00C023F9">
        <w:rPr>
          <w:szCs w:val="18"/>
        </w:rPr>
        <w:t>Physiology</w:t>
      </w:r>
      <w:bookmarkEnd w:id="5"/>
      <w:r w:rsidR="000407D8">
        <w:rPr>
          <w:szCs w:val="18"/>
        </w:rPr>
        <w:t xml:space="preserve"> I</w:t>
      </w:r>
      <w:r w:rsidR="000407D8" w:rsidRPr="000407D8">
        <w:rPr>
          <w:szCs w:val="18"/>
        </w:rPr>
        <w:t>nspiration</w:t>
      </w:r>
      <w:r w:rsidR="005C49B8" w:rsidRPr="00C023F9">
        <w:rPr>
          <w:szCs w:val="18"/>
        </w:rPr>
        <w:t>, Multi-Agents System, Distributed A</w:t>
      </w:r>
      <w:r w:rsidR="0084357F">
        <w:rPr>
          <w:szCs w:val="18"/>
        </w:rPr>
        <w:t>rtificial Intelligence</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6" w:name="OLE_LINK24"/>
      <w:r w:rsidRPr="00C023F9">
        <w:rPr>
          <w:lang w:eastAsia="zh-TW"/>
        </w:rPr>
        <w:t>1. Introduction</w:t>
      </w:r>
    </w:p>
    <w:p w14:paraId="5554E56A" w14:textId="44EE6442" w:rsidR="008C2C37" w:rsidRPr="00C023F9" w:rsidRDefault="005A7210" w:rsidP="00D32E20">
      <w:pPr>
        <w:pStyle w:val="MDPI31text"/>
        <w:suppressAutoHyphens/>
        <w:spacing w:line="240" w:lineRule="auto"/>
        <w:rPr>
          <w:szCs w:val="20"/>
          <w:lang w:eastAsia="zh-TW"/>
        </w:rPr>
      </w:pPr>
      <w:bookmarkStart w:id="7" w:name="OLE_LINK62"/>
      <w:bookmarkStart w:id="8" w:name="OLE_LINK3"/>
      <w:bookmarkStart w:id="9" w:name="OLE_LINK4"/>
      <w:r w:rsidRPr="005A7210">
        <w:rPr>
          <w:szCs w:val="20"/>
          <w:lang w:eastAsia="zh-TW"/>
        </w:rPr>
        <w:t>As a result of advances in artificial intelligence (AI) and the enhancement of embedded system performance, model prediction by deep learning networks has been widely implemented in cloud services and edge computing.</w:t>
      </w:r>
      <w:r w:rsidR="00C1083B" w:rsidRPr="00C023F9">
        <w:rPr>
          <w:szCs w:val="20"/>
          <w:lang w:eastAsia="zh-TW"/>
        </w:rPr>
        <w:t xml:space="preserve"> These scattered </w:t>
      </w:r>
      <w:r w:rsidR="00444978">
        <w:rPr>
          <w:szCs w:val="20"/>
          <w:lang w:eastAsia="zh-TW"/>
        </w:rPr>
        <w:t>intelligent</w:t>
      </w:r>
      <w:r w:rsidR="00C1083B" w:rsidRPr="00C023F9">
        <w:rPr>
          <w:szCs w:val="20"/>
          <w:lang w:eastAsia="zh-TW"/>
        </w:rPr>
        <w:t xml:space="preserve"> nodes can be integrated into </w:t>
      </w:r>
      <w:r w:rsidR="00444978">
        <w:rPr>
          <w:szCs w:val="20"/>
          <w:lang w:eastAsia="zh-TW"/>
        </w:rPr>
        <w:t>a valuable</w:t>
      </w:r>
      <w:r w:rsidR="00C1083B" w:rsidRPr="00C023F9">
        <w:rPr>
          <w:szCs w:val="20"/>
          <w:lang w:eastAsia="zh-TW"/>
        </w:rPr>
        <w:t xml:space="preserve"> service. A Multi-Agent System (MAS), one of the </w:t>
      </w:r>
      <w:bookmarkStart w:id="10" w:name="OLE_LINK60"/>
      <w:r w:rsidR="0056574D">
        <w:rPr>
          <w:szCs w:val="20"/>
          <w:lang w:eastAsia="zh-TW"/>
        </w:rPr>
        <w:t>D</w:t>
      </w:r>
      <w:r w:rsidR="00C1083B" w:rsidRPr="00C023F9">
        <w:rPr>
          <w:szCs w:val="20"/>
          <w:lang w:eastAsia="zh-TW"/>
        </w:rPr>
        <w:t xml:space="preserve">istributed </w:t>
      </w:r>
      <w:r w:rsidR="0056574D">
        <w:rPr>
          <w:szCs w:val="20"/>
          <w:lang w:eastAsia="zh-TW"/>
        </w:rPr>
        <w:t>A</w:t>
      </w:r>
      <w:r w:rsidR="00C1083B" w:rsidRPr="00C023F9">
        <w:rPr>
          <w:szCs w:val="20"/>
          <w:lang w:eastAsia="zh-TW"/>
        </w:rPr>
        <w:t xml:space="preserve">rtificial </w:t>
      </w:r>
      <w:r w:rsidR="0056574D">
        <w:rPr>
          <w:szCs w:val="20"/>
          <w:lang w:eastAsia="zh-TW"/>
        </w:rPr>
        <w:t>I</w:t>
      </w:r>
      <w:r w:rsidR="00C1083B" w:rsidRPr="00C023F9">
        <w:rPr>
          <w:szCs w:val="20"/>
          <w:lang w:eastAsia="zh-TW"/>
        </w:rPr>
        <w:t>ntelligence</w:t>
      </w:r>
      <w:bookmarkEnd w:id="10"/>
      <w:r w:rsidR="00C1083B" w:rsidRPr="00C023F9">
        <w:rPr>
          <w:szCs w:val="20"/>
          <w:lang w:eastAsia="zh-TW"/>
        </w:rPr>
        <w:t xml:space="preserve"> (DAI)</w:t>
      </w:r>
      <w:r w:rsidR="00887037" w:rsidRPr="00C023F9">
        <w:rPr>
          <w:szCs w:val="20"/>
          <w:lang w:eastAsia="zh-TW"/>
        </w:rPr>
        <w:t xml:space="preserve"> [</w:t>
      </w:r>
      <w:r w:rsidR="0090474B" w:rsidRPr="00C023F9">
        <w:rPr>
          <w:szCs w:val="20"/>
          <w:lang w:eastAsia="zh-TW"/>
        </w:rPr>
        <w:t>1</w:t>
      </w:r>
      <w:r w:rsidR="00887037" w:rsidRPr="00C023F9">
        <w:rPr>
          <w:szCs w:val="20"/>
          <w:lang w:eastAsia="zh-TW"/>
        </w:rPr>
        <w:t>]</w:t>
      </w:r>
      <w:r w:rsidR="00C1083B" w:rsidRPr="00C023F9">
        <w:rPr>
          <w:szCs w:val="20"/>
          <w:lang w:eastAsia="zh-TW"/>
        </w:rPr>
        <w:t xml:space="preserve"> </w:t>
      </w:r>
      <w:r w:rsidR="004A741B">
        <w:rPr>
          <w:rFonts w:hint="eastAsia"/>
          <w:szCs w:val="20"/>
          <w:lang w:eastAsia="zh-TW"/>
        </w:rPr>
        <w:t>applications</w:t>
      </w:r>
      <w:r w:rsidR="00C1083B" w:rsidRPr="00C023F9">
        <w:rPr>
          <w:szCs w:val="20"/>
          <w:lang w:eastAsia="zh-TW"/>
        </w:rPr>
        <w:t xml:space="preserve">, </w:t>
      </w:r>
      <w:r w:rsidR="00D643BC" w:rsidRPr="00C023F9">
        <w:rPr>
          <w:szCs w:val="20"/>
          <w:lang w:eastAsia="zh-TW"/>
        </w:rPr>
        <w:t xml:space="preserve">is an extension of agent technology </w:t>
      </w:r>
      <w:r w:rsidR="004A741B">
        <w:rPr>
          <w:szCs w:val="20"/>
          <w:lang w:eastAsia="zh-TW"/>
        </w:rPr>
        <w:t>in which</w:t>
      </w:r>
      <w:r w:rsidR="00D643BC" w:rsidRPr="00C023F9">
        <w:rPr>
          <w:szCs w:val="20"/>
          <w:lang w:eastAsia="zh-TW"/>
        </w:rPr>
        <w:t xml:space="preserve"> </w:t>
      </w:r>
      <w:r w:rsidR="00D643BC" w:rsidRPr="00C023F9">
        <w:rPr>
          <w:rFonts w:hint="eastAsia"/>
          <w:szCs w:val="20"/>
          <w:lang w:eastAsia="zh-TW"/>
        </w:rPr>
        <w:t>a</w:t>
      </w:r>
      <w:r w:rsidR="00D643BC" w:rsidRPr="00C023F9">
        <w:rPr>
          <w:szCs w:val="20"/>
          <w:lang w:eastAsia="zh-TW"/>
        </w:rPr>
        <w:t xml:space="preserve"> group of loosely connected autonomous agents </w:t>
      </w:r>
      <w:r w:rsidR="00B80693">
        <w:rPr>
          <w:szCs w:val="20"/>
          <w:lang w:eastAsia="zh-TW"/>
        </w:rPr>
        <w:t>acts</w:t>
      </w:r>
      <w:r w:rsidR="00D643BC" w:rsidRPr="00C023F9">
        <w:rPr>
          <w:szCs w:val="20"/>
          <w:lang w:eastAsia="zh-TW"/>
        </w:rPr>
        <w:t xml:space="preserve"> in an environment to achieve a common goal</w:t>
      </w:r>
      <w:r w:rsidR="00B65CBC">
        <w:rPr>
          <w:szCs w:val="20"/>
          <w:lang w:eastAsia="zh-TW"/>
        </w:rPr>
        <w:t xml:space="preserve"> </w:t>
      </w:r>
      <w:r w:rsidR="00B65CBC" w:rsidRPr="00C023F9">
        <w:rPr>
          <w:szCs w:val="20"/>
          <w:lang w:eastAsia="zh-TW"/>
        </w:rPr>
        <w:t>[2]</w:t>
      </w:r>
      <w:r w:rsidR="00D643BC" w:rsidRPr="00C023F9">
        <w:rPr>
          <w:szCs w:val="20"/>
          <w:lang w:eastAsia="zh-TW"/>
        </w:rPr>
        <w:t>.</w:t>
      </w:r>
      <w:r w:rsidR="00C1083B" w:rsidRPr="00C023F9">
        <w:rPr>
          <w:szCs w:val="20"/>
          <w:lang w:eastAsia="zh-TW"/>
        </w:rPr>
        <w:t xml:space="preserve"> </w:t>
      </w:r>
      <w:r w:rsidR="004A741B" w:rsidRPr="004A741B">
        <w:rPr>
          <w:szCs w:val="20"/>
          <w:lang w:eastAsia="zh-TW"/>
        </w:rPr>
        <w:t>In this study, given the theory of MASs and inspired by physiology, a framework for integrating complex AI was proposed, and a navigation system for the visually impaired was employed as a case study.</w:t>
      </w:r>
    </w:p>
    <w:bookmarkEnd w:id="7"/>
    <w:p w14:paraId="34FFB025" w14:textId="07D7E0F6" w:rsidR="00921986" w:rsidRPr="00C023F9" w:rsidRDefault="004A741B" w:rsidP="00D32E20">
      <w:pPr>
        <w:pStyle w:val="MDPI31text"/>
        <w:suppressAutoHyphens/>
        <w:spacing w:line="240" w:lineRule="auto"/>
        <w:rPr>
          <w:szCs w:val="20"/>
          <w:lang w:eastAsia="zh-TW"/>
        </w:rPr>
      </w:pPr>
      <w:r w:rsidRPr="004A741B">
        <w:rPr>
          <w:szCs w:val="20"/>
          <w:lang w:eastAsia="zh-TW"/>
        </w:rPr>
        <w:t xml:space="preserve">Because of its parallel computation capability, robustness, scalability, low cost, and reusability, MAS technology is suitable for large systems [3]. In terms of the agent organization architecture, </w:t>
      </w:r>
      <w:r w:rsidR="00B70468">
        <w:rPr>
          <w:szCs w:val="20"/>
          <w:lang w:eastAsia="zh-TW"/>
        </w:rPr>
        <w:t xml:space="preserve">a </w:t>
      </w:r>
      <w:r w:rsidRPr="004A741B">
        <w:rPr>
          <w:szCs w:val="20"/>
          <w:lang w:eastAsia="zh-TW"/>
        </w:rPr>
        <w:t>holonic agent organization with a recursive structure [4] can easily model a complex system [5].</w:t>
      </w:r>
      <w:r w:rsidR="00732092" w:rsidRPr="00C023F9">
        <w:rPr>
          <w:rFonts w:hint="eastAsia"/>
          <w:szCs w:val="20"/>
          <w:lang w:eastAsia="zh-TW"/>
        </w:rPr>
        <w:t xml:space="preserve"> </w:t>
      </w:r>
      <w:bookmarkStart w:id="11" w:name="OLE_LINK75"/>
      <w:r w:rsidR="00B70468" w:rsidRPr="00B70468">
        <w:rPr>
          <w:szCs w:val="20"/>
          <w:lang w:eastAsia="zh-TW"/>
        </w:rPr>
        <w:t xml:space="preserve">Another technology with similar capabilities is </w:t>
      </w:r>
      <w:r w:rsidR="009A294D">
        <w:rPr>
          <w:szCs w:val="20"/>
          <w:lang w:eastAsia="zh-TW"/>
        </w:rPr>
        <w:t xml:space="preserve">the </w:t>
      </w:r>
      <w:r w:rsidR="00B70468" w:rsidRPr="00B70468">
        <w:rPr>
          <w:szCs w:val="20"/>
          <w:lang w:eastAsia="zh-TW"/>
        </w:rPr>
        <w:t>systematic design, with system specification as the starting point, and then the hierarchical and modular design of the system’s functional architecture is undertaken by using the IDEF0 function modeling method [6].</w:t>
      </w:r>
    </w:p>
    <w:bookmarkEnd w:id="11"/>
    <w:p w14:paraId="16F5F171" w14:textId="483780C6" w:rsidR="004D526B" w:rsidRPr="00C023F9" w:rsidRDefault="00B70468" w:rsidP="00D32E20">
      <w:pPr>
        <w:pStyle w:val="MDPI31text"/>
        <w:suppressAutoHyphens/>
        <w:spacing w:line="240" w:lineRule="auto"/>
        <w:rPr>
          <w:lang w:eastAsia="zh-TW"/>
        </w:rPr>
      </w:pPr>
      <w:r w:rsidRPr="00B70468">
        <w:rPr>
          <w:lang w:eastAsia="zh-TW"/>
        </w:rPr>
        <w:t xml:space="preserve">Physiology can inspire the design of complex systems [7]. </w:t>
      </w:r>
      <w:r>
        <w:rPr>
          <w:lang w:eastAsia="zh-TW"/>
        </w:rPr>
        <w:t>A hierarchical</w:t>
      </w:r>
      <w:r w:rsidRPr="00B70468">
        <w:rPr>
          <w:lang w:eastAsia="zh-TW"/>
        </w:rPr>
        <w:t xml:space="preserve"> organization with a recursive submodule composition is ubiquitous in biological networks, including </w:t>
      </w:r>
      <w:r w:rsidRPr="00B70468">
        <w:rPr>
          <w:lang w:eastAsia="zh-TW"/>
        </w:rPr>
        <w:lastRenderedPageBreak/>
        <w:t>neural, metabolic, ecological, and genetic regulatory networks [8].</w:t>
      </w:r>
      <w:r w:rsidR="00B15650" w:rsidRPr="00C023F9">
        <w:rPr>
          <w:lang w:eastAsia="zh-TW"/>
        </w:rPr>
        <w:t xml:space="preserve"> </w:t>
      </w:r>
      <w:r w:rsidRPr="00B70468">
        <w:rPr>
          <w:lang w:eastAsia="zh-TW"/>
        </w:rPr>
        <w:t>In static structures, cells form tissues, tissues form organs, and cells are composed of smaller organelles; in dynamic coordination, the circulatory system and nervous system manage the transmission of information and delivery of materials throughout the body, respectively [9].</w:t>
      </w:r>
      <w:r w:rsidR="002008A2" w:rsidRPr="00C023F9">
        <w:rPr>
          <w:lang w:eastAsia="zh-TW"/>
        </w:rPr>
        <w:t xml:space="preserve"> </w:t>
      </w:r>
      <w:r w:rsidR="00372A1C" w:rsidRPr="00372A1C">
        <w:rPr>
          <w:lang w:eastAsia="zh-TW"/>
        </w:rPr>
        <w:t xml:space="preserve">n this study, to integrate complex intelligent agents, a framework that mimics the physiological structure and coordination mechanisms of the human body </w:t>
      </w:r>
      <w:r w:rsidR="00372A1C">
        <w:rPr>
          <w:rFonts w:hint="eastAsia"/>
          <w:lang w:eastAsia="zh-TW"/>
        </w:rPr>
        <w:t>were</w:t>
      </w:r>
      <w:r w:rsidR="00372A1C" w:rsidRPr="00372A1C">
        <w:rPr>
          <w:lang w:eastAsia="zh-TW"/>
        </w:rPr>
        <w:t xml:space="preserve"> designed.</w:t>
      </w:r>
    </w:p>
    <w:p w14:paraId="62B83009" w14:textId="0B671EDA" w:rsidR="00B52AFC" w:rsidRPr="00C023F9" w:rsidRDefault="00372A1C" w:rsidP="00D32E20">
      <w:pPr>
        <w:pStyle w:val="MDPI31text"/>
        <w:suppressAutoHyphens/>
        <w:spacing w:line="240" w:lineRule="auto"/>
        <w:rPr>
          <w:lang w:eastAsia="zh-TW"/>
        </w:rPr>
      </w:pPr>
      <w:r w:rsidRPr="00372A1C">
        <w:rPr>
          <w:lang w:eastAsia="zh-TW"/>
        </w:rPr>
        <w:t>The majority of MAS techniques are applied for node coordination in a variety of fields [10,</w:t>
      </w:r>
      <w:r>
        <w:rPr>
          <w:lang w:eastAsia="zh-TW"/>
        </w:rPr>
        <w:t xml:space="preserve"> </w:t>
      </w:r>
      <w:r w:rsidRPr="00372A1C">
        <w:rPr>
          <w:lang w:eastAsia="zh-TW"/>
        </w:rPr>
        <w:t>11], such as in traffic control [12,</w:t>
      </w:r>
      <w:r>
        <w:rPr>
          <w:lang w:eastAsia="zh-TW"/>
        </w:rPr>
        <w:t xml:space="preserve"> </w:t>
      </w:r>
      <w:r w:rsidRPr="00372A1C">
        <w:rPr>
          <w:lang w:eastAsia="zh-TW"/>
        </w:rPr>
        <w:t>13], smart electric grids [14,</w:t>
      </w:r>
      <w:r>
        <w:rPr>
          <w:lang w:eastAsia="zh-TW"/>
        </w:rPr>
        <w:t xml:space="preserve"> </w:t>
      </w:r>
      <w:r w:rsidRPr="00372A1C">
        <w:rPr>
          <w:lang w:eastAsia="zh-TW"/>
        </w:rPr>
        <w:t>15], and team coordination [16</w:t>
      </w:r>
      <w:r>
        <w:rPr>
          <w:lang w:eastAsia="zh-TW"/>
        </w:rPr>
        <w:t>-</w:t>
      </w:r>
      <w:r w:rsidRPr="00372A1C">
        <w:rPr>
          <w:lang w:eastAsia="zh-TW"/>
        </w:rPr>
        <w:t>18]. While rarely applied to centralized architectures in domains such as robotics or self-driving cars, this paper provides a case study of applying a centralized architecture to a navigation system.</w:t>
      </w:r>
    </w:p>
    <w:p w14:paraId="6543A47F" w14:textId="0B322FD4" w:rsidR="00C4161B" w:rsidRPr="00C023F9" w:rsidRDefault="00372A1C" w:rsidP="00D32E20">
      <w:pPr>
        <w:pStyle w:val="MDPI31text"/>
        <w:suppressAutoHyphens/>
        <w:spacing w:line="240" w:lineRule="auto"/>
        <w:rPr>
          <w:lang w:eastAsia="zh-TW"/>
        </w:rPr>
      </w:pPr>
      <w:r w:rsidRPr="00372A1C">
        <w:rPr>
          <w:lang w:eastAsia="zh-TW"/>
        </w:rPr>
        <w:t xml:space="preserve">In addition to structure, </w:t>
      </w:r>
      <w:r w:rsidR="009B7054">
        <w:rPr>
          <w:lang w:eastAsia="zh-TW"/>
        </w:rPr>
        <w:t>inter-organizational</w:t>
      </w:r>
      <w:r w:rsidRPr="00372A1C">
        <w:rPr>
          <w:lang w:eastAsia="zh-TW"/>
        </w:rPr>
        <w:t xml:space="preserve"> communication is a critical topic. Message </w:t>
      </w:r>
      <w:r w:rsidR="0056574D">
        <w:rPr>
          <w:lang w:eastAsia="zh-TW"/>
        </w:rPr>
        <w:t>Q</w:t>
      </w:r>
      <w:r w:rsidRPr="00372A1C">
        <w:rPr>
          <w:lang w:eastAsia="zh-TW"/>
        </w:rPr>
        <w:t xml:space="preserve">ueuing </w:t>
      </w:r>
      <w:r w:rsidR="0056574D">
        <w:rPr>
          <w:lang w:eastAsia="zh-TW"/>
        </w:rPr>
        <w:t>T</w:t>
      </w:r>
      <w:r w:rsidRPr="00372A1C">
        <w:rPr>
          <w:lang w:eastAsia="zh-TW"/>
        </w:rPr>
        <w:t xml:space="preserve">elemetry </w:t>
      </w:r>
      <w:r w:rsidR="0056574D">
        <w:rPr>
          <w:lang w:eastAsia="zh-TW"/>
        </w:rPr>
        <w:t>T</w:t>
      </w:r>
      <w:r w:rsidRPr="00372A1C">
        <w:rPr>
          <w:lang w:eastAsia="zh-TW"/>
        </w:rPr>
        <w:t>ransport (MQTT) [19] and Object Management Group’s (OMG) data distribution service (DDS) [20] are popular publishing- and subscription-based protocols for the transmission of sensor or event data.</w:t>
      </w:r>
      <w:r w:rsidR="00894407" w:rsidRPr="00C023F9">
        <w:rPr>
          <w:lang w:eastAsia="zh-TW"/>
        </w:rPr>
        <w:t xml:space="preserve"> </w:t>
      </w:r>
      <w:r w:rsidR="009B7054" w:rsidRPr="009B7054">
        <w:rPr>
          <w:lang w:eastAsia="zh-TW"/>
        </w:rPr>
        <w:t>The DDS provides many configurable policies that determine the end-to-end quality of service (QoS) of applications. In this study, communication features were used to coordinate the contents of complex intelligent systems.</w:t>
      </w:r>
    </w:p>
    <w:p w14:paraId="520A50BF" w14:textId="40C77817" w:rsidR="0087201F" w:rsidRPr="00C023F9" w:rsidRDefault="009B7054" w:rsidP="00D32E20">
      <w:pPr>
        <w:pStyle w:val="MDPI31text"/>
        <w:suppressAutoHyphens/>
        <w:spacing w:line="240" w:lineRule="auto"/>
        <w:rPr>
          <w:lang w:eastAsia="zh-TW"/>
        </w:rPr>
      </w:pPr>
      <w:r w:rsidRPr="009B7054">
        <w:rPr>
          <w:lang w:eastAsia="zh-TW"/>
        </w:rPr>
        <w:t>This paper is divided into five sections. Section 1 provides a brief overview of the context of this study. Section 2 proposes a design based on bionic inspiration from physiology and MAS theory. Section 3 validates the proposed strategy through experiments with a navigation system for the visually impaired. Section 4 discusses the experimental results. Finally, Section 5 concludes the study and outlines future plans.</w:t>
      </w:r>
    </w:p>
    <w:bookmarkEnd w:id="6"/>
    <w:bookmarkEnd w:id="8"/>
    <w:bookmarkEnd w:id="9"/>
    <w:p w14:paraId="0D6D0A34" w14:textId="2F243D48" w:rsidR="00BB4AA0" w:rsidRPr="00C023F9" w:rsidRDefault="00FF0BD6" w:rsidP="00D32E20">
      <w:pPr>
        <w:pStyle w:val="MDPI21heading1"/>
        <w:suppressAutoHyphens/>
        <w:spacing w:line="240" w:lineRule="auto"/>
        <w:rPr>
          <w:lang w:eastAsia="zh-TW"/>
        </w:rPr>
      </w:pPr>
      <w:r w:rsidRPr="00C023F9">
        <w:rPr>
          <w:lang w:eastAsia="zh-TW"/>
        </w:rPr>
        <w:t xml:space="preserve">2. </w:t>
      </w:r>
      <w:r w:rsidR="00BB4AA0" w:rsidRPr="00C023F9">
        <w:rPr>
          <w:lang w:eastAsia="zh-TW"/>
        </w:rPr>
        <w:t>Method</w:t>
      </w:r>
    </w:p>
    <w:p w14:paraId="2C8C780C" w14:textId="7C6F8641" w:rsidR="007C5811" w:rsidRPr="00C023F9" w:rsidRDefault="009B7054" w:rsidP="00D32E20">
      <w:pPr>
        <w:pStyle w:val="MDPI31text"/>
        <w:suppressAutoHyphens/>
        <w:spacing w:line="240" w:lineRule="auto"/>
        <w:rPr>
          <w:lang w:eastAsia="zh-TW"/>
        </w:rPr>
      </w:pPr>
      <w:r w:rsidRPr="009B7054">
        <w:rPr>
          <w:lang w:eastAsia="zh-TW"/>
        </w:rPr>
        <w:t>To achieve complex AI integration, two components, structure and coordination, are proposed herein. To accommodate a variety of constraints, a hierarchical organizational structure with modularization and decoupling was selected. System coordination is a communication mechanism with global circulation and regional specialization that utilizes a general and stable communication protocol. In this study,  both techniques were integrated to achieve complex systems that satisfy autonomous agents.</w:t>
      </w:r>
    </w:p>
    <w:p w14:paraId="223B47F4" w14:textId="628A3F1E" w:rsidR="00BB4AA0" w:rsidRPr="00C023F9" w:rsidRDefault="00BB4AA0" w:rsidP="00D32E20">
      <w:pPr>
        <w:pStyle w:val="MDPI22heading2"/>
        <w:suppressAutoHyphens/>
        <w:spacing w:before="240" w:line="240" w:lineRule="auto"/>
      </w:pPr>
      <w:r w:rsidRPr="00C023F9">
        <w:t>2.</w:t>
      </w:r>
      <w:r w:rsidR="00AA62D1" w:rsidRPr="00C023F9">
        <w:t>1</w:t>
      </w:r>
      <w:r w:rsidRPr="00C023F9">
        <w:t>.</w:t>
      </w:r>
      <w:r w:rsidR="00AA62D1" w:rsidRPr="00C023F9">
        <w:t>Structure Design</w:t>
      </w:r>
    </w:p>
    <w:p w14:paraId="10E7EC76" w14:textId="38B95747" w:rsidR="000A1618" w:rsidRPr="00C023F9" w:rsidRDefault="009B7054" w:rsidP="00D32E20">
      <w:pPr>
        <w:pStyle w:val="MDPI31text"/>
        <w:suppressAutoHyphens/>
        <w:spacing w:line="240" w:lineRule="auto"/>
        <w:rPr>
          <w:lang w:eastAsia="zh-TW"/>
        </w:rPr>
      </w:pPr>
      <w:r w:rsidRPr="009B7054">
        <w:rPr>
          <w:lang w:eastAsia="zh-TW"/>
        </w:rPr>
        <w:t>Physiology has a hierarchical structure, with cells serving as the fundamental unit. From the outside, tissues, organs, and systems are sequentially formed, resulting in a whole individual. From the inside, the cell itself is composed of organelles with different functions. Among these organelles, the nucleus, which contains lower-level entities such as nucleoli and chromosomes, is regarded as the most crucial internal organelle. The composition and shape of the units at each level confer unique functions to them [9]. For example, stereoscopic vision is possible because the eyes are formed in pairs. Hence, hierarchical structure and organizational style are regarded as the fundamental principles of physiological composition.</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 xml:space="preserve">structured by multiple holons as part of a larger framework. The concept of a holon was initially used to explain the social behavior of biological species [25]. However, the hierarchical structure of the </w:t>
      </w:r>
      <w:r w:rsidRPr="00502DC7">
        <w:rPr>
          <w:lang w:eastAsia="zh-TW"/>
        </w:rPr>
        <w:lastRenderedPageBreak/>
        <w:t>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12"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12"/>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2800C6ED" w:rsidR="00E51FA8" w:rsidRPr="00C023F9" w:rsidRDefault="00502DC7" w:rsidP="00D32E20">
      <w:pPr>
        <w:pStyle w:val="MDPI35textbeforelist"/>
        <w:suppressAutoHyphens/>
        <w:spacing w:afterLines="100" w:after="326" w:line="240" w:lineRule="auto"/>
        <w:ind w:firstLine="85"/>
        <w:rPr>
          <w:b/>
        </w:rPr>
      </w:pPr>
      <w:r w:rsidRPr="00502DC7">
        <w:rPr>
          <w:b/>
        </w:rPr>
        <w:t>Fig. 1 Example of a Holonic MAS</w:t>
      </w:r>
    </w:p>
    <w:p w14:paraId="58BDE732" w14:textId="5D4AAEF4" w:rsidR="00BB49D1" w:rsidRPr="00C023F9" w:rsidRDefault="00502DC7" w:rsidP="00D32E20">
      <w:pPr>
        <w:pStyle w:val="MDPI31text"/>
        <w:suppressAutoHyphens/>
        <w:spacing w:line="240" w:lineRule="auto"/>
        <w:rPr>
          <w:lang w:eastAsia="zh-TW"/>
        </w:rPr>
      </w:pPr>
      <w:r w:rsidRPr="00502DC7">
        <w:rPr>
          <w:lang w:eastAsia="zh-TW"/>
        </w:rPr>
        <w:t>Generally, the holonic MAS recursive continuous structure is similar to a physiological system and can be easily used to emulate biological tissues. In this study, a holonic MAS was used to implement the structural design of complex intelligent agents, resulting in an architecture capable of incorporating diverse perceptions and actions.</w:t>
      </w:r>
    </w:p>
    <w:p w14:paraId="78DA5AC2" w14:textId="4B1093B4" w:rsidR="00AA62D1" w:rsidRPr="00C023F9" w:rsidRDefault="00AA62D1" w:rsidP="00D32E20">
      <w:pPr>
        <w:pStyle w:val="MDPI22heading2"/>
        <w:suppressAutoHyphens/>
        <w:spacing w:before="240" w:line="240" w:lineRule="auto"/>
      </w:pPr>
      <w:bookmarkStart w:id="13" w:name="OLE_LINK7"/>
      <w:r w:rsidRPr="00C023F9">
        <w:t xml:space="preserve">2.2. </w:t>
      </w:r>
      <w:r w:rsidR="001161A8" w:rsidRPr="00C023F9">
        <w:t xml:space="preserve">Coordinated </w:t>
      </w:r>
      <w:r w:rsidR="00502DC7">
        <w:t>D</w:t>
      </w:r>
      <w:r w:rsidR="001161A8" w:rsidRPr="00C023F9">
        <w:t>esign</w:t>
      </w:r>
    </w:p>
    <w:bookmarkEnd w:id="13"/>
    <w:p w14:paraId="4184CD38" w14:textId="15E85084" w:rsidR="00B23586" w:rsidRPr="00C023F9" w:rsidRDefault="00812E3B" w:rsidP="00D32E20">
      <w:pPr>
        <w:pStyle w:val="MDPI31text"/>
        <w:suppressAutoHyphens/>
        <w:spacing w:line="240" w:lineRule="auto"/>
        <w:rPr>
          <w:lang w:eastAsia="zh-TW"/>
        </w:rPr>
      </w:pPr>
      <w:r w:rsidRPr="00812E3B">
        <w:rPr>
          <w:lang w:eastAsia="zh-TW"/>
        </w:rPr>
        <w:t>In the human body, organs and tissues are coordinated by two major systems: the circulatory system and the nervous system. The circulatory system uses blood to transport substances required by the cells throughout the body and to remove metabolites. The nervous system communicates with various tissues and organs, receives external information, and transmits this information to the processing area.</w:t>
      </w:r>
      <w:r w:rsidR="00B23586" w:rsidRPr="00C023F9">
        <w:rPr>
          <w:lang w:eastAsia="zh-TW"/>
        </w:rPr>
        <w:t xml:space="preserve"> </w:t>
      </w:r>
      <w:bookmarkStart w:id="14" w:name="OLE_LINK93"/>
      <w:r>
        <w:rPr>
          <w:lang w:eastAsia="zh-TW"/>
        </w:rPr>
        <w:t>This study, to</w:t>
      </w:r>
      <w:r w:rsidR="00B23586" w:rsidRPr="00C023F9">
        <w:rPr>
          <w:lang w:eastAsia="zh-TW"/>
        </w:rPr>
        <w:t xml:space="preserve"> imitate the circulatory system to </w:t>
      </w:r>
      <w:r w:rsidR="006A4021">
        <w:rPr>
          <w:lang w:eastAsia="zh-TW"/>
        </w:rPr>
        <w:t>share</w:t>
      </w:r>
      <w:r w:rsidR="00B23586" w:rsidRPr="00C023F9">
        <w:rPr>
          <w:lang w:eastAsia="zh-TW"/>
        </w:rPr>
        <w:t xml:space="preserve"> global data</w:t>
      </w:r>
      <w:r>
        <w:rPr>
          <w:lang w:eastAsia="zh-TW"/>
        </w:rPr>
        <w:t>,</w:t>
      </w:r>
      <w:r w:rsidR="00B23586" w:rsidRPr="00C023F9">
        <w:rPr>
          <w:lang w:eastAsia="zh-TW"/>
        </w:rPr>
        <w:t xml:space="preserve"> and </w:t>
      </w:r>
      <w:r>
        <w:rPr>
          <w:lang w:eastAsia="zh-TW"/>
        </w:rPr>
        <w:t xml:space="preserve">to </w:t>
      </w:r>
      <w:r w:rsidR="00B23586" w:rsidRPr="00C023F9">
        <w:rPr>
          <w:lang w:eastAsia="zh-TW"/>
        </w:rPr>
        <w:t xml:space="preserve">learn </w:t>
      </w:r>
      <w:r w:rsidRPr="00C023F9">
        <w:rPr>
          <w:lang w:eastAsia="zh-TW"/>
        </w:rPr>
        <w:t xml:space="preserve">from the nervous system </w:t>
      </w:r>
      <w:r w:rsidR="00B23586" w:rsidRPr="00C023F9">
        <w:rPr>
          <w:lang w:eastAsia="zh-TW"/>
        </w:rPr>
        <w:t>to process regional information.</w:t>
      </w:r>
      <w:bookmarkEnd w:id="14"/>
    </w:p>
    <w:p w14:paraId="75883E55" w14:textId="2C324562" w:rsidR="00AA62D1" w:rsidRPr="00C023F9" w:rsidRDefault="00AA62D1" w:rsidP="00D32E20">
      <w:pPr>
        <w:pStyle w:val="MDPI23heading3"/>
        <w:suppressAutoHyphens/>
        <w:spacing w:line="240" w:lineRule="auto"/>
      </w:pPr>
      <w:r w:rsidRPr="00C023F9">
        <w:t xml:space="preserve">2.2.1. </w:t>
      </w:r>
      <w:r w:rsidR="00EA419B" w:rsidRPr="00C023F9">
        <w:rPr>
          <w:rFonts w:eastAsia="新細明體" w:cs="新細明體"/>
        </w:rPr>
        <w:t xml:space="preserve">Circulatory </w:t>
      </w:r>
      <w:r w:rsidR="00812E3B">
        <w:rPr>
          <w:rFonts w:eastAsia="新細明體" w:cs="新細明體"/>
        </w:rPr>
        <w:t>S</w:t>
      </w:r>
      <w:r w:rsidR="00EA419B" w:rsidRPr="00C023F9">
        <w:rPr>
          <w:rFonts w:eastAsia="新細明體" w:cs="新細明體"/>
        </w:rPr>
        <w:t xml:space="preserve">ystem and </w:t>
      </w:r>
      <w:r w:rsidR="00812E3B">
        <w:rPr>
          <w:rFonts w:eastAsia="新細明體" w:cs="新細明體"/>
        </w:rPr>
        <w:t>G</w:t>
      </w:r>
      <w:r w:rsidR="00EA419B" w:rsidRPr="00C023F9">
        <w:rPr>
          <w:rFonts w:eastAsia="新細明體" w:cs="新細明體"/>
        </w:rPr>
        <w:t xml:space="preserve">lobal </w:t>
      </w:r>
      <w:r w:rsidR="00812E3B">
        <w:rPr>
          <w:rFonts w:eastAsia="新細明體" w:cs="新細明體"/>
        </w:rPr>
        <w:t>C</w:t>
      </w:r>
      <w:r w:rsidR="00EA419B" w:rsidRPr="00C023F9">
        <w:rPr>
          <w:rFonts w:eastAsia="新細明體" w:cs="新細明體"/>
        </w:rPr>
        <w:t>oordination</w:t>
      </w:r>
    </w:p>
    <w:p w14:paraId="5E4D37B4" w14:textId="4D27FFDD" w:rsidR="00606C40" w:rsidRPr="00C023F9" w:rsidRDefault="00812E3B" w:rsidP="00D32E20">
      <w:pPr>
        <w:pStyle w:val="MDPI31text"/>
        <w:suppressAutoHyphens/>
        <w:spacing w:line="240" w:lineRule="auto"/>
        <w:rPr>
          <w:lang w:eastAsia="zh-TW"/>
        </w:rPr>
      </w:pPr>
      <w:r w:rsidRPr="00812E3B">
        <w:rPr>
          <w:lang w:eastAsia="zh-TW"/>
        </w:rPr>
        <w:t>The circulatory system transports life-sustaining substances throughout the body, such as oxygen, hormones, and antibodies. It uniformly delivers nutrients to all organs and tissues. The heart serves as the central generator of the circulatory system. Although the circulatory system is capable of global transmission, it is slow, and the substances that can be transmitted are limited in number and size.</w:t>
      </w:r>
    </w:p>
    <w:p w14:paraId="16895FE0" w14:textId="5B1F7383" w:rsidR="00024A9C" w:rsidRPr="00C023F9" w:rsidRDefault="003867AB" w:rsidP="00D32E20">
      <w:pPr>
        <w:pStyle w:val="MDPI31text"/>
        <w:suppressAutoHyphens/>
        <w:spacing w:line="240" w:lineRule="auto"/>
        <w:rPr>
          <w:lang w:eastAsia="zh-TW"/>
        </w:rPr>
      </w:pPr>
      <w:r w:rsidRPr="003867AB">
        <w:rPr>
          <w:lang w:eastAsia="zh-TW"/>
        </w:rPr>
        <w:t xml:space="preserve">MQTT uses a message broker as its centralized message routing core. As shown in Fig. 2, the delivery content of MQTT is highly streamlined. It is intended for Internet of Things (IoT) environments with limited computational resources and network bandwidth. </w:t>
      </w:r>
      <w:r w:rsidRPr="003867AB">
        <w:rPr>
          <w:lang w:eastAsia="zh-TW"/>
        </w:rPr>
        <w:lastRenderedPageBreak/>
        <w:t>The publisher of MQTT sends messages on a specific topic to the message broker, and the subscribers of the same topic on the client side receive the content transmitted by the broker. As a result of the decoupling design used, the publisher and subscriber are not required to share information such as their location.</w:t>
      </w:r>
    </w:p>
    <w:p w14:paraId="054E4ECB"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0E44BA0E" wp14:editId="064C0DE3">
            <wp:extent cx="2869135" cy="1171394"/>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5461" cy="1227053"/>
                    </a:xfrm>
                    <a:prstGeom prst="rect">
                      <a:avLst/>
                    </a:prstGeom>
                  </pic:spPr>
                </pic:pic>
              </a:graphicData>
            </a:graphic>
          </wp:inline>
        </w:drawing>
      </w:r>
    </w:p>
    <w:p w14:paraId="283183C2" w14:textId="3FF72C53" w:rsidR="00AA62D1" w:rsidRPr="00C023F9" w:rsidRDefault="003867AB" w:rsidP="00D32E20">
      <w:pPr>
        <w:pStyle w:val="MDPI35textbeforelist"/>
        <w:suppressAutoHyphens/>
        <w:spacing w:afterLines="100" w:after="326" w:line="240" w:lineRule="auto"/>
        <w:ind w:firstLine="85"/>
        <w:rPr>
          <w:b/>
        </w:rPr>
      </w:pPr>
      <w:r w:rsidRPr="005D0FBB">
        <w:rPr>
          <w:b/>
        </w:rPr>
        <w:t>Fig</w:t>
      </w:r>
      <w:r>
        <w:rPr>
          <w:b/>
        </w:rPr>
        <w:t xml:space="preserve">. </w:t>
      </w:r>
      <w:r w:rsidRPr="005D0FBB">
        <w:rPr>
          <w:b/>
        </w:rPr>
        <w:t>2 MQTT</w:t>
      </w:r>
      <w:r w:rsidRPr="003B1876">
        <w:rPr>
          <w:b/>
        </w:rPr>
        <w:t xml:space="preserve"> </w:t>
      </w:r>
      <w:r>
        <w:rPr>
          <w:b/>
        </w:rPr>
        <w:t>A</w:t>
      </w:r>
      <w:r w:rsidRPr="005D0FBB">
        <w:rPr>
          <w:b/>
        </w:rPr>
        <w:t>rchitecture</w:t>
      </w:r>
    </w:p>
    <w:p w14:paraId="675B3B45" w14:textId="2A840835" w:rsidR="009A3229" w:rsidRDefault="003867AB" w:rsidP="00D32E20">
      <w:pPr>
        <w:pStyle w:val="MDPI31text"/>
        <w:suppressAutoHyphens/>
        <w:spacing w:line="240" w:lineRule="auto"/>
        <w:rPr>
          <w:lang w:eastAsia="zh-TW"/>
        </w:rPr>
      </w:pPr>
      <w:r w:rsidRPr="003867AB">
        <w:rPr>
          <w:lang w:eastAsia="zh-TW"/>
        </w:rPr>
        <w:t>Because of the similarity between MQTT and the circulatory system, MQTT can serve as a global communication mechanism for complex artificial agents. It can also be used for system initialization, heartbeats, status notifications, or announcements, among other applications.</w:t>
      </w:r>
    </w:p>
    <w:p w14:paraId="263B902E" w14:textId="77777777" w:rsidR="00020DE3" w:rsidRPr="00C023F9" w:rsidRDefault="00020DE3" w:rsidP="00D32E20">
      <w:pPr>
        <w:pStyle w:val="MDPI31text"/>
        <w:suppressAutoHyphens/>
        <w:spacing w:line="240" w:lineRule="auto"/>
        <w:rPr>
          <w:lang w:eastAsia="zh-TW"/>
        </w:rPr>
      </w:pPr>
    </w:p>
    <w:p w14:paraId="0C17EA6B" w14:textId="0252BB98" w:rsidR="00AA62D1" w:rsidRPr="00C023F9" w:rsidRDefault="00AA62D1" w:rsidP="00D32E20">
      <w:pPr>
        <w:pStyle w:val="MDPI23heading3"/>
        <w:suppressAutoHyphens/>
        <w:spacing w:line="240" w:lineRule="auto"/>
      </w:pPr>
      <w:r w:rsidRPr="00C023F9">
        <w:t xml:space="preserve">2.2.2. </w:t>
      </w:r>
      <w:r w:rsidR="00EA00E5" w:rsidRPr="00C023F9">
        <w:t xml:space="preserve">Nervous </w:t>
      </w:r>
      <w:r w:rsidR="003867AB">
        <w:t>S</w:t>
      </w:r>
      <w:r w:rsidR="00EA00E5" w:rsidRPr="00C023F9">
        <w:t xml:space="preserve">ystem and </w:t>
      </w:r>
      <w:r w:rsidR="003867AB">
        <w:t>R</w:t>
      </w:r>
      <w:r w:rsidR="00EA00E5" w:rsidRPr="00C023F9">
        <w:t xml:space="preserve">egional </w:t>
      </w:r>
      <w:r w:rsidR="003867AB">
        <w:t>C</w:t>
      </w:r>
      <w:r w:rsidR="00EA00E5" w:rsidRPr="00C023F9">
        <w:t>oordination</w:t>
      </w:r>
    </w:p>
    <w:p w14:paraId="2CB1A40A" w14:textId="490C88B8" w:rsidR="00144546" w:rsidRPr="00C023F9" w:rsidRDefault="003867AB" w:rsidP="00D32E20">
      <w:pPr>
        <w:pStyle w:val="MDPI31text"/>
        <w:suppressAutoHyphens/>
        <w:spacing w:line="240" w:lineRule="auto"/>
        <w:rPr>
          <w:lang w:eastAsia="zh-TW"/>
        </w:rPr>
      </w:pPr>
      <w:r w:rsidRPr="003867AB">
        <w:rPr>
          <w:lang w:eastAsia="zh-TW"/>
        </w:rPr>
        <w:t>The nervous system coordinates various tissues and organs, receives external information, and transmits this information to relevant receptors, such as the brain or muscles. Different organs or tissues, such as the eyes, ears, and skin, produce distinct messages. This involves regional and specialized message transfer. The nervous system rapidly responds to a particular target by processing a large amount of information at an electronic speed. For instance, the visual cells in the retina continuously transmit large amounts of photosensitive data to the visual areas of the brain. The tactile cells on the skin respond to intermittent stimuli, starting from the peripheral nervous system and running to the somatosensory regions of the cerebral cortex.</w:t>
      </w:r>
    </w:p>
    <w:p w14:paraId="6A094883" w14:textId="6983479B" w:rsidR="003867AB" w:rsidRPr="00C023F9" w:rsidRDefault="003867AB" w:rsidP="00D32E20">
      <w:pPr>
        <w:pStyle w:val="MDPI31text"/>
        <w:suppressAutoHyphens/>
        <w:spacing w:line="240" w:lineRule="auto"/>
        <w:rPr>
          <w:lang w:eastAsia="zh-TW"/>
        </w:rPr>
      </w:pPr>
      <w:r w:rsidRPr="003867AB">
        <w:rPr>
          <w:lang w:eastAsia="zh-TW"/>
        </w:rPr>
        <w:t xml:space="preserve">As depicted in Fig. 3, OMG’s DDS is a relay protocol and an API standard used for data-centric connections [30]. It integrates system components and provides the low-latency data connections required by IoT systems. The DDS features a highly scalable architecture, high reliability, high speed, and point-to-point transmission. It has also been successfully implemented in </w:t>
      </w:r>
      <w:r w:rsidR="00AE4594">
        <w:rPr>
          <w:lang w:eastAsia="zh-TW"/>
        </w:rPr>
        <w:t>w</w:t>
      </w:r>
      <w:r w:rsidR="00AE4594" w:rsidRPr="00AE4594">
        <w:rPr>
          <w:lang w:eastAsia="zh-TW"/>
        </w:rPr>
        <w:t>ireless sensor network (WSN)</w:t>
      </w:r>
      <w:r w:rsidR="00AE4594">
        <w:rPr>
          <w:lang w:eastAsia="zh-TW"/>
        </w:rPr>
        <w:t xml:space="preserve"> </w:t>
      </w:r>
      <w:r w:rsidRPr="003867AB">
        <w:rPr>
          <w:lang w:eastAsia="zh-TW"/>
        </w:rPr>
        <w:t>systems [31]. Similar to MQTT, the DDS establishes information links by publishing and subscribing to topics. However, it is not limited by narrow frequencies or low power consumption, confirming its reliability and security.</w:t>
      </w:r>
    </w:p>
    <w:p w14:paraId="68780A9F" w14:textId="77777777" w:rsidR="00AA62D1" w:rsidRPr="00C023F9" w:rsidRDefault="00AA62D1"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drawing>
          <wp:inline distT="0" distB="0" distL="0" distR="0" wp14:anchorId="58F2ED68" wp14:editId="5D507612">
            <wp:extent cx="4623655" cy="2042343"/>
            <wp:effectExtent l="0" t="0" r="0"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2082" cy="2063734"/>
                    </a:xfrm>
                    <a:prstGeom prst="rect">
                      <a:avLst/>
                    </a:prstGeom>
                  </pic:spPr>
                </pic:pic>
              </a:graphicData>
            </a:graphic>
          </wp:inline>
        </w:drawing>
      </w:r>
    </w:p>
    <w:p w14:paraId="02015F17" w14:textId="62AFB1A9" w:rsidR="00D567B9" w:rsidRPr="00C023F9" w:rsidRDefault="00020DE3" w:rsidP="00D32E20">
      <w:pPr>
        <w:pStyle w:val="MDPI35textbeforelist"/>
        <w:suppressAutoHyphens/>
        <w:spacing w:afterLines="100" w:after="326" w:line="240" w:lineRule="auto"/>
        <w:ind w:firstLine="85"/>
        <w:rPr>
          <w:b/>
        </w:rPr>
      </w:pPr>
      <w:r w:rsidRPr="005D0FBB">
        <w:rPr>
          <w:b/>
        </w:rPr>
        <w:lastRenderedPageBreak/>
        <w:t>Fig</w:t>
      </w:r>
      <w:r>
        <w:rPr>
          <w:b/>
        </w:rPr>
        <w:t xml:space="preserve">. </w:t>
      </w:r>
      <w:r w:rsidRPr="005D0FBB">
        <w:rPr>
          <w:b/>
        </w:rPr>
        <w:t>3 DDS</w:t>
      </w:r>
      <w:r w:rsidRPr="005D0FBB" w:rsidDel="00FC0861">
        <w:rPr>
          <w:b/>
        </w:rPr>
        <w:t xml:space="preserve"> </w:t>
      </w:r>
      <w:r>
        <w:rPr>
          <w:b/>
        </w:rPr>
        <w:t>D</w:t>
      </w:r>
      <w:r w:rsidRPr="005D0FBB">
        <w:rPr>
          <w:b/>
        </w:rPr>
        <w:t xml:space="preserve">eployment </w:t>
      </w:r>
      <w:r>
        <w:rPr>
          <w:b/>
        </w:rPr>
        <w:t>S</w:t>
      </w:r>
      <w:r w:rsidRPr="005D0FBB">
        <w:rPr>
          <w:b/>
        </w:rPr>
        <w:t>cenario</w:t>
      </w:r>
    </w:p>
    <w:p w14:paraId="7EEB3861" w14:textId="2178E676" w:rsidR="00572376" w:rsidRDefault="00020DE3" w:rsidP="00D32E20">
      <w:pPr>
        <w:pStyle w:val="MDPI31text"/>
        <w:suppressAutoHyphens/>
        <w:spacing w:line="240" w:lineRule="auto"/>
        <w:rPr>
          <w:lang w:eastAsia="zh-TW"/>
        </w:rPr>
      </w:pPr>
      <w:r w:rsidRPr="00020DE3">
        <w:rPr>
          <w:lang w:eastAsia="zh-TW"/>
        </w:rPr>
        <w:t>Because the DDS protocol can securely and reliably transmit messages at a high speed, its point-to-point characteristics satisfy the requirements for regional transmission. Therefore, in this research, the DDS was used to study the nervous system as a message delivery system for sight, hearing, touch, or any perception or feedback.</w:t>
      </w:r>
    </w:p>
    <w:p w14:paraId="362DF4C4" w14:textId="77777777" w:rsidR="008D295E" w:rsidRDefault="008D295E" w:rsidP="00D32E20">
      <w:pPr>
        <w:pStyle w:val="MDPI31text"/>
        <w:suppressAutoHyphens/>
        <w:spacing w:line="240" w:lineRule="auto"/>
        <w:rPr>
          <w:lang w:eastAsia="zh-TW"/>
        </w:rPr>
      </w:pPr>
    </w:p>
    <w:p w14:paraId="5978DE10" w14:textId="01CDA96A" w:rsidR="00C2694A" w:rsidRPr="00C023F9" w:rsidRDefault="00C2694A" w:rsidP="00D32E20">
      <w:pPr>
        <w:pStyle w:val="MDPI23heading3"/>
        <w:suppressAutoHyphens/>
        <w:spacing w:line="240" w:lineRule="auto"/>
      </w:pPr>
      <w:r w:rsidRPr="00C023F9">
        <w:t>2.3.</w:t>
      </w:r>
      <w:r w:rsidR="00572376" w:rsidRPr="00C023F9">
        <w:t xml:space="preserve"> Integration of </w:t>
      </w:r>
      <w:r w:rsidR="008D295E">
        <w:t>S</w:t>
      </w:r>
      <w:r w:rsidR="00572376" w:rsidRPr="00C023F9">
        <w:t>tructure and</w:t>
      </w:r>
      <w:r w:rsidR="008D295E">
        <w:t xml:space="preserve"> C</w:t>
      </w:r>
      <w:r w:rsidR="00572376" w:rsidRPr="00C023F9">
        <w:t>oordination</w:t>
      </w:r>
    </w:p>
    <w:p w14:paraId="1BCD699A" w14:textId="6F09E0A9" w:rsidR="00A223CF" w:rsidRDefault="008D295E" w:rsidP="00D32E20">
      <w:pPr>
        <w:pStyle w:val="MDPI31text"/>
        <w:suppressAutoHyphens/>
        <w:spacing w:line="240" w:lineRule="auto"/>
        <w:rPr>
          <w:lang w:eastAsia="zh-TW"/>
        </w:rPr>
      </w:pPr>
      <w:r w:rsidRPr="008D295E">
        <w:rPr>
          <w:lang w:eastAsia="zh-TW"/>
        </w:rPr>
        <w:t>Because of the lightweight nature of MQTT, all agents are designed as MQTT clients without burdening the whole system. Thus, all the agents in the system can gracefully obtain the system status, which is advantageous for overall control. Fig. 4 depicts the scenario of agent and MQTT integration.</w:t>
      </w:r>
    </w:p>
    <w:p w14:paraId="50DDA1D0" w14:textId="77777777" w:rsidR="0084357F" w:rsidRPr="00C023F9" w:rsidRDefault="0084357F" w:rsidP="00D32E20">
      <w:pPr>
        <w:pStyle w:val="MDPI31text"/>
        <w:suppressAutoHyphens/>
        <w:spacing w:line="240" w:lineRule="auto"/>
        <w:rPr>
          <w:lang w:eastAsia="zh-TW"/>
        </w:rPr>
      </w:pPr>
    </w:p>
    <w:p w14:paraId="417AA26B" w14:textId="48A509E6" w:rsidR="00F9572F" w:rsidRPr="00C023F9" w:rsidRDefault="00D55A97" w:rsidP="00D32E20">
      <w:pPr>
        <w:pStyle w:val="MDPI31text"/>
        <w:suppressAutoHyphens/>
        <w:spacing w:line="240" w:lineRule="auto"/>
        <w:ind w:hanging="56"/>
        <w:rPr>
          <w:rFonts w:ascii="新細明體" w:eastAsia="新細明體" w:hAnsi="新細明體" w:cs="新細明體"/>
          <w:lang w:eastAsia="zh-TW"/>
        </w:rPr>
      </w:pPr>
      <w:r w:rsidRPr="00C023F9">
        <w:rPr>
          <w:rFonts w:ascii="新細明體" w:eastAsia="新細明體" w:hAnsi="新細明體" w:cs="新細明體"/>
          <w:noProof/>
          <w:snapToGrid/>
          <w:lang w:eastAsia="zh-TW"/>
        </w:rPr>
        <w:drawing>
          <wp:inline distT="0" distB="0" distL="0" distR="0" wp14:anchorId="7E79A719" wp14:editId="52C0C917">
            <wp:extent cx="3695928" cy="8415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6641" cy="905440"/>
                    </a:xfrm>
                    <a:prstGeom prst="rect">
                      <a:avLst/>
                    </a:prstGeom>
                  </pic:spPr>
                </pic:pic>
              </a:graphicData>
            </a:graphic>
          </wp:inline>
        </w:drawing>
      </w:r>
    </w:p>
    <w:p w14:paraId="3FC4922E" w14:textId="63812B70" w:rsidR="00862C3C" w:rsidRPr="00C023F9" w:rsidRDefault="00BF6F36" w:rsidP="00D32E20">
      <w:pPr>
        <w:pStyle w:val="MDPI35textbeforelist"/>
        <w:suppressAutoHyphens/>
        <w:spacing w:afterLines="100" w:after="326" w:line="240" w:lineRule="auto"/>
        <w:ind w:firstLine="85"/>
        <w:rPr>
          <w:b/>
          <w:lang w:eastAsia="zh-TW"/>
        </w:rPr>
      </w:pPr>
      <w:r w:rsidRPr="00BF6F36">
        <w:rPr>
          <w:b/>
        </w:rPr>
        <w:t>Fig. 4 Agent and MQTT Integration Scenario</w:t>
      </w:r>
    </w:p>
    <w:p w14:paraId="074A1CAB" w14:textId="021A7A56" w:rsidR="00ED5BD2" w:rsidRDefault="00BF6F36" w:rsidP="00D32E20">
      <w:pPr>
        <w:pStyle w:val="MDPI31text"/>
        <w:suppressAutoHyphens/>
        <w:spacing w:line="240" w:lineRule="auto"/>
        <w:rPr>
          <w:lang w:eastAsia="zh-TW"/>
        </w:rPr>
      </w:pPr>
      <w:bookmarkStart w:id="15" w:name="OLE_LINK32"/>
      <w:r w:rsidRPr="00BF6F36">
        <w:rPr>
          <w:lang w:eastAsia="zh-TW"/>
        </w:rPr>
        <w:t xml:space="preserve">Agents publish or subscribe to related topics as required. Head agents often serve as message receivers and communicate with other agents within the same </w:t>
      </w:r>
      <w:r w:rsidR="006F2C3B">
        <w:rPr>
          <w:lang w:eastAsia="zh-TW"/>
        </w:rPr>
        <w:t>super-agent</w:t>
      </w:r>
      <w:r w:rsidRPr="00BF6F36">
        <w:rPr>
          <w:lang w:eastAsia="zh-TW"/>
        </w:rPr>
        <w:t xml:space="preserve"> by using the same mechanism. Fig. 5 depicts the scenario of agent and DDS integration.</w:t>
      </w:r>
    </w:p>
    <w:bookmarkEnd w:id="15"/>
    <w:p w14:paraId="62DC9F04" w14:textId="77777777" w:rsidR="0084357F" w:rsidRPr="00C023F9" w:rsidRDefault="0084357F" w:rsidP="00D32E20">
      <w:pPr>
        <w:pStyle w:val="MDPI31text"/>
        <w:suppressAutoHyphens/>
        <w:spacing w:line="240" w:lineRule="auto"/>
        <w:rPr>
          <w:lang w:eastAsia="zh-TW"/>
        </w:rPr>
      </w:pPr>
    </w:p>
    <w:p w14:paraId="44B5D2D9" w14:textId="77777777" w:rsidR="002F5B46" w:rsidRDefault="00104FC3" w:rsidP="00D32E20">
      <w:pPr>
        <w:pStyle w:val="MDPI35textbeforelist"/>
        <w:suppressAutoHyphens/>
        <w:spacing w:afterLines="100" w:after="326" w:line="240" w:lineRule="auto"/>
        <w:ind w:firstLine="85"/>
        <w:rPr>
          <w:b/>
        </w:rPr>
      </w:pPr>
      <w:r w:rsidRPr="00C023F9">
        <w:rPr>
          <w:rFonts w:ascii="新細明體" w:eastAsia="新細明體" w:hAnsi="新細明體" w:cs="新細明體" w:hint="eastAsia"/>
          <w:noProof/>
          <w:snapToGrid/>
          <w:lang w:eastAsia="zh-TW"/>
        </w:rPr>
        <w:drawing>
          <wp:inline distT="0" distB="0" distL="0" distR="0" wp14:anchorId="4E878237" wp14:editId="2A624CA3">
            <wp:extent cx="4919455" cy="1434568"/>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4585" cy="1549792"/>
                    </a:xfrm>
                    <a:prstGeom prst="rect">
                      <a:avLst/>
                    </a:prstGeom>
                  </pic:spPr>
                </pic:pic>
              </a:graphicData>
            </a:graphic>
          </wp:inline>
        </w:drawing>
      </w:r>
      <w:r w:rsidR="00DC1F6E" w:rsidRPr="00C023F9">
        <w:rPr>
          <w:b/>
        </w:rPr>
        <w:t xml:space="preserve"> </w:t>
      </w:r>
    </w:p>
    <w:p w14:paraId="5CED497F" w14:textId="584E3E08" w:rsidR="00104FC3" w:rsidRPr="00C023F9" w:rsidRDefault="00BF6F36" w:rsidP="00D32E20">
      <w:pPr>
        <w:pStyle w:val="MDPI35textbeforelist"/>
        <w:suppressAutoHyphens/>
        <w:spacing w:afterLines="100" w:after="326" w:line="240" w:lineRule="auto"/>
        <w:ind w:firstLine="85"/>
        <w:rPr>
          <w:b/>
          <w:lang w:eastAsia="zh-TW"/>
        </w:rPr>
      </w:pPr>
      <w:bookmarkStart w:id="16" w:name="OLE_LINK28"/>
      <w:r w:rsidRPr="00BF6F36">
        <w:rPr>
          <w:b/>
        </w:rPr>
        <w:t>Fig. 5 Agent and DDS Integration Scenario</w:t>
      </w:r>
    </w:p>
    <w:bookmarkEnd w:id="16"/>
    <w:p w14:paraId="20C27FB2" w14:textId="2C2698AA" w:rsidR="003C77FC" w:rsidRDefault="003C77FC" w:rsidP="003C77FC">
      <w:pPr>
        <w:pStyle w:val="MDPI22heading2"/>
        <w:suppressAutoHyphens/>
        <w:spacing w:before="240" w:line="240" w:lineRule="auto"/>
      </w:pPr>
      <w:r w:rsidRPr="00C023F9">
        <w:t>2.</w:t>
      </w:r>
      <w:r>
        <w:t>3</w:t>
      </w:r>
      <w:r w:rsidRPr="00C023F9">
        <w:t xml:space="preserve">. </w:t>
      </w:r>
      <w:r>
        <w:t>Integration Design</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lastRenderedPageBreak/>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7"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7"/>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18" w:history="1">
        <w:r w:rsidRPr="007128B3">
          <w:rPr>
            <w:rStyle w:val="a8"/>
            <w:lang w:eastAsia="zh-TW"/>
          </w:rPr>
          <w:t>https://github.com/mfshiu/abdi.git</w:t>
        </w:r>
      </w:hyperlink>
    </w:p>
    <w:p w14:paraId="429BFD0C" w14:textId="0F2FC89F" w:rsidR="004E559C" w:rsidRPr="00C023F9" w:rsidRDefault="004E559C" w:rsidP="00D32E20">
      <w:pPr>
        <w:pStyle w:val="MDPI21heading1"/>
        <w:suppressAutoHyphens/>
        <w:spacing w:line="240" w:lineRule="auto"/>
        <w:rPr>
          <w:lang w:eastAsia="zh-TW"/>
        </w:rPr>
      </w:pPr>
      <w:r w:rsidRPr="00C023F9">
        <w:t xml:space="preserve">3. </w:t>
      </w:r>
      <w:r w:rsidR="00BB4AA0" w:rsidRPr="00C023F9">
        <w:t>Results</w:t>
      </w:r>
    </w:p>
    <w:p w14:paraId="16FD0FFC" w14:textId="55D090DB" w:rsidR="00E0392E" w:rsidRPr="00C023F9" w:rsidRDefault="006F2C3B" w:rsidP="00D32E20">
      <w:pPr>
        <w:pStyle w:val="MDPI31text"/>
        <w:suppressAutoHyphens/>
        <w:spacing w:line="240" w:lineRule="auto"/>
        <w:rPr>
          <w:lang w:eastAsia="zh-TW"/>
        </w:rPr>
      </w:pPr>
      <w:bookmarkStart w:id="18" w:name="OLE_LINK8"/>
      <w:r w:rsidRPr="006F2C3B">
        <w:rPr>
          <w:lang w:eastAsia="zh-TW"/>
        </w:rPr>
        <w:lastRenderedPageBreak/>
        <w:t>On the basis of the proposed complex artificial agent integration method, an experiment with a navigation system for the visually impaired was planned to verify the feasibility of the design and evaluate the results.</w:t>
      </w:r>
    </w:p>
    <w:bookmarkEnd w:id="18"/>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9" w:name="OLE_LINK18"/>
            <w:r w:rsidRPr="00C023F9">
              <w:rPr>
                <w:rFonts w:eastAsia="新細明體" w:cs="新細明體"/>
                <w:b/>
                <w:snapToGrid/>
                <w:sz w:val="18"/>
                <w:lang w:eastAsia="zh-TW"/>
              </w:rPr>
              <w:t>Agent</w:t>
            </w:r>
            <w:bookmarkEnd w:id="19"/>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20"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20"/>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lastRenderedPageBreak/>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21"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21"/>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 xml:space="preserve">Agents at all levels perform independent processes and communicate with other agents through MQTT and the DDS. This means that the physical environment of the system is unlimited. The agents can be separated from one another. For example, the </w:t>
      </w:r>
      <w:r w:rsidRPr="009E677C">
        <w:rPr>
          <w:lang w:eastAsia="zh-TW"/>
        </w:rPr>
        <w:lastRenderedPageBreak/>
        <w:t>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22"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22"/>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23" w:name="OLE_LINK34"/>
            <w:r w:rsidRPr="00C023F9">
              <w:rPr>
                <w:rFonts w:eastAsia="新細明體" w:cs="新細明體"/>
                <w:b/>
                <w:snapToGrid/>
                <w:sz w:val="18"/>
                <w:lang w:eastAsia="zh-TW"/>
              </w:rPr>
              <w:t>Agents with topics flow</w:t>
            </w:r>
            <w:bookmarkEnd w:id="23"/>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24"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25" w:name="OLE_LINK12"/>
            <w:r w:rsidRPr="00C023F9">
              <w:rPr>
                <w:sz w:val="14"/>
                <w:szCs w:val="14"/>
              </w:rPr>
              <w:sym w:font="Wingdings" w:char="F0E0"/>
            </w:r>
            <w:r w:rsidRPr="00C023F9">
              <w:rPr>
                <w:sz w:val="14"/>
                <w:szCs w:val="14"/>
              </w:rPr>
              <w:t xml:space="preserve"> B03</w:t>
            </w:r>
            <w:bookmarkEnd w:id="24"/>
            <w:bookmarkEnd w:id="25"/>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6"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7"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8"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9" w:name="OLE_LINK22"/>
            <w:bookmarkEnd w:id="28"/>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0" w:name="OLE_LINK25"/>
            <w:bookmarkStart w:id="31"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bookmarkEnd w:id="30"/>
            <w:r w:rsidRPr="00C023F9">
              <w:rPr>
                <w:sz w:val="14"/>
                <w:szCs w:val="14"/>
              </w:rPr>
              <w:t>1</w:t>
            </w:r>
            <w:bookmarkEnd w:id="31"/>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32"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2"/>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33"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3"/>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34" w:name="OLE_LINK31"/>
            <w:bookmarkStart w:id="35" w:name="OLE_LINK23"/>
            <w:bookmarkStart w:id="36"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34"/>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35"/>
            <w:r w:rsidRPr="00C023F9">
              <w:rPr>
                <w:sz w:val="14"/>
                <w:szCs w:val="14"/>
              </w:rPr>
              <w:t>3</w:t>
            </w:r>
            <w:bookmarkEnd w:id="36"/>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7"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7"/>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8"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9" w:name="OLE_LINK43"/>
      <w:bookmarkEnd w:id="38"/>
      <w:r>
        <w:rPr>
          <w:lang w:eastAsia="zh-TW"/>
        </w:rPr>
        <w:t xml:space="preserve">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w:t>
      </w:r>
      <w:r>
        <w:rPr>
          <w:lang w:eastAsia="zh-TW"/>
        </w:rPr>
        <w:lastRenderedPageBreak/>
        <w:t>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9"/>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C023F9" w:rsidRDefault="00BB4AA0" w:rsidP="00D32E20">
      <w:pPr>
        <w:pStyle w:val="MDPI21heading1"/>
        <w:suppressAutoHyphens/>
        <w:spacing w:line="240" w:lineRule="auto"/>
      </w:pPr>
      <w:r w:rsidRPr="00C023F9">
        <w:t>4</w:t>
      </w:r>
      <w:r w:rsidR="00FF0BD6" w:rsidRPr="00C023F9">
        <w:t>. Discussion</w:t>
      </w:r>
    </w:p>
    <w:p w14:paraId="0257A420" w14:textId="77777777" w:rsidR="00B817B6" w:rsidRDefault="00B817B6" w:rsidP="00B817B6">
      <w:pPr>
        <w:pStyle w:val="MDPI31text"/>
        <w:suppressAutoHyphens/>
        <w:rPr>
          <w:lang w:eastAsia="zh-TW"/>
        </w:rPr>
      </w:pPr>
      <w:bookmarkStart w:id="40" w:name="OLE_LINK41"/>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77401F03" w14:textId="77777777" w:rsidR="00B817B6" w:rsidRDefault="00B817B6"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71F2A98E" w14:textId="77777777" w:rsidR="00B817B6" w:rsidRDefault="00B817B6"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055F99E9" w14:textId="77777777" w:rsidR="00B817B6" w:rsidRDefault="00B817B6"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516168D4" w14:textId="3FA033B8" w:rsidR="00C125AE" w:rsidRPr="00C023F9" w:rsidRDefault="00B817B6"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40"/>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 xml:space="preserve">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w:t>
      </w:r>
      <w:r>
        <w:rPr>
          <w:lang w:eastAsia="zh-TW"/>
        </w:rPr>
        <w:lastRenderedPageBreak/>
        <w:t>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proofErr w:type="spellStart"/>
      <w:r w:rsidRPr="00C023F9">
        <w:t>Chaib-Draa</w:t>
      </w:r>
      <w:proofErr w:type="spellEnd"/>
      <w:r w:rsidRPr="00C023F9">
        <w:t xml:space="preserve">, B., Moulin, B., </w:t>
      </w:r>
      <w:proofErr w:type="spellStart"/>
      <w:r w:rsidRPr="00C023F9">
        <w:t>Mandiau</w:t>
      </w:r>
      <w:proofErr w:type="spellEnd"/>
      <w:r w:rsidRPr="00C023F9">
        <w:t xml:space="preserve">, R., &amp; </w:t>
      </w:r>
      <w:proofErr w:type="spellStart"/>
      <w:r w:rsidRPr="00C023F9">
        <w:t>Millot</w:t>
      </w:r>
      <w:proofErr w:type="spellEnd"/>
      <w:r w:rsidRPr="00C023F9">
        <w: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0"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1"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proofErr w:type="spellStart"/>
      <w:r w:rsidRPr="00C023F9">
        <w:t>Vlassis</w:t>
      </w:r>
      <w:proofErr w:type="spellEnd"/>
      <w:r w:rsidRPr="00C023F9">
        <w:t>,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2"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3"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w:t>
      </w:r>
      <w:proofErr w:type="spellStart"/>
      <w:r w:rsidRPr="00C023F9">
        <w:t>Galland</w:t>
      </w:r>
      <w:proofErr w:type="spellEnd"/>
      <w:r w:rsidRPr="00C023F9">
        <w:t xml:space="preserve">, S., </w:t>
      </w:r>
      <w:proofErr w:type="spellStart"/>
      <w:r w:rsidRPr="00C023F9">
        <w:t>Gechter</w:t>
      </w:r>
      <w:proofErr w:type="spellEnd"/>
      <w:r w:rsidRPr="00C023F9">
        <w:t xml:space="preserve">,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4"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5"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6"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 xml:space="preserve">Mengistu, H., Huizinga, J., </w:t>
      </w:r>
      <w:proofErr w:type="spellStart"/>
      <w:r w:rsidRPr="00C023F9">
        <w:t>Mouret</w:t>
      </w:r>
      <w:proofErr w:type="spellEnd"/>
      <w:r w:rsidRPr="00C023F9">
        <w: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27"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proofErr w:type="spellStart"/>
      <w:r w:rsidRPr="00C023F9">
        <w:t>Ganong’s</w:t>
      </w:r>
      <w:proofErr w:type="spellEnd"/>
      <w:r w:rsidRPr="00C023F9">
        <w:t xml:space="preserve">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28"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29"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 xml:space="preserve">Balaji, P. G., Sachdeva, G., Srinivasan, D., &amp; </w:t>
      </w:r>
      <w:proofErr w:type="spellStart"/>
      <w:r w:rsidRPr="00C023F9">
        <w:t>Tham</w:t>
      </w:r>
      <w:proofErr w:type="spellEnd"/>
      <w:r w:rsidRPr="00C023F9">
        <w:t>,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0"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 xml:space="preserve">Chen, B., Cheng, H. H., &amp; </w:t>
      </w:r>
      <w:proofErr w:type="spellStart"/>
      <w:r w:rsidRPr="00C023F9">
        <w:t>Palen</w:t>
      </w:r>
      <w:proofErr w:type="spellEnd"/>
      <w:r w:rsidRPr="00C023F9">
        <w:t>,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1"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w:t>
      </w:r>
      <w:proofErr w:type="spellStart"/>
      <w:r w:rsidRPr="00C023F9">
        <w:t>Blunier</w:t>
      </w:r>
      <w:proofErr w:type="spellEnd"/>
      <w:r w:rsidRPr="00C023F9">
        <w:t xml:space="preserve">,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2"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xml:space="preserve">, M., </w:t>
      </w:r>
      <w:proofErr w:type="spellStart"/>
      <w:r w:rsidRPr="00C023F9">
        <w:t>Feroze</w:t>
      </w:r>
      <w:proofErr w:type="spellEnd"/>
      <w:r w:rsidRPr="00C023F9">
        <w:t>,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3"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lastRenderedPageBreak/>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4"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5"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6"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proofErr w:type="spellStart"/>
      <w:r w:rsidRPr="00C023F9">
        <w:t>Hunkeler</w:t>
      </w:r>
      <w:proofErr w:type="spellEnd"/>
      <w:r w:rsidRPr="00C023F9">
        <w:t>,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37"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w:t>
      </w:r>
      <w:proofErr w:type="spellStart"/>
      <w:r w:rsidRPr="00C023F9">
        <w:t>Tambe</w:t>
      </w:r>
      <w:proofErr w:type="spellEnd"/>
      <w:r w:rsidRPr="00C023F9">
        <w:t xml:space="preserv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38"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w:t>
      </w:r>
      <w:proofErr w:type="spellStart"/>
      <w:r w:rsidRPr="00C023F9">
        <w:t>Galland</w:t>
      </w:r>
      <w:proofErr w:type="spellEnd"/>
      <w:r w:rsidRPr="00C023F9">
        <w:t xml:space="preserve">,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39"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proofErr w:type="spellStart"/>
      <w:r w:rsidRPr="00C023F9">
        <w:t>Giret</w:t>
      </w:r>
      <w:proofErr w:type="spellEnd"/>
      <w:r w:rsidRPr="00C023F9">
        <w: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0"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1"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 xml:space="preserve">Rachid, B., &amp; </w:t>
      </w:r>
      <w:proofErr w:type="spellStart"/>
      <w:r w:rsidRPr="00C023F9">
        <w:t>Hafid</w:t>
      </w:r>
      <w:proofErr w:type="spellEnd"/>
      <w:r w:rsidRPr="00C023F9">
        <w:t>, H. (2014</w:t>
      </w:r>
      <w:r w:rsidR="00162549">
        <w:t xml:space="preserve">) </w:t>
      </w:r>
      <w:r w:rsidRPr="00C023F9">
        <w:t xml:space="preserve">Distributed Monitoring for Wireless Sensor Networks: </w:t>
      </w:r>
      <w:proofErr w:type="gramStart"/>
      <w:r w:rsidRPr="00C023F9">
        <w:t>a</w:t>
      </w:r>
      <w:proofErr w:type="gramEnd"/>
      <w:r w:rsidRPr="00C023F9">
        <w:t xml:space="preserve"> Multi-Agent Approach. International Journal of Computer Network &amp; Information Security, 6(10). </w:t>
      </w:r>
      <w:hyperlink r:id="rId42"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 xml:space="preserve">Beckmann, K., &amp; </w:t>
      </w:r>
      <w:proofErr w:type="spellStart"/>
      <w:r w:rsidRPr="00C023F9">
        <w:t>Thoss</w:t>
      </w:r>
      <w:proofErr w:type="spellEnd"/>
      <w:r w:rsidRPr="00C023F9">
        <w:t>,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4"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5"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 xml:space="preserve">Hsieh, I. H., Cheng, H. C., </w:t>
      </w:r>
      <w:proofErr w:type="spellStart"/>
      <w:r w:rsidRPr="00C023F9">
        <w:t>Ke</w:t>
      </w:r>
      <w:proofErr w:type="spellEnd"/>
      <w:r w:rsidRPr="00C023F9">
        <w:t>,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6"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 xml:space="preserve">Wang, Y., Rong, W., Zhang, J., Zhou, S., &amp; </w:t>
      </w:r>
      <w:proofErr w:type="spellStart"/>
      <w:r w:rsidRPr="00C023F9">
        <w:t>Xiong</w:t>
      </w:r>
      <w:proofErr w:type="spellEnd"/>
      <w:r w:rsidRPr="00C023F9">
        <w:t>,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47"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w:t>
      </w:r>
      <w:proofErr w:type="spellStart"/>
      <w:r w:rsidRPr="00C023F9">
        <w:t>Tambe</w:t>
      </w:r>
      <w:proofErr w:type="spellEnd"/>
      <w:r w:rsidRPr="00C023F9">
        <w:t xml:space="preserv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41" w:name="OLE_LINK6"/>
      <w:r w:rsidRPr="00C023F9">
        <w:t>pp</w:t>
      </w:r>
      <w:bookmarkEnd w:id="41"/>
      <w:r w:rsidRPr="00C023F9">
        <w:t xml:space="preserve">. 130-141. </w:t>
      </w:r>
      <w:hyperlink r:id="rId48"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proofErr w:type="spellStart"/>
      <w:r w:rsidRPr="00C023F9">
        <w:t>Schillo</w:t>
      </w:r>
      <w:proofErr w:type="spellEnd"/>
      <w:r w:rsidRPr="00C023F9">
        <w:t>,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49"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0"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1"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2"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proofErr w:type="spellStart"/>
      <w:r w:rsidRPr="00C023F9">
        <w:t>Abrahamsson</w:t>
      </w:r>
      <w:proofErr w:type="spellEnd"/>
      <w:r w:rsidRPr="00C023F9">
        <w:t xml:space="preserve">, P., </w:t>
      </w:r>
      <w:proofErr w:type="spellStart"/>
      <w:r w:rsidRPr="00C023F9">
        <w:t>Salo</w:t>
      </w:r>
      <w:proofErr w:type="spellEnd"/>
      <w:r w:rsidRPr="00C023F9">
        <w:t xml:space="preserve">, O., </w:t>
      </w:r>
      <w:proofErr w:type="spellStart"/>
      <w:r w:rsidRPr="00C023F9">
        <w:t>Ronkainen</w:t>
      </w:r>
      <w:proofErr w:type="spellEnd"/>
      <w:r w:rsidRPr="00C023F9">
        <w:t xml:space="preserve">,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3"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 xml:space="preserve">Rao, A. S., &amp; </w:t>
      </w:r>
      <w:proofErr w:type="spellStart"/>
      <w:r w:rsidRPr="00C023F9">
        <w:t>Georgeff</w:t>
      </w:r>
      <w:proofErr w:type="spellEnd"/>
      <w:r w:rsidRPr="00C023F9">
        <w:t>,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lastRenderedPageBreak/>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42" w:name="OLE_LINK40"/>
      <w:r w:rsidRPr="00EF23A1">
        <w:rPr>
          <w:rFonts w:ascii="Times New Roman" w:hAnsi="Times New Roman" w:cs="Times New Roman"/>
          <w:i/>
        </w:rPr>
        <w:t xml:space="preserve">biological </w:t>
      </w:r>
      <w:bookmarkEnd w:id="42"/>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43"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44" w:name="OLE_LINK42"/>
      <w:bookmarkEnd w:id="43"/>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45" w:name="OLE_LINK46"/>
    </w:p>
    <w:bookmarkEnd w:id="45"/>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6" w:name="OLE_LINK47"/>
      <w:bookmarkEnd w:id="44"/>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7" w:name="OLE_LINK48"/>
      <w:bookmarkEnd w:id="46"/>
      <w:r w:rsidRPr="00A275FE">
        <w:rPr>
          <w:rFonts w:ascii="Times New Roman" w:hAnsi="Times New Roman" w:cs="Times New Roman"/>
          <w:b/>
          <w:bCs/>
        </w:rPr>
        <w:t>Code availability</w:t>
      </w:r>
      <w:bookmarkEnd w:id="47"/>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8" w:name="OLE_LINK51"/>
      <w:bookmarkStart w:id="49" w:name="OLE_LINK50"/>
      <w:r w:rsidRPr="00A275FE">
        <w:rPr>
          <w:rFonts w:ascii="Times New Roman" w:hAnsi="Times New Roman" w:cs="Times New Roman"/>
          <w:b/>
          <w:bCs/>
        </w:rPr>
        <w:t>Authors' contributions</w:t>
      </w:r>
      <w:bookmarkEnd w:id="48"/>
    </w:p>
    <w:p w14:paraId="731E8BA0" w14:textId="77777777" w:rsidR="009B08C9" w:rsidRPr="00EF23A1" w:rsidRDefault="009B08C9" w:rsidP="009B08C9">
      <w:pPr>
        <w:pStyle w:val="aff"/>
        <w:ind w:left="720"/>
        <w:rPr>
          <w:rFonts w:ascii="Times New Roman" w:hAnsi="Times New Roman" w:cs="Times New Roman"/>
        </w:rPr>
      </w:pPr>
      <w:bookmarkStart w:id="50" w:name="OLE_LINK56"/>
      <w:bookmarkStart w:id="51" w:name="OLE_LINK52"/>
      <w:r w:rsidRPr="00EF23A1">
        <w:rPr>
          <w:rFonts w:ascii="Times New Roman" w:hAnsi="Times New Roman" w:cs="Times New Roman"/>
        </w:rPr>
        <w:t>Ching Han Chen</w:t>
      </w:r>
      <w:bookmarkEnd w:id="50"/>
      <w:r w:rsidRPr="00EF23A1">
        <w:rPr>
          <w:rFonts w:ascii="Times New Roman" w:hAnsi="Times New Roman" w:cs="Times New Roman"/>
        </w:rPr>
        <w:t xml:space="preserve"> and </w:t>
      </w:r>
      <w:bookmarkStart w:id="52" w:name="OLE_LINK55"/>
      <w:r w:rsidRPr="00EF23A1">
        <w:rPr>
          <w:rFonts w:ascii="Times New Roman" w:hAnsi="Times New Roman" w:cs="Times New Roman"/>
        </w:rPr>
        <w:t>Ming Fang Shiu</w:t>
      </w:r>
      <w:bookmarkEnd w:id="52"/>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53" w:name="OLE_LINK59"/>
      <w:bookmarkEnd w:id="49"/>
      <w:bookmarkEnd w:id="51"/>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53"/>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934A2C">
      <w:headerReference w:type="even" r:id="rId54"/>
      <w:headerReference w:type="default" r:id="rId55"/>
      <w:headerReference w:type="first" r:id="rId56"/>
      <w:footerReference w:type="first" r:id="rId5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2C8AB" w14:textId="77777777" w:rsidR="00934A2C" w:rsidRDefault="00934A2C">
      <w:r>
        <w:separator/>
      </w:r>
    </w:p>
  </w:endnote>
  <w:endnote w:type="continuationSeparator" w:id="0">
    <w:p w14:paraId="3375EB61" w14:textId="77777777" w:rsidR="00934A2C" w:rsidRDefault="00934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C098" w14:textId="77777777" w:rsidR="00934A2C" w:rsidRDefault="00934A2C">
      <w:r>
        <w:separator/>
      </w:r>
    </w:p>
  </w:footnote>
  <w:footnote w:type="continuationSeparator" w:id="0">
    <w:p w14:paraId="672E5877" w14:textId="77777777" w:rsidR="00934A2C" w:rsidRDefault="00934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54" w:name="OLE_LINK10"/>
    <w:r>
      <w:rPr>
        <w:sz w:val="16"/>
      </w:rPr>
      <w:t>FOR PEER REVIEW</w:t>
    </w:r>
    <w:bookmarkEnd w:id="54"/>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307516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3038255">
    <w:abstractNumId w:val="11"/>
  </w:num>
  <w:num w:numId="3" w16cid:durableId="945040942">
    <w:abstractNumId w:val="5"/>
  </w:num>
  <w:num w:numId="4" w16cid:durableId="1101074127">
    <w:abstractNumId w:val="3"/>
  </w:num>
  <w:num w:numId="5" w16cid:durableId="2115392987">
    <w:abstractNumId w:val="2"/>
  </w:num>
  <w:num w:numId="6" w16cid:durableId="1971789599">
    <w:abstractNumId w:val="14"/>
  </w:num>
  <w:num w:numId="7" w16cid:durableId="865564326">
    <w:abstractNumId w:val="16"/>
  </w:num>
  <w:num w:numId="8" w16cid:durableId="70740096">
    <w:abstractNumId w:val="1"/>
  </w:num>
  <w:num w:numId="9" w16cid:durableId="1097751757">
    <w:abstractNumId w:val="17"/>
  </w:num>
  <w:num w:numId="10" w16cid:durableId="1595746955">
    <w:abstractNumId w:val="9"/>
  </w:num>
  <w:num w:numId="11" w16cid:durableId="527911164">
    <w:abstractNumId w:val="7"/>
  </w:num>
  <w:num w:numId="12" w16cid:durableId="812940438">
    <w:abstractNumId w:val="10"/>
  </w:num>
  <w:num w:numId="13" w16cid:durableId="886844338">
    <w:abstractNumId w:val="15"/>
  </w:num>
  <w:num w:numId="14" w16cid:durableId="200825442">
    <w:abstractNumId w:val="4"/>
  </w:num>
  <w:num w:numId="15" w16cid:durableId="641740664">
    <w:abstractNumId w:val="12"/>
  </w:num>
  <w:num w:numId="16" w16cid:durableId="105346651">
    <w:abstractNumId w:val="13"/>
  </w:num>
  <w:num w:numId="17" w16cid:durableId="137845496">
    <w:abstractNumId w:val="8"/>
  </w:num>
  <w:num w:numId="18" w16cid:durableId="2146042344">
    <w:abstractNumId w:val="3"/>
  </w:num>
  <w:num w:numId="19" w16cid:durableId="1016810404">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B7"/>
    <w:rsid w:val="0000018F"/>
    <w:rsid w:val="00001055"/>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CA7"/>
    <w:rsid w:val="000736DE"/>
    <w:rsid w:val="00073A01"/>
    <w:rsid w:val="00074CB8"/>
    <w:rsid w:val="00075107"/>
    <w:rsid w:val="00077AFF"/>
    <w:rsid w:val="00081A5F"/>
    <w:rsid w:val="00081D37"/>
    <w:rsid w:val="00082154"/>
    <w:rsid w:val="00083C9D"/>
    <w:rsid w:val="00084725"/>
    <w:rsid w:val="000848D6"/>
    <w:rsid w:val="00085556"/>
    <w:rsid w:val="00085778"/>
    <w:rsid w:val="000864FC"/>
    <w:rsid w:val="00090282"/>
    <w:rsid w:val="00091A75"/>
    <w:rsid w:val="00092440"/>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C59"/>
    <w:rsid w:val="00101632"/>
    <w:rsid w:val="00101BE8"/>
    <w:rsid w:val="00104FC3"/>
    <w:rsid w:val="00106596"/>
    <w:rsid w:val="001069B4"/>
    <w:rsid w:val="00106A18"/>
    <w:rsid w:val="00107C85"/>
    <w:rsid w:val="00107D4E"/>
    <w:rsid w:val="00110C44"/>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6384"/>
    <w:rsid w:val="001266A9"/>
    <w:rsid w:val="00126C48"/>
    <w:rsid w:val="00126C82"/>
    <w:rsid w:val="0012742B"/>
    <w:rsid w:val="00132F8A"/>
    <w:rsid w:val="00135393"/>
    <w:rsid w:val="001353A3"/>
    <w:rsid w:val="001357C8"/>
    <w:rsid w:val="0013679F"/>
    <w:rsid w:val="00141CFB"/>
    <w:rsid w:val="001422BD"/>
    <w:rsid w:val="00144225"/>
    <w:rsid w:val="00144546"/>
    <w:rsid w:val="00145812"/>
    <w:rsid w:val="00145D19"/>
    <w:rsid w:val="001462FF"/>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7BEE"/>
    <w:rsid w:val="001B231F"/>
    <w:rsid w:val="001B304B"/>
    <w:rsid w:val="001B373F"/>
    <w:rsid w:val="001B672B"/>
    <w:rsid w:val="001B6F7C"/>
    <w:rsid w:val="001C273D"/>
    <w:rsid w:val="001C44E2"/>
    <w:rsid w:val="001C56BF"/>
    <w:rsid w:val="001C5C16"/>
    <w:rsid w:val="001C7BB8"/>
    <w:rsid w:val="001D2472"/>
    <w:rsid w:val="001D2B4D"/>
    <w:rsid w:val="001D36F6"/>
    <w:rsid w:val="001D4384"/>
    <w:rsid w:val="001D4796"/>
    <w:rsid w:val="001E15F9"/>
    <w:rsid w:val="001E18D0"/>
    <w:rsid w:val="001E2AEB"/>
    <w:rsid w:val="001E2FB1"/>
    <w:rsid w:val="001E358F"/>
    <w:rsid w:val="001E4DBE"/>
    <w:rsid w:val="001E6A94"/>
    <w:rsid w:val="001F08D8"/>
    <w:rsid w:val="001F373C"/>
    <w:rsid w:val="001F6168"/>
    <w:rsid w:val="001F736E"/>
    <w:rsid w:val="002008A2"/>
    <w:rsid w:val="00200C79"/>
    <w:rsid w:val="002027DF"/>
    <w:rsid w:val="00203675"/>
    <w:rsid w:val="00205265"/>
    <w:rsid w:val="00205AE5"/>
    <w:rsid w:val="002102A8"/>
    <w:rsid w:val="00213184"/>
    <w:rsid w:val="00213E04"/>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1607"/>
    <w:rsid w:val="00232C07"/>
    <w:rsid w:val="00233397"/>
    <w:rsid w:val="00234911"/>
    <w:rsid w:val="00234CD7"/>
    <w:rsid w:val="00235AA7"/>
    <w:rsid w:val="0023615E"/>
    <w:rsid w:val="00240944"/>
    <w:rsid w:val="00243859"/>
    <w:rsid w:val="00243D58"/>
    <w:rsid w:val="00244352"/>
    <w:rsid w:val="00244FF0"/>
    <w:rsid w:val="00245B45"/>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98F"/>
    <w:rsid w:val="002F5B46"/>
    <w:rsid w:val="002F6913"/>
    <w:rsid w:val="002F73C9"/>
    <w:rsid w:val="002F7B5A"/>
    <w:rsid w:val="002F7D14"/>
    <w:rsid w:val="00300473"/>
    <w:rsid w:val="00302843"/>
    <w:rsid w:val="00302DEB"/>
    <w:rsid w:val="0030469B"/>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257C"/>
    <w:rsid w:val="0035340B"/>
    <w:rsid w:val="00355604"/>
    <w:rsid w:val="00361DF7"/>
    <w:rsid w:val="0036255D"/>
    <w:rsid w:val="003629A7"/>
    <w:rsid w:val="00364191"/>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D87"/>
    <w:rsid w:val="003C1775"/>
    <w:rsid w:val="003C2CC3"/>
    <w:rsid w:val="003C2DBE"/>
    <w:rsid w:val="003C362D"/>
    <w:rsid w:val="003C44A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1B07"/>
    <w:rsid w:val="003F1E4D"/>
    <w:rsid w:val="003F2B60"/>
    <w:rsid w:val="003F2EBD"/>
    <w:rsid w:val="003F36C1"/>
    <w:rsid w:val="003F40A1"/>
    <w:rsid w:val="003F4A15"/>
    <w:rsid w:val="003F4BEE"/>
    <w:rsid w:val="003F4D0E"/>
    <w:rsid w:val="003F5649"/>
    <w:rsid w:val="003F5E1E"/>
    <w:rsid w:val="003F60A2"/>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54B7"/>
    <w:rsid w:val="0043686B"/>
    <w:rsid w:val="004408FE"/>
    <w:rsid w:val="00444978"/>
    <w:rsid w:val="00445E9B"/>
    <w:rsid w:val="004477E5"/>
    <w:rsid w:val="0045173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41F6"/>
    <w:rsid w:val="004F43D5"/>
    <w:rsid w:val="004F477B"/>
    <w:rsid w:val="004F61E2"/>
    <w:rsid w:val="004F679B"/>
    <w:rsid w:val="0050121C"/>
    <w:rsid w:val="00501ECA"/>
    <w:rsid w:val="00502DC7"/>
    <w:rsid w:val="00502E4B"/>
    <w:rsid w:val="00502F97"/>
    <w:rsid w:val="00503A4E"/>
    <w:rsid w:val="0050416D"/>
    <w:rsid w:val="00504F62"/>
    <w:rsid w:val="005072FD"/>
    <w:rsid w:val="00507729"/>
    <w:rsid w:val="005103DC"/>
    <w:rsid w:val="00510EBA"/>
    <w:rsid w:val="0051150B"/>
    <w:rsid w:val="00515E69"/>
    <w:rsid w:val="005178A2"/>
    <w:rsid w:val="00517AE9"/>
    <w:rsid w:val="00523C40"/>
    <w:rsid w:val="00524DAE"/>
    <w:rsid w:val="00525541"/>
    <w:rsid w:val="005274A0"/>
    <w:rsid w:val="0053146E"/>
    <w:rsid w:val="00531538"/>
    <w:rsid w:val="00531723"/>
    <w:rsid w:val="00532012"/>
    <w:rsid w:val="00532CFE"/>
    <w:rsid w:val="005337EA"/>
    <w:rsid w:val="0053383B"/>
    <w:rsid w:val="00533C55"/>
    <w:rsid w:val="0053406C"/>
    <w:rsid w:val="00534916"/>
    <w:rsid w:val="005361AE"/>
    <w:rsid w:val="00537B72"/>
    <w:rsid w:val="00537D96"/>
    <w:rsid w:val="005457A1"/>
    <w:rsid w:val="005475C0"/>
    <w:rsid w:val="0054771B"/>
    <w:rsid w:val="00547BC3"/>
    <w:rsid w:val="005506D7"/>
    <w:rsid w:val="00553069"/>
    <w:rsid w:val="00553928"/>
    <w:rsid w:val="00554CC3"/>
    <w:rsid w:val="0055731E"/>
    <w:rsid w:val="0056116C"/>
    <w:rsid w:val="0056146F"/>
    <w:rsid w:val="005614F2"/>
    <w:rsid w:val="00562A54"/>
    <w:rsid w:val="00563090"/>
    <w:rsid w:val="005632EB"/>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D1305"/>
    <w:rsid w:val="005D1343"/>
    <w:rsid w:val="005D279F"/>
    <w:rsid w:val="005D3667"/>
    <w:rsid w:val="005D4019"/>
    <w:rsid w:val="005D5699"/>
    <w:rsid w:val="005E0ABA"/>
    <w:rsid w:val="005E1013"/>
    <w:rsid w:val="005E15C3"/>
    <w:rsid w:val="005E1698"/>
    <w:rsid w:val="005E18F1"/>
    <w:rsid w:val="005E3936"/>
    <w:rsid w:val="005E4A4C"/>
    <w:rsid w:val="005E4B86"/>
    <w:rsid w:val="005E52B9"/>
    <w:rsid w:val="005E7206"/>
    <w:rsid w:val="005F15BB"/>
    <w:rsid w:val="005F1A14"/>
    <w:rsid w:val="005F1D39"/>
    <w:rsid w:val="005F4A73"/>
    <w:rsid w:val="005F6033"/>
    <w:rsid w:val="005F7407"/>
    <w:rsid w:val="005F7953"/>
    <w:rsid w:val="00600676"/>
    <w:rsid w:val="0060177F"/>
    <w:rsid w:val="00605C15"/>
    <w:rsid w:val="00606252"/>
    <w:rsid w:val="00606C40"/>
    <w:rsid w:val="00607EBE"/>
    <w:rsid w:val="006126E2"/>
    <w:rsid w:val="00612EC7"/>
    <w:rsid w:val="00614EA8"/>
    <w:rsid w:val="00620951"/>
    <w:rsid w:val="00621D35"/>
    <w:rsid w:val="006224DB"/>
    <w:rsid w:val="00623A78"/>
    <w:rsid w:val="00624D85"/>
    <w:rsid w:val="006255B6"/>
    <w:rsid w:val="00625A1A"/>
    <w:rsid w:val="00625DD6"/>
    <w:rsid w:val="006270F7"/>
    <w:rsid w:val="00627C70"/>
    <w:rsid w:val="006303B8"/>
    <w:rsid w:val="00630D11"/>
    <w:rsid w:val="00630EB5"/>
    <w:rsid w:val="00630FFE"/>
    <w:rsid w:val="00632156"/>
    <w:rsid w:val="00633829"/>
    <w:rsid w:val="00633C8B"/>
    <w:rsid w:val="00635398"/>
    <w:rsid w:val="00636737"/>
    <w:rsid w:val="006409B9"/>
    <w:rsid w:val="00642A56"/>
    <w:rsid w:val="00643D0C"/>
    <w:rsid w:val="00644381"/>
    <w:rsid w:val="00644449"/>
    <w:rsid w:val="0064500E"/>
    <w:rsid w:val="0064597A"/>
    <w:rsid w:val="00645A76"/>
    <w:rsid w:val="006469D6"/>
    <w:rsid w:val="0064766A"/>
    <w:rsid w:val="00650433"/>
    <w:rsid w:val="00651DAD"/>
    <w:rsid w:val="00653CEC"/>
    <w:rsid w:val="00654D01"/>
    <w:rsid w:val="00661122"/>
    <w:rsid w:val="00661DCA"/>
    <w:rsid w:val="00662B8A"/>
    <w:rsid w:val="006636E3"/>
    <w:rsid w:val="00664F35"/>
    <w:rsid w:val="00666DF7"/>
    <w:rsid w:val="0067004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6B0"/>
    <w:rsid w:val="006C5FCC"/>
    <w:rsid w:val="006C768C"/>
    <w:rsid w:val="006D032D"/>
    <w:rsid w:val="006D2968"/>
    <w:rsid w:val="006D5059"/>
    <w:rsid w:val="006D59C0"/>
    <w:rsid w:val="006D6039"/>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90"/>
    <w:rsid w:val="006F37C0"/>
    <w:rsid w:val="006F49B3"/>
    <w:rsid w:val="006F50CC"/>
    <w:rsid w:val="006F60B9"/>
    <w:rsid w:val="006F794C"/>
    <w:rsid w:val="00700D77"/>
    <w:rsid w:val="007020FF"/>
    <w:rsid w:val="007061FE"/>
    <w:rsid w:val="007065E6"/>
    <w:rsid w:val="007066CF"/>
    <w:rsid w:val="00706EB6"/>
    <w:rsid w:val="00707B72"/>
    <w:rsid w:val="00712F2C"/>
    <w:rsid w:val="00713451"/>
    <w:rsid w:val="00713983"/>
    <w:rsid w:val="00715C6D"/>
    <w:rsid w:val="0071658F"/>
    <w:rsid w:val="00717929"/>
    <w:rsid w:val="00717A9B"/>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3847"/>
    <w:rsid w:val="0074428E"/>
    <w:rsid w:val="00744403"/>
    <w:rsid w:val="0075390C"/>
    <w:rsid w:val="00754C10"/>
    <w:rsid w:val="007552E3"/>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C69"/>
    <w:rsid w:val="00785C71"/>
    <w:rsid w:val="00786CA4"/>
    <w:rsid w:val="0079059C"/>
    <w:rsid w:val="007907FB"/>
    <w:rsid w:val="00790BBC"/>
    <w:rsid w:val="00790E15"/>
    <w:rsid w:val="007930C6"/>
    <w:rsid w:val="00795179"/>
    <w:rsid w:val="007951BA"/>
    <w:rsid w:val="00795AA2"/>
    <w:rsid w:val="007A041E"/>
    <w:rsid w:val="007A228B"/>
    <w:rsid w:val="007A301F"/>
    <w:rsid w:val="007A3287"/>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3B64"/>
    <w:rsid w:val="007D4EAB"/>
    <w:rsid w:val="007E2535"/>
    <w:rsid w:val="007E36AD"/>
    <w:rsid w:val="007E3FB3"/>
    <w:rsid w:val="007E5629"/>
    <w:rsid w:val="007E693C"/>
    <w:rsid w:val="007E704A"/>
    <w:rsid w:val="007F1B11"/>
    <w:rsid w:val="007F2286"/>
    <w:rsid w:val="007F5C92"/>
    <w:rsid w:val="00803957"/>
    <w:rsid w:val="00804EE0"/>
    <w:rsid w:val="00807BD3"/>
    <w:rsid w:val="00810B72"/>
    <w:rsid w:val="00810FFF"/>
    <w:rsid w:val="0081182D"/>
    <w:rsid w:val="00812E3B"/>
    <w:rsid w:val="00813374"/>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606E"/>
    <w:rsid w:val="00887037"/>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7F1E"/>
    <w:rsid w:val="008D0916"/>
    <w:rsid w:val="008D295E"/>
    <w:rsid w:val="008D37B8"/>
    <w:rsid w:val="008D4726"/>
    <w:rsid w:val="008D4ED8"/>
    <w:rsid w:val="008D6592"/>
    <w:rsid w:val="008D79F6"/>
    <w:rsid w:val="008E031C"/>
    <w:rsid w:val="008E0F1C"/>
    <w:rsid w:val="008E61FF"/>
    <w:rsid w:val="008E76AF"/>
    <w:rsid w:val="008F17A8"/>
    <w:rsid w:val="008F310F"/>
    <w:rsid w:val="008F34D1"/>
    <w:rsid w:val="008F3751"/>
    <w:rsid w:val="008F405E"/>
    <w:rsid w:val="008F5753"/>
    <w:rsid w:val="008F5D8D"/>
    <w:rsid w:val="008F7159"/>
    <w:rsid w:val="008F71C7"/>
    <w:rsid w:val="009001D4"/>
    <w:rsid w:val="0090099C"/>
    <w:rsid w:val="009012C7"/>
    <w:rsid w:val="00901FB3"/>
    <w:rsid w:val="009039D6"/>
    <w:rsid w:val="0090474B"/>
    <w:rsid w:val="00907533"/>
    <w:rsid w:val="00907BE2"/>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21AE"/>
    <w:rsid w:val="0093274C"/>
    <w:rsid w:val="00933FB9"/>
    <w:rsid w:val="00934963"/>
    <w:rsid w:val="00934A2C"/>
    <w:rsid w:val="00936693"/>
    <w:rsid w:val="009370AF"/>
    <w:rsid w:val="0093788C"/>
    <w:rsid w:val="009411A1"/>
    <w:rsid w:val="00943C1F"/>
    <w:rsid w:val="00945699"/>
    <w:rsid w:val="00947206"/>
    <w:rsid w:val="009504BA"/>
    <w:rsid w:val="0095056E"/>
    <w:rsid w:val="00953C36"/>
    <w:rsid w:val="0095410B"/>
    <w:rsid w:val="00955748"/>
    <w:rsid w:val="009567EF"/>
    <w:rsid w:val="009604FB"/>
    <w:rsid w:val="009615BE"/>
    <w:rsid w:val="00961D81"/>
    <w:rsid w:val="009648C4"/>
    <w:rsid w:val="0096551E"/>
    <w:rsid w:val="00965C10"/>
    <w:rsid w:val="00967680"/>
    <w:rsid w:val="0097172B"/>
    <w:rsid w:val="00972AEF"/>
    <w:rsid w:val="00974B6F"/>
    <w:rsid w:val="00980E2D"/>
    <w:rsid w:val="009814B8"/>
    <w:rsid w:val="009818E5"/>
    <w:rsid w:val="009830C1"/>
    <w:rsid w:val="0098331B"/>
    <w:rsid w:val="0098452D"/>
    <w:rsid w:val="009846EA"/>
    <w:rsid w:val="0098673A"/>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20E7"/>
    <w:rsid w:val="00A223CF"/>
    <w:rsid w:val="00A225D3"/>
    <w:rsid w:val="00A22C46"/>
    <w:rsid w:val="00A240CA"/>
    <w:rsid w:val="00A27086"/>
    <w:rsid w:val="00A30117"/>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3C41"/>
    <w:rsid w:val="00B65CBC"/>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7B45"/>
    <w:rsid w:val="00BD1491"/>
    <w:rsid w:val="00BD16B9"/>
    <w:rsid w:val="00BD2786"/>
    <w:rsid w:val="00BD2D6B"/>
    <w:rsid w:val="00BD4FF0"/>
    <w:rsid w:val="00BD63BD"/>
    <w:rsid w:val="00BD74C6"/>
    <w:rsid w:val="00BD7F50"/>
    <w:rsid w:val="00BE0005"/>
    <w:rsid w:val="00BE16BE"/>
    <w:rsid w:val="00BE254B"/>
    <w:rsid w:val="00BE2C52"/>
    <w:rsid w:val="00BE5A9B"/>
    <w:rsid w:val="00BE5B20"/>
    <w:rsid w:val="00BE5EB2"/>
    <w:rsid w:val="00BE6784"/>
    <w:rsid w:val="00BE6FDC"/>
    <w:rsid w:val="00BE7AB2"/>
    <w:rsid w:val="00BF0E85"/>
    <w:rsid w:val="00BF1D2A"/>
    <w:rsid w:val="00BF210D"/>
    <w:rsid w:val="00BF6C88"/>
    <w:rsid w:val="00BF6ED1"/>
    <w:rsid w:val="00BF6F36"/>
    <w:rsid w:val="00C000DD"/>
    <w:rsid w:val="00C01B24"/>
    <w:rsid w:val="00C02026"/>
    <w:rsid w:val="00C023F9"/>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254A"/>
    <w:rsid w:val="00C23C9E"/>
    <w:rsid w:val="00C253C4"/>
    <w:rsid w:val="00C2694A"/>
    <w:rsid w:val="00C275AE"/>
    <w:rsid w:val="00C27905"/>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953"/>
    <w:rsid w:val="00C83A3C"/>
    <w:rsid w:val="00C8419A"/>
    <w:rsid w:val="00C84D40"/>
    <w:rsid w:val="00C850DA"/>
    <w:rsid w:val="00C855D7"/>
    <w:rsid w:val="00C86FE7"/>
    <w:rsid w:val="00C92072"/>
    <w:rsid w:val="00C92539"/>
    <w:rsid w:val="00C92714"/>
    <w:rsid w:val="00C95FA5"/>
    <w:rsid w:val="00CA189B"/>
    <w:rsid w:val="00CA271A"/>
    <w:rsid w:val="00CA4FB3"/>
    <w:rsid w:val="00CA5531"/>
    <w:rsid w:val="00CA55F8"/>
    <w:rsid w:val="00CA73E9"/>
    <w:rsid w:val="00CA76DE"/>
    <w:rsid w:val="00CA7A1F"/>
    <w:rsid w:val="00CB195C"/>
    <w:rsid w:val="00CB46D8"/>
    <w:rsid w:val="00CB6428"/>
    <w:rsid w:val="00CC2E95"/>
    <w:rsid w:val="00CC3714"/>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2809"/>
    <w:rsid w:val="00D154CE"/>
    <w:rsid w:val="00D171F9"/>
    <w:rsid w:val="00D17B74"/>
    <w:rsid w:val="00D21348"/>
    <w:rsid w:val="00D2139A"/>
    <w:rsid w:val="00D21978"/>
    <w:rsid w:val="00D21D89"/>
    <w:rsid w:val="00D223C3"/>
    <w:rsid w:val="00D23ECD"/>
    <w:rsid w:val="00D24073"/>
    <w:rsid w:val="00D24299"/>
    <w:rsid w:val="00D2458F"/>
    <w:rsid w:val="00D24CEF"/>
    <w:rsid w:val="00D27B32"/>
    <w:rsid w:val="00D32270"/>
    <w:rsid w:val="00D32783"/>
    <w:rsid w:val="00D328E3"/>
    <w:rsid w:val="00D32E20"/>
    <w:rsid w:val="00D33D11"/>
    <w:rsid w:val="00D348A6"/>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3827"/>
    <w:rsid w:val="00D639AE"/>
    <w:rsid w:val="00D63CA6"/>
    <w:rsid w:val="00D643BC"/>
    <w:rsid w:val="00D644A4"/>
    <w:rsid w:val="00D648D7"/>
    <w:rsid w:val="00D6564E"/>
    <w:rsid w:val="00D6585F"/>
    <w:rsid w:val="00D7187E"/>
    <w:rsid w:val="00D725C2"/>
    <w:rsid w:val="00D73CC8"/>
    <w:rsid w:val="00D7596A"/>
    <w:rsid w:val="00D76CB8"/>
    <w:rsid w:val="00D80D62"/>
    <w:rsid w:val="00D822C2"/>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6B5"/>
    <w:rsid w:val="00DC46F9"/>
    <w:rsid w:val="00DC4E4E"/>
    <w:rsid w:val="00DC5264"/>
    <w:rsid w:val="00DC594A"/>
    <w:rsid w:val="00DC5AF8"/>
    <w:rsid w:val="00DC6BFB"/>
    <w:rsid w:val="00DC6C28"/>
    <w:rsid w:val="00DD17AA"/>
    <w:rsid w:val="00DD31D7"/>
    <w:rsid w:val="00DD4714"/>
    <w:rsid w:val="00DD4E4B"/>
    <w:rsid w:val="00DD5FA1"/>
    <w:rsid w:val="00DE0796"/>
    <w:rsid w:val="00DE0DE5"/>
    <w:rsid w:val="00DE21E5"/>
    <w:rsid w:val="00DE40E6"/>
    <w:rsid w:val="00DE4CB9"/>
    <w:rsid w:val="00DE56DB"/>
    <w:rsid w:val="00DE5AAD"/>
    <w:rsid w:val="00DE6B36"/>
    <w:rsid w:val="00DE73B5"/>
    <w:rsid w:val="00DF10D6"/>
    <w:rsid w:val="00DF27B8"/>
    <w:rsid w:val="00DF619D"/>
    <w:rsid w:val="00DF77A6"/>
    <w:rsid w:val="00E01D27"/>
    <w:rsid w:val="00E038B2"/>
    <w:rsid w:val="00E0392E"/>
    <w:rsid w:val="00E047B9"/>
    <w:rsid w:val="00E04904"/>
    <w:rsid w:val="00E1366B"/>
    <w:rsid w:val="00E14101"/>
    <w:rsid w:val="00E14A43"/>
    <w:rsid w:val="00E15A4B"/>
    <w:rsid w:val="00E163EC"/>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4030"/>
    <w:rsid w:val="00EE47A7"/>
    <w:rsid w:val="00EF03CB"/>
    <w:rsid w:val="00EF1660"/>
    <w:rsid w:val="00EF2209"/>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9CE"/>
    <w:rsid w:val="00F1132B"/>
    <w:rsid w:val="00F12336"/>
    <w:rsid w:val="00F148B4"/>
    <w:rsid w:val="00F14AA6"/>
    <w:rsid w:val="00F152FD"/>
    <w:rsid w:val="00F1618C"/>
    <w:rsid w:val="00F225FB"/>
    <w:rsid w:val="00F23CE7"/>
    <w:rsid w:val="00F23D22"/>
    <w:rsid w:val="00F24EEE"/>
    <w:rsid w:val="00F25ABF"/>
    <w:rsid w:val="00F25C5E"/>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3D9E"/>
    <w:rsid w:val="00F65C17"/>
    <w:rsid w:val="00F674EE"/>
    <w:rsid w:val="00F67A29"/>
    <w:rsid w:val="00F70874"/>
    <w:rsid w:val="00F7169D"/>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4787"/>
    <w:rsid w:val="00FA5C23"/>
    <w:rsid w:val="00FA5D59"/>
    <w:rsid w:val="00FA5FA4"/>
    <w:rsid w:val="00FB028A"/>
    <w:rsid w:val="00FB2656"/>
    <w:rsid w:val="00FB2B5B"/>
    <w:rsid w:val="00FB479A"/>
    <w:rsid w:val="00FB494C"/>
    <w:rsid w:val="00FB6ACE"/>
    <w:rsid w:val="00FC1258"/>
    <w:rsid w:val="00FC185A"/>
    <w:rsid w:val="00FC1B66"/>
    <w:rsid w:val="00FC2AAF"/>
    <w:rsid w:val="00FC346C"/>
    <w:rsid w:val="00FC440C"/>
    <w:rsid w:val="00FD03A1"/>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57A48BF2-B42A-AC42-97EF-04A54BF5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A1A"/>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mfshiu/abdi.git" TargetMode="External"/><Relationship Id="rId26" Type="http://schemas.openxmlformats.org/officeDocument/2006/relationships/hyperlink" Target="https://doi.org/10.1007/s40747-015-0003-3" TargetMode="External"/><Relationship Id="rId39" Type="http://schemas.openxmlformats.org/officeDocument/2006/relationships/hyperlink" Target="https://doi.org/10.1007/978-3-642-17348-6_11" TargetMode="External"/><Relationship Id="rId21" Type="http://schemas.openxmlformats.org/officeDocument/2006/relationships/hyperlink" Target="https://doi.org/10.1007/978-3-642-14435-6_1" TargetMode="External"/><Relationship Id="rId34" Type="http://schemas.openxmlformats.org/officeDocument/2006/relationships/hyperlink" Target="https://doi.org/10.48550/arXiv.2109.12386" TargetMode="External"/><Relationship Id="rId42" Type="http://schemas.openxmlformats.org/officeDocument/2006/relationships/hyperlink" Target="https://doi.org/10.5815/ijcnis.2014.10.02" TargetMode="External"/><Relationship Id="rId47" Type="http://schemas.openxmlformats.org/officeDocument/2006/relationships/hyperlink" Target="https://doi.org/10.1007/s40747-020-00147-2" TargetMode="External"/><Relationship Id="rId50" Type="http://schemas.openxmlformats.org/officeDocument/2006/relationships/hyperlink" Target="https://doi.org/10.1007/978-81-322-3972-7_19"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7/S0269888900000205" TargetMode="External"/><Relationship Id="rId11" Type="http://schemas.openxmlformats.org/officeDocument/2006/relationships/image" Target="media/image1.png"/><Relationship Id="rId24" Type="http://schemas.openxmlformats.org/officeDocument/2006/relationships/hyperlink" Target="https://doi.org/10.1016/j.simpat.2008.08.015" TargetMode="External"/><Relationship Id="rId32" Type="http://schemas.openxmlformats.org/officeDocument/2006/relationships/hyperlink" Target="https://doi.org/10.1109/IECON.2010.5675295" TargetMode="External"/><Relationship Id="rId37" Type="http://schemas.openxmlformats.org/officeDocument/2006/relationships/hyperlink" Target="https://doi.org/10.1109/COMSWA.2008.4554519" TargetMode="External"/><Relationship Id="rId40" Type="http://schemas.openxmlformats.org/officeDocument/2006/relationships/hyperlink" Target="https://doi.org/10.1007/11537847_20" TargetMode="External"/><Relationship Id="rId45" Type="http://schemas.openxmlformats.org/officeDocument/2006/relationships/hyperlink" Target="https://doi.org/10.3390/app11136057" TargetMode="External"/><Relationship Id="rId53" Type="http://schemas.openxmlformats.org/officeDocument/2006/relationships/hyperlink" Target="https://doi.org/10.48550/arXiv.1709.08439"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hyperlink" Target="https://doi.org/10.2200/S00091ED1V01Y200705AIM002" TargetMode="External"/><Relationship Id="rId27" Type="http://schemas.openxmlformats.org/officeDocument/2006/relationships/hyperlink" Target="https://doi.org/10.1371/journal.pcbi.1004829" TargetMode="External"/><Relationship Id="rId30" Type="http://schemas.openxmlformats.org/officeDocument/2006/relationships/hyperlink" Target="https://doi.org/10.1109/CEC.2007.4424683" TargetMode="External"/><Relationship Id="rId35" Type="http://schemas.openxmlformats.org/officeDocument/2006/relationships/hyperlink" Target="https://doi.org/10.1007/s10845-019-01478-9" TargetMode="External"/><Relationship Id="rId43" Type="http://schemas.openxmlformats.org/officeDocument/2006/relationships/hyperlink" Target="https://doi.org/10.1109/ICDCSW.2003.1203555" TargetMode="External"/><Relationship Id="rId48" Type="http://schemas.openxmlformats.org/officeDocument/2006/relationships/hyperlink" Target="https://doi.org/10.1145/2611286.2611300" TargetMode="External"/><Relationship Id="rId56" Type="http://schemas.openxmlformats.org/officeDocument/2006/relationships/header" Target="header3.xml"/><Relationship Id="rId8" Type="http://schemas.openxmlformats.org/officeDocument/2006/relationships/hyperlink" Target="mailto:pierre@g.ncu.edu.tw" TargetMode="External"/><Relationship Id="rId51" Type="http://schemas.openxmlformats.org/officeDocument/2006/relationships/hyperlink" Target="https://doi.org/10.1007/s40747-021-00352-7"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j.micpro.2022.104507" TargetMode="External"/><Relationship Id="rId33" Type="http://schemas.openxmlformats.org/officeDocument/2006/relationships/hyperlink" Target="https://doi.org/10.1109/PSCE.2009.4840087" TargetMode="External"/><Relationship Id="rId38" Type="http://schemas.openxmlformats.org/officeDocument/2006/relationships/hyperlink" Target="https://doi.org/10.1145/2637365.2517216" TargetMode="External"/><Relationship Id="rId46" Type="http://schemas.openxmlformats.org/officeDocument/2006/relationships/hyperlink" Target="https://doi.org/10.3390/app112110026" TargetMode="External"/><Relationship Id="rId59" Type="http://schemas.openxmlformats.org/officeDocument/2006/relationships/theme" Target="theme/theme1.xml"/><Relationship Id="rId20" Type="http://schemas.openxmlformats.org/officeDocument/2006/relationships/hyperlink" Target="https://doi.org/10.1007/BF00155579" TargetMode="External"/><Relationship Id="rId41" Type="http://schemas.openxmlformats.org/officeDocument/2006/relationships/hyperlink" Target="https://doi.org/10.1007/11537847_2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978-3-540-25928-2_6" TargetMode="External"/><Relationship Id="rId28" Type="http://schemas.openxmlformats.org/officeDocument/2006/relationships/hyperlink" Target="https://doi.org/10.1287/mnsc.44.11.S65" TargetMode="External"/><Relationship Id="rId36" Type="http://schemas.openxmlformats.org/officeDocument/2006/relationships/hyperlink" Target="https://doi.org/10.1109/ROBOT.1997.620108" TargetMode="External"/><Relationship Id="rId49" Type="http://schemas.openxmlformats.org/officeDocument/2006/relationships/hyperlink" Target="https://doi.org/10.1007/978-3-540-25928-2_6" TargetMode="External"/><Relationship Id="rId57" Type="http://schemas.openxmlformats.org/officeDocument/2006/relationships/footer" Target="footer1.xml"/><Relationship Id="rId10" Type="http://schemas.openxmlformats.org/officeDocument/2006/relationships/hyperlink" Target="mailto:108582003@cc.ncu.edu.tw" TargetMode="External"/><Relationship Id="rId31" Type="http://schemas.openxmlformats.org/officeDocument/2006/relationships/hyperlink" Target="https://doi.org/10.1016/j.trc.2008.04.003" TargetMode="External"/><Relationship Id="rId44" Type="http://schemas.openxmlformats.org/officeDocument/2006/relationships/hyperlink" Target="https://doi.org/10.1007/978-3-642-16256-5_11" TargetMode="External"/><Relationship Id="rId52" Type="http://schemas.openxmlformats.org/officeDocument/2006/relationships/hyperlink" Target="https://doi.org/10.1007/s13218-014-0314-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ZEBRA/Work/NCU/&#25237;&#25630;/MDPI/applsci-template.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39</TotalTime>
  <Pages>13</Pages>
  <Words>5661</Words>
  <Characters>32268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3</cp:revision>
  <cp:lastPrinted>2022-09-05T16:55:00Z</cp:lastPrinted>
  <dcterms:created xsi:type="dcterms:W3CDTF">2024-03-03T07:12:00Z</dcterms:created>
  <dcterms:modified xsi:type="dcterms:W3CDTF">2024-03-03T09:00:00Z</dcterms:modified>
</cp:coreProperties>
</file>