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1337CF">
      <w:hyperlink r:id="rId4" w:history="1">
        <w:r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1337CF">
      <w:hyperlink r:id="rId5" w:history="1">
        <w:r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1337CF">
      <w:hyperlink r:id="rId6" w:history="1">
        <w:r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1337CF">
      <w:hyperlink r:id="rId7" w:history="1">
        <w:r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1337CF">
      <w:hyperlink r:id="rId8" w:history="1">
        <w:r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1337CF">
      <w:hyperlink r:id="rId9" w:history="1">
        <w:r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1337CF">
      <w:hyperlink r:id="rId10" w:anchor="cxrecs_s" w:history="1">
        <w:r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1337CF">
      <w:hyperlink r:id="rId11" w:history="1">
        <w:r>
          <w:rPr>
            <w:rStyle w:val="Hipervnculo"/>
          </w:rPr>
          <w:t>https://tn.com.ar/sociedad/pogo-celulares-y-fe-como-es-la-iglesia-millennial-de-buenos-aires_964807</w:t>
        </w:r>
      </w:hyperlink>
      <w:bookmarkStart w:id="0" w:name="_GoBack"/>
      <w:bookmarkEnd w:id="0"/>
    </w:p>
    <w:sectPr w:rsidR="0013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1337CF"/>
    <w:rsid w:val="00710AB5"/>
    <w:rsid w:val="00763637"/>
    <w:rsid w:val="00824F71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C74A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2019-06-28T16:51:00Z</dcterms:created>
  <dcterms:modified xsi:type="dcterms:W3CDTF">2019-06-28T16:54:00Z</dcterms:modified>
</cp:coreProperties>
</file>