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1"/>
        <w:jc w:val="left"/>
        <w:rPr>
          <w:color w:val="000000"/>
        </w:rPr>
      </w:pPr>
      <w:r>
        <w:rPr>
          <w:rFonts w:cs="Behdad" w:ascii="Behdad" w:hAnsi="Behdad"/>
          <w:sz w:val="20"/>
          <w:szCs w:val="20"/>
          <w:rtl w:val="tru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985" cy="560705"/>
            <wp:effectExtent l="0" t="0" r="0" b="0"/>
            <wp:wrapTopAndBottom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color w:val="000000"/>
          <w:sz w:val="20"/>
          <w:sz w:val="24"/>
          <w:szCs w:val="20"/>
          <w:rtl w:val="true"/>
        </w:rPr>
        <w:t>به روز رسانی</w:t>
      </w:r>
      <w:r>
        <w:rPr>
          <w:rFonts w:cs="Behdad" w:ascii="Behdad" w:hAnsi="Behdad"/>
          <w:color w:val="000000"/>
          <w:sz w:val="20"/>
          <w:szCs w:val="20"/>
          <w:rtl w:val="true"/>
        </w:rPr>
        <w:t xml:space="preserve">: </w:t>
      </w:r>
      <w:r>
        <w:rPr>
          <w:rFonts w:ascii="Behdad" w:hAnsi="Behdad" w:cs="Behdad"/>
          <w:b/>
          <w:b/>
          <w:i w:val="false"/>
          <w:i w:val="false"/>
          <w:caps w:val="false"/>
          <w:smallCaps w:val="false"/>
          <w:color w:val="000000"/>
          <w:spacing w:val="0"/>
          <w:sz w:val="20"/>
          <w:sz w:val="24"/>
          <w:szCs w:val="20"/>
        </w:rPr>
        <w:t>۱۵</w:t>
      </w:r>
      <w:r>
        <w:rPr>
          <w:rFonts w:ascii="Behdad" w:hAnsi="Behdad" w:cs="Behdad"/>
          <w:b/>
          <w:b/>
          <w:i w:val="false"/>
          <w:i w:val="false"/>
          <w:caps w:val="false"/>
          <w:smallCaps w:val="false"/>
          <w:color w:val="000000"/>
          <w:spacing w:val="0"/>
          <w:sz w:val="20"/>
          <w:sz w:val="24"/>
          <w:szCs w:val="20"/>
          <w:rtl w:val="true"/>
        </w:rPr>
        <w:t xml:space="preserve"> مرداد </w:t>
      </w:r>
      <w:r>
        <w:rPr>
          <w:rFonts w:ascii="Behdad" w:hAnsi="Behdad" w:cs="Behdad"/>
          <w:b/>
          <w:b/>
          <w:i w:val="false"/>
          <w:i w:val="false"/>
          <w:caps w:val="false"/>
          <w:smallCaps w:val="false"/>
          <w:color w:val="000000"/>
          <w:spacing w:val="0"/>
          <w:sz w:val="20"/>
          <w:sz w:val="24"/>
          <w:szCs w:val="20"/>
        </w:rPr>
        <w:t>۹</w:t>
      </w:r>
      <w:r>
        <w:rPr>
          <w:rFonts w:ascii="Behdad" w:hAnsi="Behdad" w:cs="Behdad"/>
          <w:b/>
          <w:b/>
          <w:i w:val="false"/>
          <w:i w:val="false"/>
          <w:caps w:val="false"/>
          <w:smallCaps w:val="false"/>
          <w:color w:val="000000"/>
          <w:spacing w:val="0"/>
          <w:sz w:val="20"/>
          <w:sz w:val="24"/>
          <w:szCs w:val="20"/>
        </w:rPr>
        <w:t>۷</w:t>
      </w:r>
    </w:p>
    <w:tbl>
      <w:tblPr>
        <w:tblW w:w="10681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128"/>
        <w:gridCol w:w="8553"/>
      </w:tblGrid>
      <w:tr>
        <w:trPr/>
        <w:tc>
          <w:tcPr>
            <w:tcW w:w="2128" w:type="dxa"/>
            <w:tcBorders/>
            <w:shd w:fill="auto" w:val="clear"/>
          </w:tcPr>
          <w:p>
            <w:pPr>
              <w:pStyle w:val="TableContents"/>
              <w:bidi w:val="1"/>
              <w:spacing w:before="0" w:after="160"/>
              <w:jc w:val="left"/>
              <w:rPr>
                <w:rFonts w:ascii="Behdad" w:hAnsi="Behdad" w:cs="Behdad"/>
                <w:sz w:val="20"/>
                <w:szCs w:val="20"/>
              </w:rPr>
            </w:pPr>
            <w:r>
              <w:rPr>
                <w:rFonts w:cs="Behdad" w:ascii="Behdad" w:hAnsi="Behdad"/>
                <w:sz w:val="20"/>
                <w:szCs w:val="20"/>
                <w:rtl w:val="true"/>
              </w:rPr>
              <w:drawing>
                <wp:anchor behindDoc="0" distT="0" distB="4445" distL="0" distR="12065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4525" cy="1450975"/>
                  <wp:effectExtent l="0" t="0" r="0" b="0"/>
                  <wp:wrapSquare wrapText="bothSides"/>
                  <wp:docPr id="2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3" w:type="dxa"/>
            <w:tcBorders/>
            <w:shd w:fill="auto" w:val="clear"/>
          </w:tcPr>
          <w:p>
            <w:pPr>
              <w:pStyle w:val="Normal"/>
              <w:widowControl/>
              <w:bidi w:val="1"/>
              <w:spacing w:lineRule="auto" w:line="259" w:before="0" w:after="160"/>
              <w:ind w:left="0" w:right="-269" w:hanging="0"/>
              <w:jc w:val="left"/>
              <w:rPr>
                <w:rFonts w:ascii="Behdad" w:hAnsi="Behdad" w:cs="Behdad"/>
                <w:sz w:val="28"/>
                <w:szCs w:val="28"/>
              </w:rPr>
            </w:pPr>
            <w:r>
              <w:rPr>
                <w:rFonts w:ascii="Behdad" w:hAnsi="Behdad" w:cs="Behdad"/>
                <w:sz w:val="28"/>
                <w:sz w:val="24"/>
                <w:szCs w:val="28"/>
                <w:rtl w:val="true"/>
              </w:rPr>
              <w:t>محمدرضا طیبی</w:t>
            </w:r>
          </w:p>
          <w:p>
            <w:pPr>
              <w:pStyle w:val="Normal"/>
              <w:bidi w:val="1"/>
              <w:spacing w:lineRule="auto" w:line="259"/>
              <w:jc w:val="left"/>
              <w:rPr>
                <w:rFonts w:ascii="Behdad" w:hAnsi="Behdad" w:cs="Behdad"/>
                <w:color w:val="808080"/>
                <w:sz w:val="20"/>
                <w:szCs w:val="20"/>
              </w:rPr>
            </w:pPr>
            <w:r>
              <w:rPr>
                <w:rFonts w:ascii="Behdad" w:hAnsi="Behdad" w:cs="Behdad"/>
                <w:color w:val="808080"/>
                <w:sz w:val="20"/>
                <w:sz w:val="24"/>
                <w:szCs w:val="20"/>
                <w:rtl w:val="true"/>
              </w:rPr>
              <w:t>راهکار های نرم‌افزاری برای تجارت</w:t>
            </w:r>
          </w:p>
          <w:p>
            <w:pPr>
              <w:pStyle w:val="Normal"/>
              <w:bidi w:val="1"/>
              <w:spacing w:lineRule="auto" w:line="259"/>
              <w:jc w:val="left"/>
              <w:rPr/>
            </w:pPr>
            <w:r>
              <w:rPr>
                <w:rFonts w:ascii="Behdad" w:hAnsi="Behdad" w:cs="Behdad"/>
                <w:color w:val="808080"/>
                <w:sz w:val="20"/>
                <w:sz w:val="24"/>
                <w:szCs w:val="20"/>
                <w:rtl w:val="true"/>
              </w:rPr>
              <w:t>پایگاه اینترنتی</w:t>
            </w:r>
            <w:r>
              <w:rPr>
                <w:rFonts w:cs="Behdad" w:ascii="Behdad" w:hAnsi="Behdad"/>
                <w:color w:val="808080"/>
                <w:sz w:val="20"/>
                <w:szCs w:val="20"/>
                <w:rtl w:val="true"/>
              </w:rPr>
              <w:t xml:space="preserve">: </w:t>
            </w:r>
            <w:hyperlink r:id="rId4">
              <w:r>
                <w:rPr>
                  <w:rStyle w:val="InternetLink"/>
                  <w:rFonts w:cs="Behdad" w:ascii="Behdad" w:hAnsi="Behdad"/>
                  <w:color w:val="000000"/>
                  <w:sz w:val="20"/>
                  <w:szCs w:val="20"/>
                </w:rPr>
                <w:t>rexa.gordarg.com</w:t>
              </w:r>
            </w:hyperlink>
          </w:p>
          <w:p>
            <w:pPr>
              <w:pStyle w:val="Normal"/>
              <w:bidi w:val="1"/>
              <w:spacing w:lineRule="auto" w:line="259"/>
              <w:jc w:val="left"/>
              <w:rPr/>
            </w:pPr>
            <w:r>
              <w:rPr>
                <w:rFonts w:ascii="Behdad" w:hAnsi="Behdad" w:cs="Behdad"/>
                <w:color w:val="808080"/>
                <w:sz w:val="20"/>
                <w:sz w:val="24"/>
                <w:szCs w:val="20"/>
                <w:rtl w:val="true"/>
              </w:rPr>
              <w:t>پست الکترونیک</w:t>
            </w:r>
            <w:r>
              <w:rPr>
                <w:rFonts w:cs="Behdad" w:ascii="Behdad" w:hAnsi="Behdad"/>
                <w:color w:val="808080"/>
                <w:sz w:val="20"/>
                <w:szCs w:val="20"/>
                <w:rtl w:val="true"/>
              </w:rPr>
              <w:t xml:space="preserve">: </w:t>
            </w:r>
            <w:hyperlink r:id="rId5">
              <w:r>
                <w:rPr>
                  <w:rStyle w:val="ListLabel1"/>
                  <w:rFonts w:cs="Behdad" w:ascii="Behdad" w:hAnsi="Behdad"/>
                  <w:color w:val="000000"/>
                  <w:sz w:val="20"/>
                  <w:szCs w:val="20"/>
                </w:rPr>
                <w:t>rexa@gordarg.com</w:t>
              </w:r>
            </w:hyperlink>
          </w:p>
          <w:p>
            <w:pPr>
              <w:pStyle w:val="Normal"/>
              <w:bidi w:val="1"/>
              <w:spacing w:lineRule="auto" w:line="259" w:before="0" w:after="160"/>
              <w:jc w:val="left"/>
              <w:rPr>
                <w:rFonts w:ascii="Behdad" w:hAnsi="Behdad" w:cs="Behdad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color w:val="808080"/>
                <w:spacing w:val="0"/>
                <w:sz w:val="20"/>
                <w:sz w:val="24"/>
                <w:szCs w:val="20"/>
                <w:rtl w:val="true"/>
              </w:rPr>
              <w:t>تلفن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color w:val="808080"/>
                <w:spacing w:val="0"/>
                <w:sz w:val="20"/>
                <w:szCs w:val="20"/>
                <w:rtl w:val="true"/>
              </w:rPr>
              <w:t>: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color w:val="000000"/>
                <w:spacing w:val="0"/>
                <w:sz w:val="20"/>
                <w:szCs w:val="20"/>
                <w:rtl w:val="true"/>
              </w:rPr>
              <w:t xml:space="preserve"> 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0"/>
                <w:sz w:val="24"/>
                <w:szCs w:val="20"/>
              </w:rPr>
              <w:t>۰۹۱۲۰۹۸۲۲۷۶</w:t>
            </w:r>
          </w:p>
        </w:tc>
      </w:tr>
    </w:tbl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تحصیلات</w:t>
      </w:r>
      <w:r>
        <w:rPr>
          <w:rFonts w:cs="Behdad" w:ascii="Behdad" w:hAnsi="Behdad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tbl>
      <w:tblPr>
        <w:tblW w:w="10681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2128"/>
        <w:gridCol w:w="8553"/>
      </w:tblGrid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1"/>
              <w:spacing w:before="0" w:after="160"/>
              <w:jc w:val="left"/>
              <w:rPr>
                <w:rFonts w:ascii="Behdad" w:hAnsi="Behdad" w:cs="Behdad"/>
                <w:sz w:val="20"/>
                <w:szCs w:val="20"/>
              </w:rPr>
            </w:pPr>
            <w:r>
              <w:rPr>
                <w:rFonts w:cs="Behdad" w:ascii="Behdad" w:hAnsi="Behdad"/>
                <w:sz w:val="20"/>
                <w:szCs w:val="20"/>
                <w:rtl w:val="true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09625" cy="1141095"/>
                  <wp:effectExtent l="0" t="0" r="0" b="0"/>
                  <wp:wrapTopAndBottom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1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1"/>
              <w:jc w:val="left"/>
              <w:rPr>
                <w:rFonts w:ascii="Behdad" w:hAnsi="Behdad" w:cs="Behdad"/>
                <w:b/>
                <w:b/>
                <w:bCs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ascii="Behdad" w:hAnsi="Behdad" w:cs="Behdad"/>
                <w:b/>
                <w:b/>
                <w:bCs/>
                <w:i w:val="false"/>
                <w:i w:val="false"/>
                <w:iCs w:val="false"/>
                <w:sz w:val="20"/>
                <w:sz w:val="24"/>
                <w:szCs w:val="20"/>
                <w:rtl w:val="true"/>
              </w:rPr>
              <w:t>دانشگاه بوعلی سینا</w:t>
            </w:r>
          </w:p>
          <w:p>
            <w:pPr>
              <w:pStyle w:val="TableContents"/>
              <w:bidi w:val="1"/>
              <w:jc w:val="left"/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>دانشکده‌ی فنی تویسرکان</w:t>
            </w:r>
          </w:p>
          <w:p>
            <w:pPr>
              <w:pStyle w:val="TableContents"/>
              <w:bidi w:val="1"/>
              <w:jc w:val="left"/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>کارشناسی؛ مهندسی کامپیوتر</w:t>
            </w:r>
          </w:p>
          <w:p>
            <w:pPr>
              <w:pStyle w:val="TableContents"/>
              <w:bidi w:val="1"/>
              <w:spacing w:before="0" w:after="160"/>
              <w:jc w:val="left"/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 xml:space="preserve">مهرماه 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۱۳۹۵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iCs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 xml:space="preserve"> تا کنون</w:t>
            </w:r>
          </w:p>
        </w:tc>
      </w:tr>
    </w:tbl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تجربیات</w:t>
      </w:r>
      <w:r>
        <w:rPr>
          <w:rFonts w:cs="Behdad" w:ascii="Behdad" w:hAnsi="Behdad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tbl>
      <w:tblPr>
        <w:tblW w:w="10681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2128"/>
        <w:gridCol w:w="8553"/>
      </w:tblGrid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1"/>
              <w:spacing w:before="0" w:after="160"/>
              <w:jc w:val="left"/>
              <w:rPr>
                <w:rFonts w:ascii="Behdad" w:hAnsi="Behdad" w:cs="Behdad"/>
                <w:sz w:val="20"/>
                <w:szCs w:val="20"/>
              </w:rPr>
            </w:pPr>
            <w:r>
              <w:rPr>
                <w:rFonts w:cs="Behdad" w:ascii="Behdad" w:hAnsi="Behdad"/>
                <w:sz w:val="20"/>
                <w:szCs w:val="20"/>
                <w:rtl w:val="true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83335" cy="723900"/>
                  <wp:effectExtent l="0" t="0" r="0" b="0"/>
                  <wp:wrapSquare wrapText="largest"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3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1"/>
              <w:jc w:val="left"/>
              <w:rPr>
                <w:rFonts w:ascii="Behdad" w:hAnsi="Behdad" w:cs="Behdad"/>
                <w:b/>
                <w:b/>
                <w:bCs/>
                <w:sz w:val="20"/>
                <w:szCs w:val="20"/>
              </w:rPr>
            </w:pPr>
            <w:r>
              <w:rPr>
                <w:rFonts w:ascii="Behdad" w:hAnsi="Behdad" w:cs="Behdad"/>
                <w:b/>
                <w:b/>
                <w:bCs/>
                <w:sz w:val="20"/>
                <w:sz w:val="24"/>
                <w:szCs w:val="20"/>
                <w:rtl w:val="true"/>
              </w:rPr>
              <w:t>سازمان آموزش فنی و حرفه‌ای استان همدان</w:t>
            </w:r>
          </w:p>
          <w:p>
            <w:pPr>
              <w:pStyle w:val="TableContents"/>
              <w:bidi w:val="1"/>
              <w:jc w:val="left"/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 xml:space="preserve">مربی رشته‌ی فناوری اطلاعات 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  <w:rtl w:val="true"/>
              </w:rPr>
              <w:t>(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>شماره صدور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  <w:rtl w:val="true"/>
              </w:rPr>
              <w:t xml:space="preserve">: 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۹۶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  <w:t>/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۳۰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>ـ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۴۷۵۶۱۶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  <w:t>/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۲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 xml:space="preserve"> و تاریخ صدور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  <w:rtl w:val="true"/>
              </w:rPr>
              <w:t xml:space="preserve">: 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۹۶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  <w:t>/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۶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  <w:t>/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۶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  <w:rtl w:val="true"/>
              </w:rPr>
              <w:t>)</w:t>
            </w:r>
          </w:p>
          <w:p>
            <w:pPr>
              <w:pStyle w:val="TableContents"/>
              <w:bidi w:val="1"/>
              <w:spacing w:before="0" w:after="160"/>
              <w:jc w:val="left"/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 xml:space="preserve">همکاری با مجتمع آموزشی خواجه‌نصیر از بهار 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</w:rPr>
              <w:t>۹۵</w:t>
            </w: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 xml:space="preserve"> به عنوان مربی</w:t>
            </w:r>
          </w:p>
        </w:tc>
      </w:tr>
      <w:tr>
        <w:trPr/>
        <w:tc>
          <w:tcPr>
            <w:tcW w:w="21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TableContents"/>
              <w:bidi w:val="1"/>
              <w:spacing w:before="0" w:after="160"/>
              <w:jc w:val="left"/>
              <w:rPr>
                <w:rFonts w:ascii="Behdad" w:hAnsi="Behdad" w:cs="Behdad"/>
                <w:sz w:val="20"/>
                <w:szCs w:val="20"/>
              </w:rPr>
            </w:pPr>
            <w:r>
              <w:rPr>
                <w:rFonts w:cs="Behdad" w:ascii="Behdad" w:hAnsi="Behdad"/>
                <w:sz w:val="20"/>
                <w:szCs w:val="20"/>
                <w:rtl w:val="true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82700" cy="1282700"/>
                  <wp:effectExtent l="0" t="0" r="0" b="0"/>
                  <wp:wrapTopAndBottom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bidi w:val="1"/>
              <w:jc w:val="left"/>
              <w:rPr>
                <w:rFonts w:ascii="Behdad" w:hAnsi="Behdad" w:cs="Behdad"/>
                <w:b/>
                <w:b/>
                <w:bCs/>
                <w:sz w:val="20"/>
                <w:szCs w:val="20"/>
              </w:rPr>
            </w:pPr>
            <w:r>
              <w:rPr>
                <w:rFonts w:ascii="Behdad" w:hAnsi="Behdad" w:cs="Behdad"/>
                <w:b/>
                <w:b/>
                <w:bCs/>
                <w:sz w:val="20"/>
                <w:sz w:val="24"/>
                <w:szCs w:val="20"/>
                <w:rtl w:val="true"/>
              </w:rPr>
              <w:t>گروه گردرگ</w:t>
            </w:r>
          </w:p>
          <w:p>
            <w:pPr>
              <w:pStyle w:val="TableContents"/>
              <w:bidi w:val="1"/>
              <w:jc w:val="left"/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>موسس</w:t>
            </w:r>
          </w:p>
          <w:p>
            <w:pPr>
              <w:pStyle w:val="TableContents"/>
              <w:bidi w:val="1"/>
              <w:spacing w:before="0" w:after="160"/>
              <w:jc w:val="left"/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</w:pPr>
            <w:r>
              <w:rPr>
                <w:rFonts w:ascii="Behdad" w:hAnsi="Behdad" w:cs="Behdad"/>
                <w:b w:val="false"/>
                <w:b w:val="false"/>
                <w:i w:val="false"/>
                <w:i w:val="false"/>
                <w:caps w:val="false"/>
                <w:smallCaps w:val="false"/>
                <w:spacing w:val="0"/>
                <w:sz w:val="20"/>
                <w:sz w:val="24"/>
                <w:szCs w:val="20"/>
                <w:rtl w:val="true"/>
              </w:rPr>
              <w:t>وب سایت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  <w:rtl w:val="true"/>
              </w:rPr>
              <w:t xml:space="preserve">: </w:t>
            </w:r>
            <w:r>
              <w:rPr>
                <w:rFonts w:cs="Behdad" w:ascii="Behdad" w:hAnsi="Behdad"/>
                <w:b w:val="false"/>
                <w:i w:val="false"/>
                <w:caps w:val="false"/>
                <w:smallCaps w:val="false"/>
                <w:spacing w:val="0"/>
                <w:sz w:val="20"/>
                <w:szCs w:val="20"/>
              </w:rPr>
              <w:t>Gordarg.com</w:t>
            </w:r>
          </w:p>
        </w:tc>
      </w:tr>
    </w:tbl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جوایز</w:t>
      </w:r>
      <w:r>
        <w:rPr>
          <w:rFonts w:cs="Behdad" w:ascii="Behdad" w:hAnsi="Behdad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شانزدهمین جشنواره جوان خوارزمی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  <w:drawing>
          <wp:inline distT="0" distB="0" distL="0" distR="0">
            <wp:extent cx="1089025" cy="817245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مفتخر به کسب رتبه‌ی سوم کشوری در رشته‌ی کامپیوتر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 xml:space="preserve">آذر ماه </w:t>
      </w:r>
      <w:r>
        <w:rPr>
          <w:rFonts w:ascii="Behdad" w:hAnsi="Behdad" w:cs="Behdad"/>
          <w:sz w:val="20"/>
          <w:sz w:val="24"/>
          <w:szCs w:val="20"/>
        </w:rPr>
        <w:t>۱۳۹۳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عنوان طرح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r>
        <w:rPr>
          <w:rFonts w:ascii="Behdad" w:hAnsi="Behdad" w:cs="Behdad"/>
          <w:sz w:val="20"/>
          <w:sz w:val="24"/>
          <w:szCs w:val="20"/>
          <w:rtl w:val="true"/>
        </w:rPr>
        <w:t>سامانه احراز هویت مرکزی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وزارت علوم، تحقیقات و فناوری</w:t>
      </w: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>وزارت آموزش و پرورش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سازمان پژوهش‌های صنعتی، جشنواره‌ی جوان و بین‌المللی خوارزمی</w:t>
      </w: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>وب‌سایت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r>
        <w:rPr>
          <w:rFonts w:cs="Behdad" w:ascii="Behdad" w:hAnsi="Behdad"/>
          <w:sz w:val="20"/>
          <w:szCs w:val="20"/>
        </w:rPr>
        <w:t>khwarizmi.irost.ir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جوان نمونه‌ی استان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وزارت ورزش و جوانان</w:t>
      </w: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>وزارت کشور، استانداری همدان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 xml:space="preserve">جشنواره‌ی علی اکبر </w:t>
      </w:r>
      <w:r>
        <w:rPr>
          <w:rFonts w:cs="Behdad" w:ascii="Behdad" w:hAnsi="Behdad"/>
          <w:sz w:val="20"/>
          <w:szCs w:val="20"/>
          <w:rtl w:val="true"/>
        </w:rPr>
        <w:t>(</w:t>
      </w:r>
      <w:r>
        <w:rPr>
          <w:rFonts w:ascii="Behdad" w:hAnsi="Behdad" w:cs="Behdad"/>
          <w:sz w:val="20"/>
          <w:sz w:val="24"/>
          <w:szCs w:val="20"/>
          <w:rtl w:val="true"/>
        </w:rPr>
        <w:t>ع</w:t>
      </w:r>
      <w:r>
        <w:rPr>
          <w:rFonts w:cs="Behdad" w:ascii="Behdad" w:hAnsi="Behdad"/>
          <w:sz w:val="20"/>
          <w:szCs w:val="20"/>
          <w:rtl w:val="true"/>
        </w:rPr>
        <w:t>)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شانزدهمین دوره‌ی مسابقات ملی مهارت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  <w:drawing>
          <wp:inline distT="0" distB="0" distL="0" distR="0">
            <wp:extent cx="1272540" cy="954405"/>
            <wp:effectExtent l="0" t="0" r="0" b="0"/>
            <wp:docPr id="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مدال طلا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فناوری اطلاعات </w:t>
      </w:r>
      <w:r>
        <w:rPr>
          <w:rFonts w:cs="Behdad" w:ascii="Behdad" w:hAnsi="Behdad"/>
          <w:sz w:val="20"/>
          <w:szCs w:val="20"/>
          <w:rtl w:val="true"/>
        </w:rPr>
        <w:t xml:space="preserve">- </w:t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راهکار‌های نرم‌افزاری برای تجارت </w:t>
      </w:r>
      <w:r>
        <w:rPr>
          <w:rFonts w:cs="Behdad" w:ascii="Behdad" w:hAnsi="Behdad"/>
          <w:sz w:val="20"/>
          <w:szCs w:val="20"/>
          <w:rtl w:val="true"/>
        </w:rPr>
        <w:t>(</w:t>
      </w:r>
      <w:r>
        <w:rPr>
          <w:rFonts w:ascii="Behdad" w:hAnsi="Behdad" w:cs="Behdad"/>
          <w:sz w:val="20"/>
          <w:sz w:val="24"/>
          <w:szCs w:val="20"/>
        </w:rPr>
        <w:t>۰۹</w:t>
      </w:r>
      <w:r>
        <w:rPr>
          <w:rFonts w:cs="Behdad" w:ascii="Behdad" w:hAnsi="Behdad"/>
          <w:sz w:val="20"/>
          <w:szCs w:val="20"/>
          <w:rtl w:val="true"/>
        </w:rPr>
        <w:t>)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وزارت کار، تعاون و رفاه اجتماعی</w:t>
      </w: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>سازمان آموزش فنی و حرفه‌ای کشور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وب سایت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r>
        <w:rPr>
          <w:rFonts w:cs="Behdad" w:ascii="Behdad" w:hAnsi="Behdad"/>
          <w:sz w:val="20"/>
          <w:szCs w:val="20"/>
        </w:rPr>
        <w:t>skill.irantvto.ir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افتخارات</w:t>
      </w:r>
      <w:r>
        <w:rPr>
          <w:rFonts w:cs="Behdad" w:ascii="Behdad" w:hAnsi="Behdad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رقابت کننده‌ی تیم ملی ایران</w:t>
      </w: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مسابقات جهانی مهارت </w:t>
      </w:r>
      <w:r>
        <w:rPr>
          <w:rFonts w:ascii="Behdad" w:hAnsi="Behdad" w:cs="Behdad"/>
          <w:sz w:val="20"/>
          <w:sz w:val="24"/>
          <w:szCs w:val="20"/>
        </w:rPr>
        <w:t>۲۰۱۷</w:t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 ابوظبی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 xml:space="preserve">فناوری اطلاعات </w:t>
      </w:r>
      <w:r>
        <w:rPr>
          <w:rFonts w:cs="Behdad" w:ascii="Behdad" w:hAnsi="Behdad"/>
          <w:sz w:val="20"/>
          <w:szCs w:val="20"/>
          <w:rtl w:val="true"/>
        </w:rPr>
        <w:t xml:space="preserve">- </w:t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راهکار‌های نرم‌افزاری برای تجارت </w:t>
      </w:r>
      <w:r>
        <w:rPr>
          <w:rFonts w:cs="Behdad" w:ascii="Behdad" w:hAnsi="Behdad"/>
          <w:sz w:val="20"/>
          <w:szCs w:val="20"/>
          <w:rtl w:val="true"/>
        </w:rPr>
        <w:t>(</w:t>
      </w:r>
      <w:r>
        <w:rPr>
          <w:rFonts w:ascii="Behdad" w:hAnsi="Behdad" w:cs="Behdad"/>
          <w:sz w:val="20"/>
          <w:sz w:val="24"/>
          <w:szCs w:val="20"/>
        </w:rPr>
        <w:t>۰۹</w:t>
      </w:r>
      <w:r>
        <w:rPr>
          <w:rFonts w:cs="Behdad" w:ascii="Behdad" w:hAnsi="Behdad"/>
          <w:sz w:val="20"/>
          <w:szCs w:val="20"/>
          <w:rtl w:val="true"/>
        </w:rPr>
        <w:t>)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برگزیده به عنوان چهار کاندید برتر رشته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وب سایت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r>
        <w:rPr>
          <w:rFonts w:cs="Behdad" w:ascii="Behdad" w:hAnsi="Behdad"/>
          <w:sz w:val="20"/>
          <w:szCs w:val="20"/>
        </w:rPr>
        <w:t>WorldSkills.org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رقابت کننده‌ی تیم ملی ایران</w:t>
      </w: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مسابقات جهانی مهارت </w:t>
      </w:r>
      <w:r>
        <w:rPr>
          <w:rFonts w:ascii="Behdad" w:hAnsi="Behdad" w:cs="Behdad"/>
          <w:sz w:val="20"/>
          <w:sz w:val="24"/>
          <w:szCs w:val="20"/>
        </w:rPr>
        <w:t>۲۰۱۷</w:t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 ابوظبی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 xml:space="preserve">فناوری اطلاعات </w:t>
      </w:r>
      <w:r>
        <w:rPr>
          <w:rFonts w:cs="Behdad" w:ascii="Behdad" w:hAnsi="Behdad"/>
          <w:sz w:val="20"/>
          <w:szCs w:val="20"/>
          <w:rtl w:val="true"/>
        </w:rPr>
        <w:t xml:space="preserve">- </w:t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راهکار‌های نرم‌افزاری برای تجارت </w:t>
      </w:r>
      <w:r>
        <w:rPr>
          <w:rFonts w:cs="Behdad" w:ascii="Behdad" w:hAnsi="Behdad"/>
          <w:sz w:val="20"/>
          <w:szCs w:val="20"/>
          <w:rtl w:val="true"/>
        </w:rPr>
        <w:t>(</w:t>
      </w:r>
      <w:r>
        <w:rPr>
          <w:rFonts w:ascii="Behdad" w:hAnsi="Behdad" w:cs="Behdad"/>
          <w:sz w:val="20"/>
          <w:sz w:val="24"/>
          <w:szCs w:val="20"/>
        </w:rPr>
        <w:t>۰۹</w:t>
      </w:r>
      <w:r>
        <w:rPr>
          <w:rFonts w:cs="Behdad" w:ascii="Behdad" w:hAnsi="Behdad"/>
          <w:sz w:val="20"/>
          <w:szCs w:val="20"/>
          <w:rtl w:val="true"/>
        </w:rPr>
        <w:t>)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رقابت کننده‌ی تیم ملی ایران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وب سایت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r>
        <w:rPr>
          <w:rFonts w:cs="Behdad" w:ascii="Behdad" w:hAnsi="Behdad"/>
          <w:sz w:val="20"/>
          <w:szCs w:val="20"/>
        </w:rPr>
        <w:t>WorldSkillsAbuDhabi2017.com</w:t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bookmarkStart w:id="0" w:name="_GoBack"/>
      <w:bookmarkEnd w:id="0"/>
      <w:r>
        <w:rPr>
          <w:rFonts w:ascii="Behdad" w:hAnsi="Behdad" w:cs="Behdad"/>
          <w:sz w:val="20"/>
          <w:sz w:val="24"/>
          <w:szCs w:val="20"/>
          <w:rtl w:val="true"/>
        </w:rPr>
        <w:t>سخنرانی‌ها</w:t>
      </w:r>
      <w:r>
        <w:rPr>
          <w:rFonts w:cs="Behdad" w:ascii="Behdad" w:hAnsi="Behdad"/>
          <w:sz w:val="20"/>
          <w:szCs w:val="20"/>
          <w:rtl w:val="true"/>
        </w:rPr>
        <w:t>:</w:t>
      </w:r>
    </w:p>
    <w:p>
      <w:pPr>
        <w:pStyle w:val="Heading2"/>
        <w:numPr>
          <w:ilvl w:val="1"/>
          <w:numId w:val="1"/>
        </w:numPr>
        <w:bidi w:val="1"/>
        <w:jc w:val="left"/>
        <w:rPr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سخنران ویژه‌ی پژوهشگران آموزش و پرورش ناحیه‌ی </w:t>
      </w:r>
      <w:r>
        <w:rPr>
          <w:rFonts w:ascii="Behdad" w:hAnsi="Behdad" w:cs="Behdad"/>
          <w:sz w:val="20"/>
          <w:sz w:val="24"/>
          <w:szCs w:val="20"/>
        </w:rPr>
        <w:t>۱</w:t>
      </w:r>
      <w:r>
        <w:rPr>
          <w:rFonts w:ascii="Behdad" w:hAnsi="Behdad" w:cs="Behdad"/>
          <w:sz w:val="20"/>
          <w:sz w:val="24"/>
          <w:szCs w:val="20"/>
          <w:rtl w:val="true"/>
        </w:rPr>
        <w:t xml:space="preserve"> همدان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موضوع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r>
        <w:rPr>
          <w:rFonts w:ascii="Behdad" w:hAnsi="Behdad" w:cs="Behdad"/>
          <w:sz w:val="20"/>
          <w:sz w:val="24"/>
          <w:szCs w:val="20"/>
          <w:rtl w:val="true"/>
        </w:rPr>
        <w:t>بومی سازی سامانه‌های اطلاعاتی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نماینده‌ی استان همدان در اولین نشست نخبگان مهارتی کشور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سازمان آموزش فنی و حرفه‌ای کشور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کارشناس فناوری اطلاعات جمهوری اسلامی ایران در کازان، روسیه</w:t>
      </w:r>
    </w:p>
    <w:p>
      <w:pPr>
        <w:pStyle w:val="Normal"/>
        <w:bidi w:val="1"/>
        <w:jc w:val="left"/>
        <w:rPr/>
      </w:pPr>
      <w:r>
        <w:rPr>
          <w:rFonts w:ascii="Behdad" w:hAnsi="Behdad" w:cs="Behdad"/>
          <w:sz w:val="20"/>
          <w:sz w:val="24"/>
          <w:szCs w:val="20"/>
          <w:rtl w:val="true"/>
        </w:rPr>
        <w:t>لینک</w:t>
      </w:r>
      <w:r>
        <w:rPr>
          <w:rFonts w:cs="Behdad" w:ascii="Behdad" w:hAnsi="Behdad"/>
          <w:sz w:val="20"/>
          <w:szCs w:val="20"/>
          <w:rtl w:val="true"/>
        </w:rPr>
        <w:t xml:space="preserve">: </w:t>
      </w:r>
      <w:hyperlink r:id="rId11">
        <w:r>
          <w:rPr>
            <w:rStyle w:val="InternetLink"/>
            <w:rFonts w:cs="Behdad" w:ascii="Behdad" w:hAnsi="Behdad"/>
            <w:sz w:val="20"/>
            <w:szCs w:val="20"/>
          </w:rPr>
          <w:t>https://worldskills.ru/media-czentr/novosti/ekspertyi-iz-indii,-irana-i-kitaya-obuchatsya-provedeniyu-demekzamena-po-standartam-worldskills-v-kazani.html</w:t>
        </w:r>
      </w:hyperlink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مهارت‌ها</w:t>
      </w:r>
      <w:r>
        <w:rPr>
          <w:rFonts w:cs="Behdad" w:ascii="Behdad" w:hAnsi="Behdad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0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</w:rPr>
        <w:t>Full-Stack and DevOps</w:t>
      </w:r>
    </w:p>
    <w:p>
      <w:pPr>
        <w:pStyle w:val="Normal"/>
        <w:bidi w:val="0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</w:rPr>
        <w:t>C#, SQL Server,</w:t>
      </w:r>
    </w:p>
    <w:p>
      <w:pPr>
        <w:pStyle w:val="Normal"/>
        <w:bidi w:val="0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</w:rPr>
        <w:t>PHP, MySQL,</w:t>
      </w:r>
    </w:p>
    <w:p>
      <w:pPr>
        <w:pStyle w:val="Normal"/>
        <w:bidi w:val="0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</w:rPr>
        <w:t xml:space="preserve">NodeJS, Python, C++, </w:t>
      </w:r>
      <w:r>
        <w:rPr>
          <w:rFonts w:cs="Behdad" w:ascii="Behdad" w:hAnsi="Behdad"/>
          <w:sz w:val="20"/>
          <w:szCs w:val="20"/>
        </w:rPr>
        <w:t>Golang,</w:t>
      </w:r>
    </w:p>
    <w:p>
      <w:pPr>
        <w:pStyle w:val="Normal"/>
        <w:bidi w:val="0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</w:rPr>
        <w:t>Android(Kotlin, Java,</w:t>
      </w:r>
      <w:r>
        <w:rPr>
          <w:rFonts w:cs="Behdad" w:ascii="Behdad" w:hAnsi="Behdad"/>
          <w:sz w:val="20"/>
          <w:szCs w:val="20"/>
        </w:rPr>
        <w:t>Flutter</w:t>
      </w:r>
      <w:r>
        <w:rPr>
          <w:rFonts w:cs="Behdad" w:ascii="Behdad" w:hAnsi="Behdad"/>
          <w:sz w:val="20"/>
          <w:szCs w:val="20"/>
        </w:rPr>
        <w:t>),</w:t>
      </w:r>
    </w:p>
    <w:p>
      <w:pPr>
        <w:pStyle w:val="Normal"/>
        <w:bidi w:val="0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</w:rPr>
        <w:t>Microsoft Windows sysadmin, Linux sysadmin.</w:t>
      </w:r>
    </w:p>
    <w:p>
      <w:pPr>
        <w:pStyle w:val="Heading1"/>
        <w:numPr>
          <w:ilvl w:val="0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هنر</w:t>
      </w:r>
      <w:r>
        <w:rPr>
          <w:rFonts w:cs="Behdad" w:ascii="Behdad" w:hAnsi="Behdad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نوازنده‌ی قانون و سنتور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ارکستر الوند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اجرای‌ قطعات موسیقی ملی و کلاسیک به رهبری استاد حسین زندی</w:t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گروه آکسایا</w:t>
      </w:r>
    </w:p>
    <w:p>
      <w:pPr>
        <w:pStyle w:val="Normal"/>
        <w:bidi w:val="1"/>
        <w:jc w:val="left"/>
        <w:rPr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اجرای پژوهشی و ضبط استدیویی قطعات شوق‌نامه عبدالقادر مراغه‌ای تحت نظارت استاد محمدرضا درویشی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Heading2"/>
        <w:numPr>
          <w:ilvl w:val="1"/>
          <w:numId w:val="1"/>
        </w:numPr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گروه آئین</w:t>
      </w:r>
    </w:p>
    <w:p>
      <w:pPr>
        <w:pStyle w:val="Normal"/>
        <w:bidi w:val="1"/>
        <w:jc w:val="left"/>
        <w:rPr>
          <w:rFonts w:ascii="Behdad" w:hAnsi="Behdad" w:cs="Behdad"/>
          <w:sz w:val="20"/>
          <w:szCs w:val="20"/>
        </w:rPr>
      </w:pPr>
      <w:r>
        <w:rPr>
          <w:rFonts w:cs="Behdad" w:ascii="Behdad" w:hAnsi="Behdad"/>
          <w:sz w:val="20"/>
          <w:szCs w:val="20"/>
          <w:rtl w:val="true"/>
        </w:rPr>
      </w:r>
    </w:p>
    <w:p>
      <w:pPr>
        <w:pStyle w:val="Normal"/>
        <w:bidi w:val="1"/>
        <w:spacing w:before="0" w:after="160"/>
        <w:jc w:val="left"/>
        <w:rPr>
          <w:rFonts w:ascii="Behdad" w:hAnsi="Behdad" w:cs="Behdad"/>
          <w:sz w:val="20"/>
          <w:szCs w:val="20"/>
        </w:rPr>
      </w:pPr>
      <w:r>
        <w:rPr>
          <w:rFonts w:ascii="Behdad" w:hAnsi="Behdad" w:cs="Behdad"/>
          <w:sz w:val="20"/>
          <w:sz w:val="24"/>
          <w:szCs w:val="20"/>
          <w:rtl w:val="true"/>
        </w:rPr>
        <w:t>رتبه‌ی دوم جشنواره‌ی موسیقی فجر استان همدان</w:t>
      </w:r>
      <w:r>
        <w:rPr>
          <w:rFonts w:cs="Behdad" w:ascii="Behdad" w:hAnsi="Behdad"/>
          <w:sz w:val="20"/>
          <w:szCs w:val="20"/>
          <w:rtl w:val="true"/>
        </w:rPr>
        <w:br/>
      </w:r>
      <w:r>
        <w:rPr>
          <w:rFonts w:ascii="Behdad" w:hAnsi="Behdad" w:cs="Behdad"/>
          <w:sz w:val="20"/>
          <w:sz w:val="24"/>
          <w:szCs w:val="20"/>
          <w:rtl w:val="true"/>
        </w:rPr>
        <w:t>رتبه‌ی نخست جشنواره‌ی موسیقی نیایش استان قزوین</w:t>
      </w:r>
    </w:p>
    <w:sectPr>
      <w:type w:val="nextPage"/>
      <w:pgSz w:w="11906" w:h="16838"/>
      <w:pgMar w:left="550" w:right="823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dobe Arabic">
    <w:charset w:val="01"/>
    <w:family w:val="roman"/>
    <w:pitch w:val="variable"/>
  </w:font>
  <w:font w:name="Behdad">
    <w:charset w:val="01"/>
    <w:family w:val="roman"/>
    <w:pitch w:val="variable"/>
  </w:font>
  <w:font w:name="Georg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ehdad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DejaVu Sans"/>
        <w:kern w:val="2"/>
        <w:sz w:val="24"/>
        <w:szCs w:val="24"/>
        <w:lang w:val="en-US" w:eastAsia="zh-CN" w:bidi="fa-IR"/>
      </w:rPr>
    </w:rPrDefault>
    <w:pPrDefault>
      <w:pPr>
        <w:widowControl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kinsoku w:val="true"/>
      <w:overflowPunct w:val="true"/>
      <w:autoSpaceDE w:val="true"/>
      <w:bidi w:val="1"/>
      <w:spacing w:lineRule="auto" w:line="259" w:before="0" w:after="160"/>
      <w:jc w:val="left"/>
    </w:pPr>
    <w:rPr>
      <w:rFonts w:ascii="Adobe Arabic" w:hAnsi="Adobe Arabic" w:eastAsia="Adobe Arabic" w:cs="Adobe Arabic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202"/>
    <w:pPr>
      <w:keepNext w:val="true"/>
      <w:keepLines/>
      <w:spacing w:before="240" w:after="0"/>
      <w:outlineLvl w:val="0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02"/>
    <w:pPr>
      <w:keepNext w:val="true"/>
      <w:keepLines/>
      <w:spacing w:before="40" w:after="0"/>
      <w:outlineLvl w:val="1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Appleconvertedspace" w:customStyle="1">
    <w:name w:val="apple-converted-space"/>
    <w:basedOn w:val="DefaultParagraphFont"/>
    <w:qFormat/>
    <w:rsid w:val="000a0560"/>
    <w:rPr/>
  </w:style>
  <w:style w:type="character" w:styleId="InternetLink">
    <w:name w:val="Internet Link"/>
    <w:basedOn w:val="DefaultParagraphFont"/>
    <w:uiPriority w:val="99"/>
    <w:unhideWhenUsed/>
    <w:rsid w:val="00b570f5"/>
    <w:rPr>
      <w:color w:val="0563C1" w:themeColor="hyperlink"/>
      <w:u w:val="single"/>
    </w:rPr>
  </w:style>
  <w:style w:type="character" w:styleId="ListLabel1">
    <w:name w:val="ListLabel 1"/>
    <w:qFormat/>
    <w:rPr>
      <w:rFonts w:ascii="Behdad" w:hAnsi="Behdad" w:cs="Behdad"/>
      <w:color w:val="000000" w:themeColor="text1"/>
      <w:sz w:val="18"/>
      <w:szCs w:val="18"/>
    </w:rPr>
  </w:style>
  <w:style w:type="character" w:styleId="ListLabel2">
    <w:name w:val="ListLabel 2"/>
    <w:qFormat/>
    <w:rPr>
      <w:rFonts w:ascii="Behdad" w:hAnsi="Behdad" w:cs="Behdad"/>
      <w:sz w:val="18"/>
      <w:szCs w:val="18"/>
    </w:rPr>
  </w:style>
  <w:style w:type="character" w:styleId="ListLabel3">
    <w:name w:val="ListLabel 3"/>
    <w:qFormat/>
    <w:rPr>
      <w:rFonts w:ascii="Behdad" w:hAnsi="Behdad" w:cs="Behdad"/>
      <w:color w:val="000000" w:themeColor="text1"/>
      <w:sz w:val="18"/>
      <w:szCs w:val="18"/>
    </w:rPr>
  </w:style>
  <w:style w:type="character" w:styleId="ListLabel4">
    <w:name w:val="ListLabel 4"/>
    <w:qFormat/>
    <w:rPr>
      <w:rFonts w:ascii="Behdad" w:hAnsi="Behdad" w:cs="Behdad"/>
      <w:sz w:val="18"/>
      <w:szCs w:val="18"/>
    </w:rPr>
  </w:style>
  <w:style w:type="character" w:styleId="ListLabel16">
    <w:name w:val="ListLabel 16"/>
    <w:qFormat/>
    <w:rPr>
      <w:rFonts w:ascii="Georgia" w:hAnsi="Georgia" w:cs="Georgia"/>
    </w:rPr>
  </w:style>
  <w:style w:type="character" w:styleId="ListLabel15">
    <w:name w:val="ListLabel 15"/>
    <w:qFormat/>
    <w:rPr>
      <w:rFonts w:ascii="Georgia" w:hAnsi="Georgia" w:cs="Georgia"/>
      <w:color w:val="000000"/>
      <w:sz w:val="18"/>
    </w:rPr>
  </w:style>
  <w:style w:type="character" w:styleId="ListLabel14">
    <w:name w:val="ListLabel 14"/>
    <w:qFormat/>
    <w:rPr>
      <w:rFonts w:ascii="Georgia" w:hAnsi="Georgia" w:cs="Georgia"/>
      <w:color w:val="000000"/>
      <w:sz w:val="18"/>
    </w:rPr>
  </w:style>
  <w:style w:type="character" w:styleId="ListLabel13">
    <w:name w:val="ListLabel 13"/>
    <w:qFormat/>
    <w:rPr>
      <w:rFonts w:ascii="Georgia" w:hAnsi="Georgia" w:cs="Georgia"/>
    </w:rPr>
  </w:style>
  <w:style w:type="character" w:styleId="ListLabel12">
    <w:name w:val="ListLabel 12"/>
    <w:qFormat/>
    <w:rPr>
      <w:rFonts w:ascii="Georgia" w:hAnsi="Georgia" w:cs="Georgia"/>
      <w:color w:val="000000"/>
      <w:sz w:val="18"/>
    </w:rPr>
  </w:style>
  <w:style w:type="character" w:styleId="ListLabel11">
    <w:name w:val="ListLabel 11"/>
    <w:qFormat/>
    <w:rPr>
      <w:rFonts w:ascii="Georgia" w:hAnsi="Georgia" w:cs="Georgia"/>
      <w:color w:val="000000"/>
      <w:sz w:val="18"/>
    </w:rPr>
  </w:style>
  <w:style w:type="character" w:styleId="ListLabel10">
    <w:name w:val="ListLabel 10"/>
    <w:qFormat/>
    <w:rPr>
      <w:rFonts w:ascii="Georgia" w:hAnsi="Georgia" w:cs="Georgia"/>
    </w:rPr>
  </w:style>
  <w:style w:type="character" w:styleId="ListLabel9">
    <w:name w:val="ListLabel 9"/>
    <w:qFormat/>
    <w:rPr>
      <w:rFonts w:ascii="Georgia" w:hAnsi="Georgia" w:cs="Georgia"/>
      <w:color w:val="000000"/>
      <w:sz w:val="18"/>
    </w:rPr>
  </w:style>
  <w:style w:type="character" w:styleId="ListLabel8">
    <w:name w:val="ListLabel 8"/>
    <w:qFormat/>
    <w:rPr>
      <w:rFonts w:ascii="Georgia" w:hAnsi="Georgia" w:cs="Georgia"/>
      <w:color w:val="000000"/>
      <w:sz w:val="18"/>
    </w:rPr>
  </w:style>
  <w:style w:type="character" w:styleId="ListLabel7">
    <w:name w:val="ListLabel 7"/>
    <w:qFormat/>
    <w:rPr>
      <w:rFonts w:ascii="Georgia" w:hAnsi="Georgia" w:cs="Georgia"/>
    </w:rPr>
  </w:style>
  <w:style w:type="character" w:styleId="ListLabel6">
    <w:name w:val="ListLabel 6"/>
    <w:qFormat/>
    <w:rPr>
      <w:rFonts w:ascii="Georgia" w:hAnsi="Georgia" w:cs="Georgia"/>
      <w:color w:val="000000"/>
      <w:sz w:val="18"/>
    </w:rPr>
  </w:style>
  <w:style w:type="character" w:styleId="ListLabel5">
    <w:name w:val="ListLabel 5"/>
    <w:qFormat/>
    <w:rPr>
      <w:rFonts w:ascii="Georgia" w:hAnsi="Georgia" w:cs="Georgia"/>
      <w:color w:val="000000"/>
      <w:sz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ListParagraph">
    <w:name w:val="List Paragraph"/>
    <w:basedOn w:val="Normal"/>
    <w:uiPriority w:val="34"/>
    <w:qFormat/>
    <w:rsid w:val="00ec5202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mailto:rexa@gordarg.com" TargetMode="External"/><Relationship Id="rId5" Type="http://schemas.openxmlformats.org/officeDocument/2006/relationships/hyperlink" Target="mailto:rexa@gordarg.com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orldskills.ru/media-czentr/novosti/ekspertyi-iz-indii,-irana-i-kitaya-obuchatsya-provedeniyu-demekzamena-po-standartam-worldskills-v-kazani.html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dobe Arabic">
      <a:majorFont>
        <a:latin typeface="Adobe Arabic"/>
        <a:ea typeface=""/>
        <a:cs typeface="Adobe Arabic"/>
      </a:majorFont>
      <a:minorFont>
        <a:latin typeface="Adobe Arabic"/>
        <a:ea typeface=""/>
        <a:cs typeface="Adobe Arabic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A367E-A954-44BE-859E-B852E2AE5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Application>LibreOffice/6.0.7.3$Linux_X86_64 LibreOffice_project/00m0$Build-3</Application>
  <Pages>4</Pages>
  <Words>324</Words>
  <Characters>1912</Characters>
  <CharactersWithSpaces>2174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2016-03-28T07:09:00Z</dcterms:created>
  <dc:creator>MohammadReza Tayyebi</dc:creator>
  <dc:description/>
  <dc:language>en-US</dc:language>
  <cp:lastModifiedBy/>
  <dcterms:modified xsi:type="dcterms:W3CDTF">2019-05-22T11:32:02Z</dcterms:modified>
  <cp:revision>126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