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_pag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</w:t>
      </w:r>
      <w:r>
        <w:t xml:space="preserve"> </w:t>
      </w:r>
      <w:r>
        <w:t xml:space="preserve">Requirements</w:t>
      </w:r>
      <w:r>
        <w:t xml:space="preserve"> </w:t>
      </w:r>
      <w:r>
        <w:t xml:space="preserve">Document</w:t>
      </w:r>
      <w:r>
        <w:t xml:space="preserve"> </w:t>
      </w:r>
      <w:r>
        <w:t xml:space="preserve">(PRD)</w:t>
      </w:r>
    </w:p>
    <w:p>
      <w:pPr>
        <w:pStyle w:val="Subtitle"/>
      </w:pPr>
      <w:r>
        <w:t xml:space="preserve">XenoRent</w:t>
      </w:r>
      <w:r>
        <w:t xml:space="preserve"> </w:t>
      </w:r>
      <w:r>
        <w:t xml:space="preserve">—</w:t>
      </w:r>
      <w:r>
        <w:t xml:space="preserve"> </w:t>
      </w:r>
      <w:r>
        <w:t xml:space="preserve">Sistem</w:t>
      </w:r>
      <w:r>
        <w:t xml:space="preserve"> </w:t>
      </w:r>
      <w:r>
        <w:t xml:space="preserve">Rental</w:t>
      </w:r>
      <w:r>
        <w:t xml:space="preserve"> </w:t>
      </w:r>
      <w:r>
        <w:t xml:space="preserve">Kapal</w:t>
      </w:r>
      <w:r>
        <w:t xml:space="preserve"> </w:t>
      </w:r>
      <w:r>
        <w:t xml:space="preserve">Alien</w:t>
      </w:r>
    </w:p>
    <w:p>
      <w:pPr>
        <w:pStyle w:val="Author"/>
      </w:pPr>
      <w:r>
        <w:t xml:space="preserve">Muhammad</w:t>
      </w:r>
      <w:r>
        <w:t xml:space="preserve"> </w:t>
      </w:r>
      <w:r>
        <w:t xml:space="preserve">Fazly</w:t>
      </w:r>
      <w:r>
        <w:t xml:space="preserve"> </w:t>
      </w:r>
      <w:r>
        <w:t xml:space="preserve">Radithya</w:t>
      </w:r>
    </w:p>
    <w:p>
      <w:pPr>
        <w:pStyle w:val="Author"/>
      </w:pPr>
      <w:r>
        <w:t xml:space="preserve">Stevy</w:t>
      </w:r>
      <w:r>
        <w:t xml:space="preserve"> </w:t>
      </w:r>
      <w:r>
        <w:t xml:space="preserve">Reuben</w:t>
      </w:r>
      <w:r>
        <w:t xml:space="preserve"> </w:t>
      </w:r>
      <w:r>
        <w:t xml:space="preserve">Januardi</w:t>
      </w:r>
    </w:p>
    <w:p>
      <w:pPr>
        <w:pStyle w:val="Author"/>
      </w:pPr>
      <w:r>
        <w:t xml:space="preserve">Muhammad</w:t>
      </w:r>
      <w:r>
        <w:t xml:space="preserve"> </w:t>
      </w:r>
      <w:r>
        <w:t xml:space="preserve">Nadhif</w:t>
      </w:r>
      <w:r>
        <w:t xml:space="preserve"> </w:t>
      </w:r>
      <w:r>
        <w:t xml:space="preserve">Aqila</w:t>
      </w:r>
    </w:p>
    <w:p>
      <w:pPr>
        <w:pStyle w:val="Date"/>
      </w:pPr>
      <w:r>
        <w:t xml:space="preserve">Versi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22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</w:p>
    <w:p>
      <w:r>
        <w:br w:type="page"/>
      </w:r>
    </w:p>
    <w:bookmarkStart w:id="20" w:name="ringkasan-produk"/>
    <w:p>
      <w:pPr>
        <w:pStyle w:val="Heading2"/>
      </w:pPr>
      <w:r>
        <w:t xml:space="preserve">1. Ringkasan Produk</w:t>
      </w:r>
    </w:p>
    <w:p>
      <w:pPr>
        <w:pStyle w:val="FirstParagraph"/>
      </w:pPr>
      <w:r>
        <w:t xml:space="preserve">XenoRent adalah aplikasi web sewa kapal alien dengan dua peran, Admin dan Anggota. Dokumen ini merinci</w:t>
      </w:r>
      <w:r>
        <w:t xml:space="preserve"> </w:t>
      </w:r>
      <w:r>
        <w:rPr>
          <w:iCs/>
          <w:i/>
        </w:rPr>
        <w:t xml:space="preserve">apa</w:t>
      </w:r>
      <w:r>
        <w:t xml:space="preserve"> </w:t>
      </w:r>
      <w:r>
        <w:t xml:space="preserve">yang dibangun dari BRD: fitur, prioritas, kriteria penerimaan, validasi, halaman, dan data awal. Kode BR, ATB, NFR mengacu ke BRD; nama tabel mengacu ke dokumen Flowchart &amp; ERD.</w:t>
      </w:r>
    </w:p>
    <w:p>
      <w:pPr>
        <w:pStyle w:val="BodyText"/>
      </w:pPr>
      <w:r>
        <w:rPr>
          <w:bCs/>
          <w:b/>
        </w:rPr>
        <w:t xml:space="preserve">Masalah yang diselesaikan</w:t>
      </w:r>
    </w:p>
    <w:p>
      <w:pPr>
        <w:numPr>
          <w:ilvl w:val="0"/>
          <w:numId w:val="1001"/>
        </w:numPr>
      </w:pPr>
      <w:r>
        <w:t xml:space="preserve">Banyak kapal bernama sama sulit dibedakan → setiap unit punya kode unik dan bisa dicari berdasarkan nama.</w:t>
      </w:r>
    </w:p>
    <w:p>
      <w:pPr>
        <w:numPr>
          <w:ilvl w:val="0"/>
          <w:numId w:val="1001"/>
        </w:numPr>
      </w:pPr>
      <w:r>
        <w:t xml:space="preserve">Kuota dan durasi sewa tidak terkontrol → sistem menolak sewa ke-3 dan mencatat jatuh tempo 5 hari.</w:t>
      </w:r>
    </w:p>
    <w:p>
      <w:pPr>
        <w:numPr>
          <w:ilvl w:val="0"/>
          <w:numId w:val="1001"/>
        </w:numPr>
      </w:pPr>
      <w:r>
        <w:t xml:space="preserve">Denda dihitung manual → denda dihitung otomatis saat Admin memproses pengembalian.</w:t>
      </w:r>
    </w:p>
    <w:p>
      <w:pPr>
        <w:numPr>
          <w:ilvl w:val="0"/>
          <w:numId w:val="1001"/>
        </w:numPr>
      </w:pPr>
      <w:r>
        <w:t xml:space="preserve">Riwayat sulit diaudit → Admin bisa melihat dan mencetak riwayat sewa per anggota.</w:t>
      </w:r>
    </w:p>
    <w:bookmarkEnd w:id="20"/>
    <w:bookmarkStart w:id="21" w:name="target-pengguna"/>
    <w:p>
      <w:pPr>
        <w:pStyle w:val="Heading2"/>
      </w:pPr>
      <w:r>
        <w:t xml:space="preserve">2. Target Pengguna</w:t>
      </w:r>
    </w:p>
    <w:p>
      <w:pPr>
        <w:pStyle w:val="FirstParagraph"/>
        <w:keepNext/>
      </w:pPr>
      <w:r>
        <w:t xml:space="preserve">Admin mengelola seluruh data dan menutup sewa; Anggota hanya menyewa dan melihat datanya sendiri. Admin tidak bisa menyewa unit, karena hanya pengguna berperan Anggota yang boleh menyewa (BR-03).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250"/>
        <w:gridCol w:w="2423"/>
        <w:gridCol w:w="3093"/>
        <w:gridCol w:w="2260"/>
      </w:tblGrid>
      <w:tr>
        <w:trPr>
          <w:cantSplit/>
          <w:tblHeader w:val="true"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Peran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Siapa</w:t>
            </w:r>
          </w:p>
        </w:tc>
        <w:tc>
          <w:tcPr>
            <w:tcW w:w="3093" w:type="dxa"/>
          </w:tcPr>
          <w:p>
            <w:pPr>
              <w:pStyle w:val="Compact"/>
              <w:jc w:val="left"/>
            </w:pPr>
            <w:r>
              <w:t xml:space="preserve">Kebutuhan utama</w:t>
            </w:r>
          </w:p>
        </w:tc>
        <w:tc>
          <w:tcPr>
            <w:tcW w:w="2260" w:type="dxa"/>
          </w:tcPr>
          <w:p>
            <w:pPr>
              <w:pStyle w:val="Compact"/>
              <w:jc w:val="left"/>
            </w:pPr>
            <w:r>
              <w:t xml:space="preserve">Batasan akses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Petugas hanggar XenoRent; akun dibuat lewat seed</w:t>
            </w:r>
          </w:p>
        </w:tc>
        <w:tc>
          <w:tcPr>
            <w:tcW w:w="3093" w:type="dxa"/>
          </w:tcPr>
          <w:p>
            <w:pPr>
              <w:pStyle w:val="Compact"/>
              <w:jc w:val="left"/>
            </w:pPr>
            <w:r>
              <w:t xml:space="preserve">Mengelola unit, kategori, dan anggota; memantau sewa aktif; memproses pengembalian; mencetak riwayat</w:t>
            </w:r>
          </w:p>
        </w:tc>
        <w:tc>
          <w:tcPr>
            <w:tcW w:w="2260" w:type="dxa"/>
          </w:tcPr>
          <w:p>
            <w:pPr>
              <w:pStyle w:val="Compact"/>
              <w:jc w:val="left"/>
            </w:pPr>
            <w:r>
              <w:t xml:space="preserve">Tidak bisa menyewa unit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Penyewa terdaftar; mendaftar sendiri atau ditambahkan Admin</w:t>
            </w:r>
          </w:p>
        </w:tc>
        <w:tc>
          <w:tcPr>
            <w:tcW w:w="3093" w:type="dxa"/>
          </w:tcPr>
          <w:p>
            <w:pPr>
              <w:pStyle w:val="Compact"/>
              <w:jc w:val="left"/>
            </w:pPr>
            <w:r>
              <w:t xml:space="preserve">Mencari kapal, menyewa maksimal 2 unit, melihat sewa sendiri, mengubah profil</w:t>
            </w:r>
          </w:p>
        </w:tc>
        <w:tc>
          <w:tcPr>
            <w:tcW w:w="2260" w:type="dxa"/>
          </w:tcPr>
          <w:p>
            <w:pPr>
              <w:pStyle w:val="Compact"/>
              <w:jc w:val="left"/>
            </w:pPr>
            <w:r>
              <w:t xml:space="preserve">Tidak bisa membuka halaman Admin; hanya melihat sewa miliknya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Tamu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Pengunjung yang belum login</w:t>
            </w:r>
          </w:p>
        </w:tc>
        <w:tc>
          <w:tcPr>
            <w:tcW w:w="3093" w:type="dxa"/>
          </w:tcPr>
          <w:p>
            <w:pPr>
              <w:pStyle w:val="Compact"/>
              <w:jc w:val="left"/>
            </w:pPr>
            <w:r>
              <w:t xml:space="preserve">Mendaftar atau login</w:t>
            </w:r>
          </w:p>
        </w:tc>
        <w:tc>
          <w:tcPr>
            <w:tcW w:w="2260" w:type="dxa"/>
          </w:tcPr>
          <w:p>
            <w:pPr>
              <w:pStyle w:val="Compact"/>
              <w:jc w:val="left"/>
            </w:pPr>
            <w:r>
              <w:t xml:space="preserve">Hanya halaman login dan registrasi</w:t>
            </w:r>
          </w:p>
        </w:tc>
      </w:tr>
    </w:tbl>
    <w:bookmarkEnd w:id="21"/>
    <w:bookmarkStart w:id="22" w:name="prioritas-fitur"/>
    <w:p>
      <w:pPr>
        <w:pStyle w:val="Heading2"/>
      </w:pPr>
      <w:r>
        <w:t xml:space="preserve">3. Prioritas Fitur</w:t>
      </w:r>
    </w:p>
    <w:p>
      <w:pPr>
        <w:pStyle w:val="FirstParagraph"/>
        <w:keepNext/>
      </w:pPr>
      <w:r>
        <w:t xml:space="preserve">Seluruh kebutuhan inti masuk prioritas Must; aplikasi dinyatakan selesai setelah 16 fitur Must berfungsi. Should adalah perapian tampilan yang mendukung fitur Must. Could dikerjakan jika waktu memungkinkan.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957"/>
        <w:gridCol w:w="3794"/>
        <w:gridCol w:w="1580"/>
        <w:gridCol w:w="1355"/>
        <w:gridCol w:w="1340"/>
      </w:tblGrid>
      <w:tr>
        <w:trPr>
          <w:cantSplit/>
          <w:tblHeader w:val="true"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Prioritas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Peran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Dasar BRD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F-01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Registrasi anggota beserta profil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Tamu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BR-02, BR-04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F-02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Login dan logout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BR-01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F-03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Ubah profil sendiri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BR-05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F-04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Daftar dan detail unit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BR-06, BR-07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F-05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Pencarian unit berdasarkan nama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BR-08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F-06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Kelola unit: tambah, ubah, hapus, multi-kategori, kode unik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BR-06, BR-07, BR-09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F-07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Kelola kategori: tambah, ubah, hapus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BR-10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F-08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Kelola anggota: tambah, ubah, hapus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BR-11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F-09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Sewa unit (maks. 2 aktif, jatuh tempo 5 hari)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BR-03, BR-12, BR-13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F-10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Sewa Saya: daftar sewa milik sendiri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BR-16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F-11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Sewa Aktif: daftar semua unit yang sedang disewa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BR-15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Proses pengembalian dan hitung denda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BR-13, BR-14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F-13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Riwayat sewa per anggota dan cetak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BR-17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F-14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Validasi field wajib di semua form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BR-18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F-15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Migration dan data seed awal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BR-19, BR-20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F-16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README lengkap (kelompok, tim, fitur, skema DB, video demo)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BR-21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S-01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Pesan sukses atau gagal setelah setiap aksi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NFR-03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S-02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Dialog konfirmasi sebelum menghapus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BR-09 s.d. BR-11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S-03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Paginasi daftar, 10 baris per halaman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S-04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Tampilan responsif untuk laptop dan HP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NFR-04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S-05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Dashboard sederhana: Anggota melihat sisa kuota, Admin melihat menu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C-01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Filter unit berdasarkan kategori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Could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C-02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Penanda</w:t>
            </w:r>
            <w:r>
              <w:t xml:space="preserve"> </w:t>
            </w:r>
            <w:r>
              <w:t xml:space="preserve">“</w:t>
            </w:r>
            <w:r>
              <w:t xml:space="preserve">Terlambat</w:t>
            </w:r>
            <w:r>
              <w:t xml:space="preserve">”</w:t>
            </w:r>
            <w:r>
              <w:t xml:space="preserve"> </w:t>
            </w:r>
            <w:r>
              <w:t xml:space="preserve">di daftar Sewa Aktif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Could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  <w:jc w:val="left"/>
            </w:pPr>
            <w:r>
              <w:t xml:space="preserve">C-03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t xml:space="preserve">Angka ringkasan di dashboard Admin (unit tersedia, sewa aktif)</w:t>
            </w:r>
          </w:p>
        </w:tc>
        <w:tc>
          <w:tcPr>
            <w:tcW w:w="1580" w:type="dxa"/>
          </w:tcPr>
          <w:p>
            <w:pPr>
              <w:pStyle w:val="Compact"/>
              <w:jc w:val="left"/>
            </w:pPr>
            <w:r>
              <w:t xml:space="preserve">Could</w:t>
            </w:r>
          </w:p>
        </w:tc>
        <w:tc>
          <w:tcPr>
            <w:tcW w:w="1355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34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2"/>
    <w:bookmarkStart w:id="23" w:name="kebutuhan-fungsional-kriteria-penerimaan"/>
    <w:p>
      <w:pPr>
        <w:pStyle w:val="Heading2"/>
      </w:pPr>
      <w:r>
        <w:t xml:space="preserve">4. Kebutuhan Fungsional &amp; Kriteria Penerimaan</w:t>
      </w:r>
    </w:p>
    <w:p>
      <w:pPr>
        <w:pStyle w:val="FirstParagraph"/>
        <w:keepNext/>
      </w:pPr>
      <w:r>
        <w:t xml:space="preserve">Setiap baris adalah satu kondisi yang bisa diuji. Kode KP dipakai ulang sebagai skenario di dokumen Hasil UAT.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043"/>
        <w:gridCol w:w="1014"/>
        <w:gridCol w:w="3412"/>
        <w:gridCol w:w="3557"/>
      </w:tblGrid>
      <w:tr>
        <w:trPr>
          <w:cantSplit/>
          <w:tblHeader w:val="true"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Kondisi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Hasil yang diharapkan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KP-01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F-01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Tamu mengisi form registrasi dengan data valid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Akun berperan anggota dan profilnya tersimpan; pengguna langsung login dan masuk Dashboard Anggota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KP-02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F-01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Email sudah dipakai akun lain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Registrasi ditolak dengan pesan</w:t>
            </w:r>
            <w:r>
              <w:t xml:space="preserve"> </w:t>
            </w:r>
            <w:r>
              <w:t xml:space="preserve">“</w:t>
            </w:r>
            <w:r>
              <w:t xml:space="preserve">Email sudah terdaftar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KP-03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F-02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Login dengan email dan password benar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Masuk ke dashboard sesuai peran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KP-04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F-02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Login dengan password salah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Tetap di halaman login dengan pesan gagal; password tidak ditampilkan ulang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KP-05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F-02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Tamu membuka URL halaman mana pun selain login/registrasi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Diarahkan ke halaman login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KP-06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F-02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Anggota membuka URL halaman Admin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Ditolak dengan halaman</w:t>
            </w:r>
            <w:r>
              <w:t xml:space="preserve"> </w:t>
            </w:r>
            <w:r>
              <w:t xml:space="preserve">“</w:t>
            </w:r>
            <w:r>
              <w:t xml:space="preserve">Akses ditolak</w:t>
            </w:r>
            <w:r>
              <w:t xml:space="preserve">”</w:t>
            </w:r>
            <w:r>
              <w:t xml:space="preserve"> </w:t>
            </w:r>
            <w:r>
              <w:t xml:space="preserve">(403)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KP-07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F-03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Pengguna mengubah telepon dan alamat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Data profil miliknya tersimpan; profil orang lain tidak berubah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KP-08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F-04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Membuka daftar unit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Tampil kode, nama, kategori, dan status setiap unit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KP-09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F-04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Ada 3 unit bernama</w:t>
            </w:r>
            <w:r>
              <w:t xml:space="preserve"> </w:t>
            </w:r>
            <w:r>
              <w:t xml:space="preserve">“</w:t>
            </w:r>
            <w:r>
              <w:t xml:space="preserve">Zeta Saucer</w:t>
            </w:r>
            <w:r>
              <w:t xml:space="preserve">”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Ketiganya tampil terpisah dengan kode berbeda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KP-10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F-05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Mencari</w:t>
            </w:r>
            <w:r>
              <w:t xml:space="preserve"> </w:t>
            </w:r>
            <w:r>
              <w:t xml:space="preserve">“</w:t>
            </w:r>
            <w:r>
              <w:t xml:space="preserve">zeta</w:t>
            </w:r>
            <w:r>
              <w:t xml:space="preserve">”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Semua unit yang namanya mengandung</w:t>
            </w:r>
            <w:r>
              <w:t xml:space="preserve"> </w:t>
            </w:r>
            <w:r>
              <w:t xml:space="preserve">“</w:t>
            </w:r>
            <w:r>
              <w:t xml:space="preserve">Zeta</w:t>
            </w:r>
            <w:r>
              <w:t xml:space="preserve">”</w:t>
            </w:r>
            <w:r>
              <w:t xml:space="preserve"> </w:t>
            </w:r>
            <w:r>
              <w:t xml:space="preserve">tampil, tanpa membedakan huruf besar-kecil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KP-11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F-05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Mencari kata yang tidak cocok dengan unit mana pun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Tampil pesan</w:t>
            </w:r>
            <w:r>
              <w:t xml:space="preserve"> </w:t>
            </w:r>
            <w:r>
              <w:t xml:space="preserve">“</w:t>
            </w:r>
            <w:r>
              <w:t xml:space="preserve">Unit tidak ditemukan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KP-12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F-06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menambah unit dengan kode baru dan 2 kategori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Unit tersimpan berstatus tersedia dengan 2 kategori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KP-13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F-06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menambah unit dengan kode yang sudah ada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Ditolak dengan pesan</w:t>
            </w:r>
            <w:r>
              <w:t xml:space="preserve"> </w:t>
            </w:r>
            <w:r>
              <w:t xml:space="preserve">“</w:t>
            </w:r>
            <w:r>
              <w:t xml:space="preserve">Kode unit sudah dipakai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KP-14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F-06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menyimpan unit tanpa memilih kategori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Ditolak dengan pesan</w:t>
            </w:r>
            <w:r>
              <w:t xml:space="preserve"> </w:t>
            </w:r>
            <w:r>
              <w:t xml:space="preserve">“</w:t>
            </w:r>
            <w:r>
              <w:t xml:space="preserve">Pilih minimal 1 kategori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KP-15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F-06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menghapus unit yang sedang disewa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Ditolak dengan pesan</w:t>
            </w:r>
            <w:r>
              <w:t xml:space="preserve"> </w:t>
            </w:r>
            <w:r>
              <w:t xml:space="preserve">“</w:t>
            </w:r>
            <w:r>
              <w:t xml:space="preserve">Unit masih disewa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KP-16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F-06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menghapus unit yang tidak sedang disewa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Unit hilang dari daftar; riwayat sewa lamanya tetap ada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KP-17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F-07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menambah kategori dengan nama yang sudah ada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Ditolak dengan pesan</w:t>
            </w:r>
            <w:r>
              <w:t xml:space="preserve"> </w:t>
            </w:r>
            <w:r>
              <w:t xml:space="preserve">“</w:t>
            </w:r>
            <w:r>
              <w:t xml:space="preserve">Nama kategori sudah dipakai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KP-18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F-07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menghapus kategori yang dipakai beberapa unit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Kategori terhapus; unit tetap ada tanpa kategori tersebut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KP-19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F-08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menambah anggota dengan data lengkap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Akun anggota dan profilnya tersimpan; anggota bisa login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KP-20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F-08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mengubah data anggota dengan password dikosongkan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Data lain tersimpan; password lama tetap berlaku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KP-21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F-08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menghapus anggota yang masih punya sewa aktif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Ditolak dengan pesan</w:t>
            </w:r>
            <w:r>
              <w:t xml:space="preserve"> </w:t>
            </w:r>
            <w:r>
              <w:t xml:space="preserve">“</w:t>
            </w:r>
            <w:r>
              <w:t xml:space="preserve">Anggota masih punya sewa aktif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KP-22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F-09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Anggota dengan 0 atau 1 sewa aktif menyewa unit tersedia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Sewa tercatat; unit berubah disewa; jatuh tempo = hari ini + 5 hari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KP-23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F-09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Anggota dengan 2 sewa aktif mencoba menyewa lagi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Ditolak dengan pesan</w:t>
            </w:r>
            <w:r>
              <w:t xml:space="preserve"> </w:t>
            </w:r>
            <w:r>
              <w:t xml:space="preserve">“</w:t>
            </w:r>
            <w:r>
              <w:t xml:space="preserve">Kuota sewa penuh (maksimal 2 unit)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KP-24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F-09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Anggota mencoba menyewa unit berstatus disewa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Tombol Sewa nonaktif; jika dipaksa lewat URL, ditolak dengan pesan</w:t>
            </w:r>
            <w:r>
              <w:t xml:space="preserve"> </w:t>
            </w:r>
            <w:r>
              <w:t xml:space="preserve">“</w:t>
            </w:r>
            <w:r>
              <w:t xml:space="preserve">Unit sedang disewa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KP-25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F-09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membuka detail unit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Tombol Sewa tidak tampil untuk Admin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KP-26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F-10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Anggota membuka Sewa Saya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Hanya sewa miliknya yang tampil, aktif dan selesai, beserta jatuh tempo dan denda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KP-27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F-11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membuka Sewa Aktif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Semua sewa berstatus disewa dari semua anggota tampil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KP-28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memproses pengembalian sebelum atau tepat di jatuh tempo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Status sewa dikembalikan, denda Rp0, unit kembali tersedia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KP-29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memproses pengembalian 2 hari setelah jatuh tempo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Denda = 2 × tarif per hari (Rp20.000 dengan tarif Rp10.000)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KP-30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memproses sewa yang sudah dikembalikan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Ditolak dengan pesan</w:t>
            </w:r>
            <w:r>
              <w:t xml:space="preserve"> </w:t>
            </w:r>
            <w:r>
              <w:t xml:space="preserve">“</w:t>
            </w:r>
            <w:r>
              <w:t xml:space="preserve">Sewa sudah dikembalikan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KP-31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Anggota mencoba memproses pengembalian lewat URL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Ditolak dengan halaman</w:t>
            </w:r>
            <w:r>
              <w:t xml:space="preserve"> </w:t>
            </w:r>
            <w:r>
              <w:t xml:space="preserve">“</w:t>
            </w:r>
            <w:r>
              <w:t xml:space="preserve">Akses ditolak</w:t>
            </w:r>
            <w:r>
              <w:t xml:space="preserve">”</w:t>
            </w:r>
            <w:r>
              <w:t xml:space="preserve"> </w:t>
            </w:r>
            <w:r>
              <w:t xml:space="preserve">(403)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KP-32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F-13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membuka riwayat seorang anggota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Semua sewa anggota tersebut tampil dengan tanggal sewa, jatuh tempo, tanggal kembali, dan denda</w:t>
            </w:r>
          </w:p>
        </w:tc>
      </w:tr>
      <w:tr>
        <w:trPr>
          <w:cantSplit/>
        </w:trPr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KP-33</w:t>
            </w:r>
          </w:p>
        </w:tc>
        <w:tc>
          <w:tcPr>
            <w:tcW w:w="1014" w:type="dxa"/>
          </w:tcPr>
          <w:p>
            <w:pPr>
              <w:pStyle w:val="Compact"/>
              <w:jc w:val="left"/>
            </w:pPr>
            <w:r>
              <w:t xml:space="preserve">F-13</w:t>
            </w:r>
          </w:p>
        </w:tc>
        <w:tc>
          <w:tcPr>
            <w:tcW w:w="3412" w:type="dxa"/>
          </w:tcPr>
          <w:p>
            <w:pPr>
              <w:pStyle w:val="Compact"/>
              <w:jc w:val="left"/>
            </w:pPr>
            <w:r>
              <w:t xml:space="preserve">Admin menekan Cetak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t xml:space="preserve">Tampilan versi cetak tanpa menu navigasi, siap dicetak atau disimpan sebagai PDF</w:t>
            </w:r>
          </w:p>
        </w:tc>
      </w:tr>
    </w:tbl>
    <w:bookmarkEnd w:id="23"/>
    <w:bookmarkStart w:id="24" w:name="validasi-field-per-form"/>
    <w:p>
      <w:pPr>
        <w:pStyle w:val="Heading2"/>
      </w:pPr>
      <w:r>
        <w:t xml:space="preserve">5. Validasi Field per Form</w:t>
      </w:r>
    </w:p>
    <w:p>
      <w:pPr>
        <w:pStyle w:val="FirstParagraph"/>
        <w:keepNext/>
      </w:pPr>
      <w:r>
        <w:t xml:space="preserve">Validasi dijalankan di server untuk setiap form (F-14, BR-18). Kolom</w:t>
      </w:r>
      <w:r>
        <w:t xml:space="preserve"> </w:t>
      </w:r>
      <w:r>
        <w:t xml:space="preserve">“</w:t>
      </w:r>
      <w:r>
        <w:t xml:space="preserve">Aturan Laravel</w:t>
      </w:r>
      <w:r>
        <w:t xml:space="preserve">”</w:t>
      </w:r>
      <w:r>
        <w:t xml:space="preserve"> </w:t>
      </w:r>
      <w:r>
        <w:t xml:space="preserve">langsung bisa dipakai di Form Request. Pesan error ditulis dalam Bahasa Indonesia dan tampil di bawah field terkait.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582"/>
        <w:gridCol w:w="1472"/>
        <w:gridCol w:w="4074"/>
        <w:gridCol w:w="1898"/>
      </w:tblGrid>
      <w:tr>
        <w:trPr>
          <w:cantSplit/>
          <w:tblHeader w:val="true"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Aturan Laravel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Pesan jika gagal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Registrasi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required|string|max:100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Nama wajib diisi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Registrasi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required|email|max:255|unique:users,email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Email wajib diisi / format email tidak valid / email sudah terdaftar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Registrasi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required|string|min:8|confirmed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Password minimal 8 karakter / konfirmasi password tidak cocok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Registrasi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Telepon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required|digits_between:10,15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Telepon wajib diisi, 10–15 digit angka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Registrasi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Alamat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required|string|max:500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Alamat wajib diisi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required|email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Email wajib diisi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Password wajib diisi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Profil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Nama, telepon, alamat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Sama seperti registrasi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Sama seperti registrasi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required|alpha_dash|max:20|unique:units,code (abaikan unit yang sedang diubah)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Kode wajib diisi / kode unit sudah dipakai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required|string|max:100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Nama unit wajib diisi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Deskripsi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nullable|string|max:1000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Deskripsi maksimal 1000 karakter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Kategori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required|array|min:1; tiap item exists:categories,id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Pilih minimal 1 kategori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Kategori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required|string|max:50|unique:categories,name (abaikan kategori yang sedang diubah)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Nama kategori wajib diisi / sudah dipakai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Kategori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Deskripsi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nullable|string|max:500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Deskripsi maksimal 500 karakter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Anggota (Admin)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Nama, email, telepon, alamat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Sama seperti registrasi; email abaikan anggota yang sedang diubah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Sama seperti registrasi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Anggota (Admin)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Tambah: required|min:8|confirmed; Ubah: nullable|min:8|confirmed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Kosongkan saat mengubah jika password tidak diganti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pStyle w:val="Compact"/>
              <w:jc w:val="left"/>
            </w:pPr>
            <w:r>
              <w:t xml:space="preserve">Pencarian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Kata kunci</w:t>
            </w:r>
          </w:p>
        </w:tc>
        <w:tc>
          <w:tcPr>
            <w:tcW w:w="4074" w:type="dxa"/>
          </w:tcPr>
          <w:p>
            <w:pPr>
              <w:pStyle w:val="Compact"/>
              <w:jc w:val="left"/>
            </w:pPr>
            <w:r>
              <w:t xml:space="preserve">nullable|string|max:100</w:t>
            </w:r>
          </w:p>
        </w:tc>
        <w:tc>
          <w:tcPr>
            <w:tcW w:w="1898" w:type="dxa"/>
          </w:tcPr>
          <w:p>
            <w:pPr>
              <w:pStyle w:val="Compact"/>
              <w:jc w:val="left"/>
            </w:pPr>
            <w:r>
              <w:t xml:space="preserve">Kata kunci maksimal 100 karakter</w:t>
            </w:r>
          </w:p>
        </w:tc>
      </w:tr>
    </w:tbl>
    <w:p>
      <w:pPr>
        <w:pStyle w:val="BodyText"/>
        <w:spacing w:before="240"/>
      </w:pPr>
      <w:r>
        <w:t xml:space="preserve">Form sewa dan pengembalian tidak punya isian. Validasinya berupa aturan bisnis (status unit, kuota, status sewa) yang dicek di server sesuai KP-22 s.d. KP-31.</w:t>
      </w:r>
    </w:p>
    <w:bookmarkEnd w:id="24"/>
    <w:bookmarkStart w:id="25" w:name="daftar-halaman-hak-akses"/>
    <w:p>
      <w:pPr>
        <w:pStyle w:val="Heading2"/>
      </w:pPr>
      <w:r>
        <w:t xml:space="preserve">6. Daftar Halaman &amp; Hak Akses</w:t>
      </w:r>
    </w:p>
    <w:p>
      <w:pPr>
        <w:pStyle w:val="FirstParagraph"/>
        <w:keepNext/>
      </w:pPr>
      <w:r>
        <w:t xml:space="preserve">Aplikasi terdiri dari 14 halaman. URL pada tabel berikut merupakan rancangan awal.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760"/>
        <w:gridCol w:w="1299"/>
        <w:gridCol w:w="3170"/>
        <w:gridCol w:w="772"/>
        <w:gridCol w:w="1126"/>
        <w:gridCol w:w="1008"/>
        <w:gridCol w:w="891"/>
      </w:tblGrid>
      <w:tr>
        <w:trPr>
          <w:cantSplit/>
          <w:tblHeader w:val="true"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Halaman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URL usulan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Tamu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Fitur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/login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Registrasi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/register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/dashboard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S-05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Daftar unit + pencarian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/units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F-04, F-05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Detail unit + tombol Sewa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/units/{id}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✓ (bisa sewa)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 (lihat saja)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F-04, F-09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Profil saya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/profile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Sewa Saya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/my-rentals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F-10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Kelola Unit (daftar, tambah, ubah)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/admin/units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Kelola Kategori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/admin/categories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Kelola Anggota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/admin/members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F-08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Sewa Aktif + tombol Proses Kembali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/admin/rentals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F-11, F-12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Riwayat sewa anggota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/admin/members/{id}/rentals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Riwayat versi cetak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/admin/members/{id}/rentals/print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t xml:space="preserve">Akses ditolak / tidak ditemukan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t xml:space="preserve">403 / 404</w:t>
            </w:r>
          </w:p>
        </w:tc>
        <w:tc>
          <w:tcPr>
            <w:tcW w:w="772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1008" w:type="dxa"/>
          </w:tcPr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KP-06</w:t>
            </w:r>
          </w:p>
        </w:tc>
      </w:tr>
    </w:tbl>
    <w:p>
      <w:pPr>
        <w:pStyle w:val="BodyText"/>
        <w:spacing w:before="240"/>
      </w:pPr>
      <w:r>
        <w:t xml:space="preserve">Menu navigasi Anggota: Dashboard, Daftar Unit, Sewa Saya, Profil, Logout. Menu Admin: Dashboard, Daftar Unit, Kelola Unit, Kelola Kategori, Kelola Anggota, Sewa Aktif, Profil, Logout.</w:t>
      </w:r>
    </w:p>
    <w:bookmarkEnd w:id="25"/>
    <w:bookmarkStart w:id="26" w:name="alur-pengguna"/>
    <w:p>
      <w:pPr>
        <w:pStyle w:val="Heading2"/>
      </w:pPr>
      <w:r>
        <w:t xml:space="preserve">7. Alur Pengguna</w:t>
      </w:r>
    </w:p>
    <w:p>
      <w:pPr>
        <w:pStyle w:val="FirstParagraph"/>
      </w:pPr>
      <w:r>
        <w:t xml:space="preserve">Detail percabangan kedua alur berikut terdapat pada Flowchart 1–4 di dokumen Flowchart &amp; ERD.</w:t>
      </w:r>
    </w:p>
    <w:p>
      <w:pPr>
        <w:pStyle w:val="BodyText"/>
      </w:pPr>
      <w:r>
        <w:rPr>
          <w:bCs/>
          <w:b/>
        </w:rPr>
        <w:t xml:space="preserve">Alur Anggota: dari daftar sampai sewa</w:t>
      </w:r>
    </w:p>
    <w:p>
      <w:pPr>
        <w:numPr>
          <w:ilvl w:val="0"/>
          <w:numId w:val="1002"/>
        </w:numPr>
      </w:pPr>
      <w:r>
        <w:t xml:space="preserve">Buka /register, isi nama, email, password, telepon, dan alamat, lalu tekan Daftar.</w:t>
      </w:r>
    </w:p>
    <w:p>
      <w:pPr>
        <w:numPr>
          <w:ilvl w:val="0"/>
          <w:numId w:val="1002"/>
        </w:numPr>
      </w:pPr>
      <w:r>
        <w:t xml:space="preserve">Sistem login otomatis dan menampilkan Dashboard dengan sisa kuota</w:t>
      </w:r>
      <w:r>
        <w:t xml:space="preserve"> </w:t>
      </w:r>
      <w:r>
        <w:t xml:space="preserve">“</w:t>
      </w:r>
      <w:r>
        <w:t xml:space="preserve">2 dari 2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Buka Daftar Unit, cari</w:t>
      </w:r>
      <w:r>
        <w:t xml:space="preserve"> </w:t>
      </w:r>
      <w:r>
        <w:t xml:space="preserve">“</w:t>
      </w:r>
      <w:r>
        <w:t xml:space="preserve">zeta</w:t>
      </w:r>
      <w:r>
        <w:t xml:space="preserve">”</w:t>
      </w:r>
      <w:r>
        <w:t xml:space="preserve">, lalu pilih salah satu Zeta Saucer yang berstatus tersedia.</w:t>
      </w:r>
    </w:p>
    <w:p>
      <w:pPr>
        <w:numPr>
          <w:ilvl w:val="0"/>
          <w:numId w:val="1002"/>
        </w:numPr>
      </w:pPr>
      <w:r>
        <w:t xml:space="preserve">Tekan Sewa di halaman detail. Sistem menampilkan pesan sukses dan tanggal jatuh tempo.</w:t>
      </w:r>
    </w:p>
    <w:p>
      <w:pPr>
        <w:numPr>
          <w:ilvl w:val="0"/>
          <w:numId w:val="1002"/>
        </w:numPr>
      </w:pPr>
      <w:r>
        <w:t xml:space="preserve">Buka Sewa Saya untuk melihat sewa aktif beserta jatuh temponya.</w:t>
      </w:r>
    </w:p>
    <w:p>
      <w:pPr>
        <w:numPr>
          <w:ilvl w:val="0"/>
          <w:numId w:val="1002"/>
        </w:numPr>
      </w:pPr>
      <w:r>
        <w:t xml:space="preserve">Untuk mengembalikan, Anggota menghubungi Admin di luar aplikasi.</w:t>
      </w:r>
    </w:p>
    <w:p>
      <w:pPr>
        <w:pStyle w:val="FirstParagraph"/>
      </w:pPr>
      <w:r>
        <w:rPr>
          <w:bCs/>
          <w:b/>
        </w:rPr>
        <w:t xml:space="preserve">Alur Admin: mengelola data sampai mencetak riwayat</w:t>
      </w:r>
    </w:p>
    <w:p>
      <w:pPr>
        <w:numPr>
          <w:ilvl w:val="0"/>
          <w:numId w:val="1003"/>
        </w:numPr>
      </w:pPr>
      <w:r>
        <w:t xml:space="preserve">Login dengan akun Admin dari seed.</w:t>
      </w:r>
    </w:p>
    <w:p>
      <w:pPr>
        <w:numPr>
          <w:ilvl w:val="0"/>
          <w:numId w:val="1003"/>
        </w:numPr>
      </w:pPr>
      <w:r>
        <w:t xml:space="preserve">Di Kelola Kategori, tambah kategori baru.</w:t>
      </w:r>
    </w:p>
    <w:p>
      <w:pPr>
        <w:numPr>
          <w:ilvl w:val="0"/>
          <w:numId w:val="1003"/>
        </w:numPr>
      </w:pPr>
      <w:r>
        <w:t xml:space="preserve">Di Kelola Unit, tambah unit dengan kode unik dan pilih kategorinya.</w:t>
      </w:r>
    </w:p>
    <w:p>
      <w:pPr>
        <w:numPr>
          <w:ilvl w:val="0"/>
          <w:numId w:val="1003"/>
        </w:numPr>
      </w:pPr>
      <w:r>
        <w:t xml:space="preserve">Buka Sewa Aktif, pilih sewa milik anggota yang datang, lalu tekan Proses Kembali. Sistem menampilkan ringkasan dan denda jika terlambat.</w:t>
      </w:r>
    </w:p>
    <w:p>
      <w:pPr>
        <w:numPr>
          <w:ilvl w:val="0"/>
          <w:numId w:val="1003"/>
        </w:numPr>
      </w:pPr>
      <w:r>
        <w:t xml:space="preserve">Buka Kelola Anggota, pilih anggota, lalu buka Riwayat.</w:t>
      </w:r>
    </w:p>
    <w:p>
      <w:pPr>
        <w:numPr>
          <w:ilvl w:val="0"/>
          <w:numId w:val="1003"/>
        </w:numPr>
      </w:pPr>
      <w:r>
        <w:t xml:space="preserve">Tekan Cetak dan simpan sebagai PDF.</w:t>
      </w:r>
    </w:p>
    <w:bookmarkEnd w:id="26"/>
    <w:bookmarkStart w:id="27" w:name="kondisi-tampilan"/>
    <w:p>
      <w:pPr>
        <w:pStyle w:val="Heading2"/>
      </w:pPr>
      <w:r>
        <w:t xml:space="preserve">8. Kondisi Tampilan</w:t>
      </w:r>
    </w:p>
    <w:p>
      <w:pPr>
        <w:pStyle w:val="FirstParagraph"/>
        <w:keepNext/>
      </w:pPr>
      <w:r>
        <w:t xml:space="preserve">Setiap halaman harus punya tampilan untuk kondisi kosong, error, sukses, dan proses, bukan hanya kondisi normal.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845"/>
        <w:gridCol w:w="2816"/>
        <w:gridCol w:w="4365"/>
      </w:tblGrid>
      <w:tr>
        <w:trPr>
          <w:cantSplit/>
          <w:tblHeader w:val="true"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Kondisi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Di mana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Tampilan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Kosong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Daftar unit (belum ada data)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Belum ada unit.</w:t>
            </w:r>
            <w:r>
              <w:t xml:space="preserve">”</w:t>
            </w:r>
            <w:r>
              <w:t xml:space="preserve"> </w:t>
            </w:r>
            <w:r>
              <w:t xml:space="preserve">Admin melihat tombol Tambah Unit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Kosong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Hasil pencarian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Unit tidak ditemukan untuk kata kunci</w:t>
            </w:r>
            <w:r>
              <w:t xml:space="preserve"> 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”</w:t>
            </w:r>
            <w:r>
              <w:t xml:space="preserve"> </w:t>
            </w:r>
            <w:r>
              <w:t xml:space="preserve">dengan tautan Reset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Kosong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Sewa Saya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Kamu belum pernah menyewa unit.</w:t>
            </w:r>
            <w:r>
              <w:t xml:space="preserve">”</w:t>
            </w:r>
            <w:r>
              <w:t xml:space="preserve"> </w:t>
            </w:r>
            <w:r>
              <w:t xml:space="preserve">dengan tautan ke Daftar Unit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Kosong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Sewa Aktif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Tidak ada unit yang sedang disewa.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Kosong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Riwayat anggota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Anggota ini belum pernah menyewa.</w:t>
            </w:r>
            <w:r>
              <w:t xml:space="preserve">”</w:t>
            </w:r>
            <w:r>
              <w:t xml:space="preserve">; tombol Cetak nonaktif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Error validasi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Semua form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Pesan merah di bawah field; isian lain tetap terisi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Error aturan bisnis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Sewa, pengembalian, hapus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Pesan gagal di bagian atas halaman, sesuai kalimat di KP-15, 21, 23, 24, 30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Error akses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URL Admin dibuka Anggota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Halaman 403</w:t>
            </w:r>
            <w:r>
              <w:t xml:space="preserve"> </w:t>
            </w:r>
            <w:r>
              <w:t xml:space="preserve">“</w:t>
            </w:r>
            <w:r>
              <w:t xml:space="preserve">Akses ditolak</w:t>
            </w:r>
            <w:r>
              <w:t xml:space="preserve">”</w:t>
            </w:r>
            <w:r>
              <w:t xml:space="preserve"> </w:t>
            </w:r>
            <w:r>
              <w:t xml:space="preserve">dengan tombol kembali ke Dashboard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Error tidak ditemukan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ID unit atau anggota tidak ada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Halaman 404</w:t>
            </w:r>
            <w:r>
              <w:t xml:space="preserve"> </w:t>
            </w:r>
            <w:r>
              <w:t xml:space="preserve">“</w:t>
            </w:r>
            <w:r>
              <w:t xml:space="preserve">Data tidak ditemukan</w:t>
            </w:r>
            <w:r>
              <w:t xml:space="preserve">”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Sukses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Setelah simpan, hapus, sewa, kembali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Pesan hijau di bagian atas halaman tujuan (S-01)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  <w:jc w:val="left"/>
            </w:pPr>
            <w:r>
              <w:t xml:space="preserve">Proses</w:t>
            </w:r>
          </w:p>
        </w:tc>
        <w:tc>
          <w:tcPr>
            <w:tcW w:w="2816" w:type="dxa"/>
          </w:tcPr>
          <w:p>
            <w:pPr>
              <w:pStyle w:val="Compact"/>
              <w:jc w:val="left"/>
            </w:pPr>
            <w:r>
              <w:t xml:space="preserve">Semua tombol kirim form</w:t>
            </w:r>
          </w:p>
        </w:tc>
        <w:tc>
          <w:tcPr>
            <w:tcW w:w="4365" w:type="dxa"/>
          </w:tcPr>
          <w:p>
            <w:pPr>
              <w:pStyle w:val="Compact"/>
              <w:jc w:val="left"/>
            </w:pPr>
            <w:r>
              <w:t xml:space="preserve">Tombol nonaktif dan berlabel</w:t>
            </w:r>
            <w:r>
              <w:t xml:space="preserve"> </w:t>
            </w:r>
            <w:r>
              <w:t xml:space="preserve">“</w:t>
            </w:r>
            <w:r>
              <w:t xml:space="preserve">Memproses…</w:t>
            </w:r>
            <w:r>
              <w:t xml:space="preserve">”</w:t>
            </w:r>
            <w:r>
              <w:t xml:space="preserve"> </w:t>
            </w:r>
            <w:r>
              <w:t xml:space="preserve">setelah ditekan, mencegah klik ganda</w:t>
            </w:r>
          </w:p>
        </w:tc>
      </w:tr>
    </w:tbl>
    <w:bookmarkEnd w:id="27"/>
    <w:bookmarkStart w:id="28" w:name="data-seed-awal"/>
    <w:p>
      <w:pPr>
        <w:pStyle w:val="Heading2"/>
      </w:pPr>
      <w:r>
        <w:t xml:space="preserve">9. Data Seed Awal</w:t>
      </w:r>
    </w:p>
    <w:p>
      <w:pPr>
        <w:pStyle w:val="FirstParagraph"/>
      </w:pPr>
      <w:r>
        <w:t xml:space="preserve">Satu perintah</w:t>
      </w:r>
      <w:r>
        <w:t xml:space="preserve"> </w:t>
      </w:r>
      <w:r>
        <w:rPr>
          <w:rStyle w:val="VerbatimChar"/>
        </w:rPr>
        <w:t xml:space="preserve">php artisan migrate:fresh --seed</w:t>
      </w:r>
      <w:r>
        <w:t xml:space="preserve"> </w:t>
      </w:r>
      <w:r>
        <w:t xml:space="preserve">harus menghasilkan data yang cukup untuk mendemokan semua fitur Must (F-15, BR-20). Tanggal sewa contoh dihitung relatif terhadap hari seed dijalankan (H), sehingga kondisi</w:t>
      </w:r>
      <w:r>
        <w:t xml:space="preserve"> </w:t>
      </w:r>
      <w:r>
        <w:t xml:space="preserve">“</w:t>
      </w:r>
      <w:r>
        <w:t xml:space="preserve">aktif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terlambat</w:t>
      </w:r>
      <w:r>
        <w:t xml:space="preserve">”</w:t>
      </w:r>
      <w:r>
        <w:t xml:space="preserve">, dan</w:t>
      </w:r>
      <w:r>
        <w:t xml:space="preserve"> </w:t>
      </w:r>
      <w:r>
        <w:t xml:space="preserve">“</w:t>
      </w:r>
      <w:r>
        <w:t xml:space="preserve">sudah kembali</w:t>
      </w:r>
      <w:r>
        <w:t xml:space="preserve">”</w:t>
      </w:r>
      <w:r>
        <w:t xml:space="preserve"> </w:t>
      </w:r>
      <w:r>
        <w:t xml:space="preserve">selalu muncul kapan pun demo dilakukan.</w:t>
      </w:r>
    </w:p>
    <w:p>
      <w:pPr>
        <w:pStyle w:val="BodyText"/>
        <w:keepNext/>
      </w:pPr>
      <w:r>
        <w:rPr>
          <w:bCs/>
          <w:b/>
        </w:rPr>
        <w:t xml:space="preserve">Akun</w:t>
      </w:r>
      <w:r>
        <w:t xml:space="preserve"> </w:t>
      </w:r>
      <w:r>
        <w:t xml:space="preserve">(password semua akun contoh: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 khusus untuk demo)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466"/>
        <w:gridCol w:w="2875"/>
        <w:gridCol w:w="1259"/>
        <w:gridCol w:w="1954"/>
        <w:gridCol w:w="1472"/>
      </w:tblGrid>
      <w:tr>
        <w:trPr>
          <w:cantSplit/>
          <w:tblHeader w:val="true"/>
        </w:trPr>
        <w:tc>
          <w:tcPr>
            <w:tcW w:w="1466" w:type="dxa"/>
          </w:tcPr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>
            <w:tcW w:w="2875" w:type="dxa"/>
          </w:tcPr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>
            <w:tcW w:w="1259" w:type="dxa"/>
          </w:tcPr>
          <w:p>
            <w:pPr>
              <w:pStyle w:val="Compact"/>
              <w:jc w:val="left"/>
            </w:pPr>
            <w:r>
              <w:t xml:space="preserve">Peran</w:t>
            </w:r>
          </w:p>
        </w:tc>
        <w:tc>
          <w:tcPr>
            <w:tcW w:w="1954" w:type="dxa"/>
          </w:tcPr>
          <w:p>
            <w:pPr>
              <w:pStyle w:val="Compact"/>
              <w:jc w:val="left"/>
            </w:pPr>
            <w:r>
              <w:t xml:space="preserve">Telepon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Alamat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pStyle w:val="Compact"/>
              <w:jc w:val="left"/>
            </w:pPr>
            <w:r>
              <w:t xml:space="preserve">Admin XenoRent</w:t>
            </w:r>
          </w:p>
        </w:tc>
        <w:tc>
          <w:tcPr>
            <w:tcW w:w="2875" w:type="dxa"/>
          </w:tcPr>
          <w:p>
            <w:pPr>
              <w:pStyle w:val="Compact"/>
              <w:jc w:val="left"/>
            </w:pPr>
            <w:r>
              <w:t xml:space="preserve">admin@xenorent.test</w:t>
            </w:r>
          </w:p>
        </w:tc>
        <w:tc>
          <w:tcPr>
            <w:tcW w:w="1259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954" w:type="dxa"/>
          </w:tcPr>
          <w:p>
            <w:pPr>
              <w:pStyle w:val="Compact"/>
              <w:jc w:val="left"/>
            </w:pPr>
            <w:r>
              <w:t xml:space="preserve">081200000001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Hanggar Utama, Sektor 7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pStyle w:val="Compact"/>
              <w:jc w:val="left"/>
            </w:pPr>
            <w:r>
              <w:t xml:space="preserve">Rina Kosmos</w:t>
            </w:r>
          </w:p>
        </w:tc>
        <w:tc>
          <w:tcPr>
            <w:tcW w:w="2875" w:type="dxa"/>
          </w:tcPr>
          <w:p>
            <w:pPr>
              <w:pStyle w:val="Compact"/>
              <w:jc w:val="left"/>
            </w:pPr>
            <w:r>
              <w:t xml:space="preserve">rina@xenorent.test</w:t>
            </w:r>
          </w:p>
        </w:tc>
        <w:tc>
          <w:tcPr>
            <w:tcW w:w="1259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1954" w:type="dxa"/>
          </w:tcPr>
          <w:p>
            <w:pPr>
              <w:pStyle w:val="Compact"/>
              <w:jc w:val="left"/>
            </w:pPr>
            <w:r>
              <w:t xml:space="preserve">081200000002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Jl. Orbit No. 12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pStyle w:val="Compact"/>
              <w:jc w:val="left"/>
            </w:pPr>
            <w:r>
              <w:t xml:space="preserve">Bima Nebula</w:t>
            </w:r>
          </w:p>
        </w:tc>
        <w:tc>
          <w:tcPr>
            <w:tcW w:w="2875" w:type="dxa"/>
          </w:tcPr>
          <w:p>
            <w:pPr>
              <w:pStyle w:val="Compact"/>
              <w:jc w:val="left"/>
            </w:pPr>
            <w:r>
              <w:t xml:space="preserve">bima@xenorent.test</w:t>
            </w:r>
          </w:p>
        </w:tc>
        <w:tc>
          <w:tcPr>
            <w:tcW w:w="1259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1954" w:type="dxa"/>
          </w:tcPr>
          <w:p>
            <w:pPr>
              <w:pStyle w:val="Compact"/>
              <w:jc w:val="left"/>
            </w:pPr>
            <w:r>
              <w:t xml:space="preserve">081200000003</w:t>
            </w:r>
          </w:p>
        </w:tc>
        <w:tc>
          <w:tcPr>
            <w:tcW w:w="1472" w:type="dxa"/>
          </w:tcPr>
          <w:p>
            <w:pPr>
              <w:pStyle w:val="Compact"/>
              <w:jc w:val="left"/>
            </w:pPr>
            <w:r>
              <w:t xml:space="preserve">Jl. Galaksi No. 5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Kategori:</w:t>
      </w:r>
      <w:r>
        <w:t xml:space="preserve"> </w:t>
      </w:r>
      <w:r>
        <w:t xml:space="preserve">Piring Terbang, Pengintai, Kargo, Penumpang, Antargalaksi, Ramah Atmosfer Bumi.</w:t>
      </w:r>
    </w:p>
    <w:p>
      <w:pPr>
        <w:pStyle w:val="BodyText"/>
        <w:keepNext/>
      </w:pPr>
      <w:r>
        <w:rPr>
          <w:bCs/>
          <w:b/>
        </w:rPr>
        <w:t xml:space="preserve">Unit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604"/>
        <w:gridCol w:w="2190"/>
        <w:gridCol w:w="3424"/>
        <w:gridCol w:w="1808"/>
      </w:tblGrid>
      <w:tr>
        <w:trPr>
          <w:cantSplit/>
          <w:tblHeader w:val="true"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Kategori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Status awal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ZTS-001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Zeta Saucer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Piring Terbang, Penumpang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disewa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ZTS-002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Zeta Saucer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Piring Terbang, Penumpang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tersedia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ZTS-003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Zeta Saucer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Piring Terbang, Penumpang, Ramah Atmosfer Bumi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tersedia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NBS-001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Nebula Scout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Pengintai, Antargalaksi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disewa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NBS-002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Nebula Scout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Pengintai, Antargalaksi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tersedia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KPH-001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Kepler Hauler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Kargo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tersedia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KPH-002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Kepler Hauler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Kargo, Ramah Atmosfer Bumi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tersedia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ADC-001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Andromeda Cruiser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Penumpang, Antargalaksi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tersedia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ORG-001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Orion Glider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Pengintai, Ramah Atmosfer Bumi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tersedia</w:t>
            </w:r>
          </w:p>
        </w:tc>
      </w:tr>
      <w:tr>
        <w:trPr>
          <w:cantSplit/>
        </w:trPr>
        <w:tc>
          <w:tcPr>
            <w:tcW w:w="1604" w:type="dxa"/>
          </w:tcPr>
          <w:p>
            <w:pPr>
              <w:pStyle w:val="Compact"/>
              <w:jc w:val="left"/>
            </w:pPr>
            <w:r>
              <w:t xml:space="preserve">ORG-002</w:t>
            </w:r>
          </w:p>
        </w:tc>
        <w:tc>
          <w:tcPr>
            <w:tcW w:w="2190" w:type="dxa"/>
          </w:tcPr>
          <w:p>
            <w:pPr>
              <w:pStyle w:val="Compact"/>
              <w:jc w:val="left"/>
            </w:pPr>
            <w:r>
              <w:t xml:space="preserve">Orion Glider</w:t>
            </w:r>
          </w:p>
        </w:tc>
        <w:tc>
          <w:tcPr>
            <w:tcW w:w="3424" w:type="dxa"/>
          </w:tcPr>
          <w:p>
            <w:pPr>
              <w:pStyle w:val="Compact"/>
              <w:jc w:val="left"/>
            </w:pPr>
            <w:r>
              <w:t xml:space="preserve">Pengintai, Ramah Atmosfer Bumi</w:t>
            </w:r>
          </w:p>
        </w:tc>
        <w:tc>
          <w:tcPr>
            <w:tcW w:w="1808" w:type="dxa"/>
          </w:tcPr>
          <w:p>
            <w:pPr>
              <w:pStyle w:val="Compact"/>
              <w:jc w:val="left"/>
            </w:pPr>
            <w:r>
              <w:t xml:space="preserve">tersedia</w:t>
            </w:r>
          </w:p>
        </w:tc>
      </w:tr>
    </w:tbl>
    <w:p>
      <w:pPr>
        <w:pStyle w:val="BodyText"/>
        <w:keepNext/>
        <w:spacing w:before="240"/>
      </w:pPr>
      <w:r>
        <w:rPr>
          <w:bCs/>
          <w:b/>
        </w:rPr>
        <w:t xml:space="preserve">Sewa contoh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126"/>
        <w:gridCol w:w="1126"/>
        <w:gridCol w:w="1126"/>
        <w:gridCol w:w="890"/>
        <w:gridCol w:w="1126"/>
        <w:gridCol w:w="1282"/>
        <w:gridCol w:w="1244"/>
        <w:gridCol w:w="1106"/>
      </w:tblGrid>
      <w:tr>
        <w:trPr>
          <w:cantSplit/>
          <w:tblHeader w:val="true"/>
        </w:trPr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Tanggal sewa</w:t>
            </w:r>
          </w:p>
        </w:tc>
        <w:tc>
          <w:tcPr>
            <w:tcW w:w="890" w:type="dxa"/>
          </w:tcPr>
          <w:p>
            <w:pPr>
              <w:pStyle w:val="Compact"/>
              <w:jc w:val="left"/>
            </w:pPr>
            <w:r>
              <w:t xml:space="preserve">Jatuh tempo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Tanggal kembali</w:t>
            </w:r>
          </w:p>
        </w:tc>
        <w:tc>
          <w:tcPr>
            <w:tcW w:w="1282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w="1244" w:type="dxa"/>
          </w:tcPr>
          <w:p>
            <w:pPr>
              <w:pStyle w:val="Compact"/>
              <w:jc w:val="left"/>
            </w:pPr>
            <w:r>
              <w:t xml:space="preserve">Denda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Untuk mendemokan</w:t>
            </w:r>
          </w:p>
        </w:tc>
      </w:tr>
      <w:tr>
        <w:trPr>
          <w:cantSplit/>
        </w:trPr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Rina Kosmos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ZTS-001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H−2</w:t>
            </w:r>
          </w:p>
        </w:tc>
        <w:tc>
          <w:tcPr>
            <w:tcW w:w="890" w:type="dxa"/>
          </w:tcPr>
          <w:p>
            <w:pPr>
              <w:pStyle w:val="Compact"/>
              <w:jc w:val="left"/>
            </w:pPr>
            <w:r>
              <w:t xml:space="preserve">H+3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282" w:type="dxa"/>
          </w:tcPr>
          <w:p>
            <w:pPr>
              <w:pStyle w:val="Compact"/>
              <w:jc w:val="left"/>
            </w:pPr>
            <w:r>
              <w:t xml:space="preserve">disewa</w:t>
            </w:r>
          </w:p>
        </w:tc>
        <w:tc>
          <w:tcPr>
            <w:tcW w:w="1244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Sewa aktif normal</w:t>
            </w:r>
          </w:p>
        </w:tc>
      </w:tr>
      <w:tr>
        <w:trPr>
          <w:cantSplit/>
        </w:trPr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Rina Kosmos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NBS-001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H−8</w:t>
            </w:r>
          </w:p>
        </w:tc>
        <w:tc>
          <w:tcPr>
            <w:tcW w:w="890" w:type="dxa"/>
          </w:tcPr>
          <w:p>
            <w:pPr>
              <w:pStyle w:val="Compact"/>
              <w:jc w:val="left"/>
            </w:pPr>
            <w:r>
              <w:t xml:space="preserve">H−3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282" w:type="dxa"/>
          </w:tcPr>
          <w:p>
            <w:pPr>
              <w:pStyle w:val="Compact"/>
              <w:jc w:val="left"/>
            </w:pPr>
            <w:r>
              <w:t xml:space="preserve">disewa</w:t>
            </w:r>
          </w:p>
        </w:tc>
        <w:tc>
          <w:tcPr>
            <w:tcW w:w="1244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Sewa terlambat; kuota Rina penuh (KP-23)</w:t>
            </w:r>
          </w:p>
        </w:tc>
      </w:tr>
      <w:tr>
        <w:trPr>
          <w:cantSplit/>
        </w:trPr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Bima Nebula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KPH-001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H−12</w:t>
            </w:r>
          </w:p>
        </w:tc>
        <w:tc>
          <w:tcPr>
            <w:tcW w:w="890" w:type="dxa"/>
          </w:tcPr>
          <w:p>
            <w:pPr>
              <w:pStyle w:val="Compact"/>
              <w:jc w:val="left"/>
            </w:pPr>
            <w:r>
              <w:t xml:space="preserve">H−7</w:t>
            </w:r>
          </w:p>
        </w:tc>
        <w:tc>
          <w:tcPr>
            <w:tcW w:w="1126" w:type="dxa"/>
          </w:tcPr>
          <w:p>
            <w:pPr>
              <w:pStyle w:val="Compact"/>
              <w:jc w:val="left"/>
            </w:pPr>
            <w:r>
              <w:t xml:space="preserve">H−5</w:t>
            </w:r>
          </w:p>
        </w:tc>
        <w:tc>
          <w:tcPr>
            <w:tcW w:w="1282" w:type="dxa"/>
          </w:tcPr>
          <w:p>
            <w:pPr>
              <w:pStyle w:val="Compact"/>
              <w:jc w:val="left"/>
            </w:pPr>
            <w:r>
              <w:t xml:space="preserve">dikembalikan</w:t>
            </w:r>
          </w:p>
        </w:tc>
        <w:tc>
          <w:tcPr>
            <w:tcW w:w="1244" w:type="dxa"/>
          </w:tcPr>
          <w:p>
            <w:pPr>
              <w:pStyle w:val="Compact"/>
              <w:jc w:val="left"/>
            </w:pPr>
            <w:r>
              <w:t xml:space="preserve">Rp20.000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Riwayat dengan denda (KP-32)</w:t>
            </w:r>
          </w:p>
        </w:tc>
      </w:tr>
    </w:tbl>
    <w:p>
      <w:pPr>
        <w:pStyle w:val="BodyText"/>
        <w:spacing w:before="240"/>
      </w:pPr>
      <w:r>
        <w:t xml:space="preserve">Dengan data ini, Bima bisa dipakai untuk demo sewa baru (kuota kosong), Rina untuk demo kuota penuh, dan pengembalian NBS-001 untuk demo denda 3 hari.</w:t>
      </w:r>
    </w:p>
    <w:bookmarkEnd w:id="28"/>
    <w:bookmarkStart w:id="29" w:name="kriteria-sukses"/>
    <w:p>
      <w:pPr>
        <w:pStyle w:val="Heading2"/>
      </w:pPr>
      <w:r>
        <w:t xml:space="preserve">10. Kriteria Sukses</w:t>
      </w:r>
    </w:p>
    <w:p>
      <w:pPr>
        <w:pStyle w:val="FirstParagraph"/>
        <w:keepNext/>
      </w:pPr>
      <w:r>
        <w:t xml:space="preserve">Produk dinyatakan siap rilis jika keenam syarat berikut terpenuhi.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4423"/>
        <w:gridCol w:w="3153"/>
        <w:gridCol w:w="1450"/>
      </w:tblGrid>
      <w:tr>
        <w:trPr>
          <w:cantSplit/>
          <w:tblHeader w:val="true"/>
        </w:trPr>
        <w:tc>
          <w:tcPr>
            <w:tcW w:w="4423" w:type="dxa"/>
          </w:tcPr>
          <w:p>
            <w:pPr>
              <w:pStyle w:val="Compact"/>
              <w:jc w:val="left"/>
            </w:pPr>
            <w:r>
              <w:t xml:space="preserve">Syarat</w:t>
            </w:r>
          </w:p>
        </w:tc>
        <w:tc>
          <w:tcPr>
            <w:tcW w:w="3153" w:type="dxa"/>
          </w:tcPr>
          <w:p>
            <w:pPr>
              <w:pStyle w:val="Compact"/>
              <w:jc w:val="left"/>
            </w:pPr>
            <w:r>
              <w:t xml:space="preserve">Cara mengukur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t xml:space="preserve">Tujuan BRD</w:t>
            </w:r>
          </w:p>
        </w:tc>
      </w:tr>
      <w:tr>
        <w:trPr>
          <w:cantSplit/>
        </w:trPr>
        <w:tc>
          <w:tcPr>
            <w:tcW w:w="4423" w:type="dxa"/>
          </w:tcPr>
          <w:p>
            <w:pPr>
              <w:pStyle w:val="Compact"/>
              <w:jc w:val="left"/>
            </w:pPr>
            <w:r>
              <w:t xml:space="preserve">33 dari 33 kriteria penerimaan (KP-01 s.d. KP-33) lolos</w:t>
            </w:r>
          </w:p>
        </w:tc>
        <w:tc>
          <w:tcPr>
            <w:tcW w:w="3153" w:type="dxa"/>
          </w:tcPr>
          <w:p>
            <w:pPr>
              <w:pStyle w:val="Compact"/>
              <w:jc w:val="left"/>
            </w:pPr>
            <w:r>
              <w:t xml:space="preserve">Tabel Hasil UAT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t xml:space="preserve">TB-01 s.d. TB-05</w:t>
            </w:r>
          </w:p>
        </w:tc>
      </w:tr>
      <w:tr>
        <w:trPr>
          <w:cantSplit/>
        </w:trPr>
        <w:tc>
          <w:tcPr>
            <w:tcW w:w="4423" w:type="dxa"/>
          </w:tcPr>
          <w:p>
            <w:pPr>
              <w:pStyle w:val="Compact"/>
              <w:jc w:val="left"/>
            </w:pPr>
            <w:r>
              <w:t xml:space="preserve">Semua form menolak isian kosong pada field wajib</w:t>
            </w:r>
          </w:p>
        </w:tc>
        <w:tc>
          <w:tcPr>
            <w:tcW w:w="3153" w:type="dxa"/>
          </w:tcPr>
          <w:p>
            <w:pPr>
              <w:pStyle w:val="Compact"/>
              <w:jc w:val="left"/>
            </w:pPr>
            <w:r>
              <w:t xml:space="preserve">Uji setiap form di bagian 5 dengan field kosong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t xml:space="preserve">NFR-03</w:t>
            </w:r>
          </w:p>
        </w:tc>
      </w:tr>
      <w:tr>
        <w:trPr>
          <w:cantSplit/>
        </w:trPr>
        <w:tc>
          <w:tcPr>
            <w:tcW w:w="4423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artisan migrate:fresh --seed</w:t>
            </w:r>
            <w:r>
              <w:t xml:space="preserve"> </w:t>
            </w:r>
            <w:r>
              <w:t xml:space="preserve">berjalan tanpa error di laptop yang bersih</w:t>
            </w:r>
          </w:p>
        </w:tc>
        <w:tc>
          <w:tcPr>
            <w:tcW w:w="3153" w:type="dxa"/>
          </w:tcPr>
          <w:p>
            <w:pPr>
              <w:pStyle w:val="Compact"/>
              <w:jc w:val="left"/>
            </w:pPr>
            <w:r>
              <w:t xml:space="preserve">Dicoba oleh anggota tim selain pembuat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t xml:space="preserve">NFR-08</w:t>
            </w:r>
          </w:p>
        </w:tc>
      </w:tr>
      <w:tr>
        <w:trPr>
          <w:cantSplit/>
        </w:trPr>
        <w:tc>
          <w:tcPr>
            <w:tcW w:w="4423" w:type="dxa"/>
          </w:tcPr>
          <w:p>
            <w:pPr>
              <w:pStyle w:val="Compact"/>
              <w:jc w:val="left"/>
            </w:pPr>
            <w:r>
              <w:t xml:space="preserve">Hitungan denda sistem sama dengan hitungan manual</w:t>
            </w:r>
          </w:p>
        </w:tc>
        <w:tc>
          <w:tcPr>
            <w:tcW w:w="3153" w:type="dxa"/>
          </w:tcPr>
          <w:p>
            <w:pPr>
              <w:pStyle w:val="Compact"/>
              <w:jc w:val="left"/>
            </w:pPr>
            <w:r>
              <w:t xml:space="preserve">KP-29 dan pengembalian NBS-001 dari seed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t xml:space="preserve">TB-03</w:t>
            </w:r>
          </w:p>
        </w:tc>
      </w:tr>
      <w:tr>
        <w:trPr>
          <w:cantSplit/>
        </w:trPr>
        <w:tc>
          <w:tcPr>
            <w:tcW w:w="4423" w:type="dxa"/>
          </w:tcPr>
          <w:p>
            <w:pPr>
              <w:pStyle w:val="Compact"/>
              <w:jc w:val="left"/>
            </w:pPr>
            <w:r>
              <w:t xml:space="preserve">Riwayat tercetak rapi sebagai PDF</w:t>
            </w:r>
          </w:p>
        </w:tc>
        <w:tc>
          <w:tcPr>
            <w:tcW w:w="3153" w:type="dxa"/>
          </w:tcPr>
          <w:p>
            <w:pPr>
              <w:pStyle w:val="Compact"/>
              <w:jc w:val="left"/>
            </w:pPr>
            <w:r>
              <w:t xml:space="preserve">KP-33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t xml:space="preserve">NFR-06</w:t>
            </w:r>
          </w:p>
        </w:tc>
      </w:tr>
      <w:tr>
        <w:trPr>
          <w:cantSplit/>
        </w:trPr>
        <w:tc>
          <w:tcPr>
            <w:tcW w:w="4423" w:type="dxa"/>
          </w:tcPr>
          <w:p>
            <w:pPr>
              <w:pStyle w:val="Compact"/>
              <w:jc w:val="left"/>
            </w:pPr>
            <w:r>
              <w:t xml:space="preserve">README, dokumen, kode, dan video demo ada di GitLab</w:t>
            </w:r>
          </w:p>
        </w:tc>
        <w:tc>
          <w:tcPr>
            <w:tcW w:w="3153" w:type="dxa"/>
          </w:tcPr>
          <w:p>
            <w:pPr>
              <w:pStyle w:val="Compact"/>
              <w:jc w:val="left"/>
            </w:pPr>
            <w:r>
              <w:t xml:space="preserve">Cek isi repositori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t xml:space="preserve">TB-06</w:t>
            </w:r>
          </w:p>
        </w:tc>
      </w:tr>
    </w:tbl>
    <w:bookmarkEnd w:id="29"/>
    <w:bookmarkStart w:id="30" w:name="di-luar-cakupan"/>
    <w:p>
      <w:pPr>
        <w:pStyle w:val="Heading2"/>
      </w:pPr>
      <w:r>
        <w:t xml:space="preserve">11. Di Luar Cakupan</w:t>
      </w:r>
    </w:p>
    <w:p>
      <w:pPr>
        <w:pStyle w:val="FirstParagraph"/>
      </w:pPr>
      <w:r>
        <w:t xml:space="preserve">Fitur berikut tidak dibuat, sesuai ruang lingkup BRD:</w:t>
      </w:r>
    </w:p>
    <w:p>
      <w:pPr>
        <w:numPr>
          <w:ilvl w:val="0"/>
          <w:numId w:val="1004"/>
        </w:numPr>
      </w:pPr>
      <w:r>
        <w:t xml:space="preserve">Pembayaran online, payment gateway, dan biaya sewa. Denda hanya dicatat dan dibayar langsung ke Admin.</w:t>
      </w:r>
    </w:p>
    <w:p>
      <w:pPr>
        <w:numPr>
          <w:ilvl w:val="0"/>
          <w:numId w:val="1004"/>
        </w:numPr>
      </w:pPr>
      <w:r>
        <w:t xml:space="preserve">Pengembalian mandiri oleh Anggota.</w:t>
      </w:r>
    </w:p>
    <w:p>
      <w:pPr>
        <w:numPr>
          <w:ilvl w:val="0"/>
          <w:numId w:val="1004"/>
        </w:numPr>
      </w:pPr>
      <w:r>
        <w:t xml:space="preserve">Reservasi atau booking unit untuk tanggal mendatang.</w:t>
      </w:r>
    </w:p>
    <w:p>
      <w:pPr>
        <w:numPr>
          <w:ilvl w:val="0"/>
          <w:numId w:val="1004"/>
        </w:numPr>
      </w:pPr>
      <w:r>
        <w:t xml:space="preserve">Notifikasi email, WhatsApp, atau push, termasuk verifikasi email dan lupa password.</w:t>
      </w:r>
    </w:p>
    <w:p>
      <w:pPr>
        <w:numPr>
          <w:ilvl w:val="0"/>
          <w:numId w:val="1004"/>
        </w:numPr>
      </w:pPr>
      <w:r>
        <w:t xml:space="preserve">Upload foto unit.</w:t>
      </w:r>
    </w:p>
    <w:p>
      <w:pPr>
        <w:numPr>
          <w:ilvl w:val="0"/>
          <w:numId w:val="1004"/>
        </w:numPr>
      </w:pPr>
      <w:r>
        <w:t xml:space="preserve">Aplikasi mobile native.</w:t>
      </w:r>
    </w:p>
    <w:bookmarkEnd w:id="30"/>
    <w:bookmarkStart w:id="31" w:name="ringkasan-keputusan"/>
    <w:p>
      <w:pPr>
        <w:pStyle w:val="Heading2"/>
      </w:pPr>
      <w:r>
        <w:t xml:space="preserve">12. Ringkasan Keputusan</w:t>
      </w:r>
    </w:p>
    <w:p>
      <w:pPr>
        <w:pStyle w:val="FirstParagraph"/>
      </w:pPr>
      <w:r>
        <w:t xml:space="preserve">Lima keputusan berikut menjadi acuan untuk tahap implementasi dan pengujian.</w:t>
      </w:r>
    </w:p>
    <w:p>
      <w:pPr>
        <w:numPr>
          <w:ilvl w:val="0"/>
          <w:numId w:val="1005"/>
        </w:numPr>
      </w:pPr>
      <w:r>
        <w:t xml:space="preserve">16 fitur Must (F-01 s.d. F-16) adalah definisi selesai. Should dan Could tidak boleh mendahului Must.</w:t>
      </w:r>
    </w:p>
    <w:p>
      <w:pPr>
        <w:numPr>
          <w:ilvl w:val="0"/>
          <w:numId w:val="1005"/>
        </w:numPr>
      </w:pPr>
      <w:r>
        <w:t xml:space="preserve">Admin tidak bisa menyewa. Tombol Sewa hanya tampil untuk Anggota, dan server juga menolak sewa dari Admin.</w:t>
      </w:r>
    </w:p>
    <w:p>
      <w:pPr>
        <w:numPr>
          <w:ilvl w:val="0"/>
          <w:numId w:val="1005"/>
        </w:numPr>
      </w:pPr>
      <w:r>
        <w:t xml:space="preserve">33 kriteria penerimaan (KP) menjadi skenario UAT dengan kode yang sama, sehingga hasil uji bisa dilacak ke fitur dan BRD.</w:t>
      </w:r>
    </w:p>
    <w:p>
      <w:pPr>
        <w:numPr>
          <w:ilvl w:val="0"/>
          <w:numId w:val="1005"/>
        </w:numPr>
      </w:pPr>
      <w:r>
        <w:t xml:space="preserve">Aturan validasi di bagian 5 dipakai apa adanya di Form Request Laravel, dengan pesan error Bahasa Indonesia.</w:t>
      </w:r>
    </w:p>
    <w:p>
      <w:pPr>
        <w:numPr>
          <w:ilvl w:val="0"/>
          <w:numId w:val="1005"/>
        </w:numPr>
      </w:pPr>
      <w:r>
        <w:t xml:space="preserve">Seed memakai tanggal relatif (H) dan memuat 3 akun, 6 kategori, 10 unit, serta 3 sewa contoh, sehingga semua kondisi bisa didemokan kapan pun.</w:t>
      </w:r>
    </w:p>
    <w:bookmarkEnd w:id="31"/>
    <w:sectPr>
      <w:footerReference w:type="default" r:id="rIdFooterPage"/>
      <w:pgSz w:w="11906" w:h="16838"/>
      <w:pgMar w:top="1440" w:right="1440" w:bottom="1440" w:left="1440" w:header="720" w:footer="720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_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rPr>
        <w:rFonts w:ascii="Times New Roman" w:hAnsi="Times New Roman" w:eastAsia="Times New Roman" w:cs="Times New Roman"/>
        <w:sz w:val="22"/>
      </w:rPr>
      <w:fldChar w:fldCharType="begin"/>
    </w:r>
    <w:r>
      <w:rPr>
        <w:rFonts w:ascii="Times New Roman" w:hAnsi="Times New Roman" w:eastAsia="Times New Roman" w:cs="Times New Roman"/>
        <w:sz w:val="22"/>
      </w:rPr>
      <w:instrText xml:space="preserve"> PAGE </w:instrText>
    </w:r>
    <w:r>
      <w:rPr>
        <w:rFonts w:ascii="Times New Roman" w:hAnsi="Times New Roman" w:eastAsia="Times New Roman" w:cs="Times New Roman"/>
        <w:sz w:val="22"/>
      </w:rPr>
      <w:fldChar w:fldCharType="separate"/>
    </w:r>
    <w:r>
      <w:rPr>
        <w:rFonts w:ascii="Times New Roman" w:hAnsi="Times New Roman" w:eastAsia="Times New Roman" w:cs="Times New Roman"/>
        <w:sz w:val="22"/>
      </w:rPr>
      <w:t>1</w:t>
    </w:r>
    <w:r>
      <w:rPr>
        <w:rFonts w:ascii="Times New Roman" w:hAnsi="Times New Roman" w:eastAsia="Times New Roman" w:cs="Times New Roman"/>
        <w:sz w:val="22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id-ID" w:eastAsia="en-US" w:bidi="ar-SA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eastAsia="Times New Roman" w:cs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eastAsia="Times New Roman" w:cs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eastAsia="Times New Roman" w:cs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eastAsia="Times New Roman" w:cs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eastAsia="Times New Roman" w:cs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eastAsia="Times New Roman" w:cs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</w:rPr>
  </w:style>
  <w:style w:type="paragraph" w:default="1" w:styleId="Normal">
    <w:name w:val="Normal"/>
    <w:qFormat/>
    <w:pPr>
      <w:spacing w:before="0" w:after="120" w:line="360" w:lineRule="auto"/>
      <w:jc w:val="both"/>
    </w:pPr>
    <w:rPr>
      <w:rFonts w:ascii="Times New Roman" w:hAnsi="Times New Roman" w:eastAsia="Times New Roman" w:cs="Times New Roman"/>
      <w:sz w:val="24"/>
      <w:szCs w:val="24"/>
      <w:lang w:val="id-ID"/>
    </w:rPr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  <w:jc w:val="left"/>
    </w:pPr>
    <w:rPr>
      <w:sz w:val="22"/>
      <w:szCs w:val="22"/>
    </w:rPr>
  </w:style>
  <w:style w:type="paragraph" w:styleId="Title">
    <w:name w:val="Title"/>
    <w:basedOn w:val="Normal"/>
    <w:next w:val="Subtitle"/>
    <w:qFormat/>
    <w:pPr>
      <w:keepNext/>
      <w:spacing w:before="3600" w:after="240" w:line="240" w:lineRule="auto"/>
      <w:jc w:val="center"/>
    </w:pPr>
    <w:rPr>
      <w:b/>
      <w:bCs/>
      <w:sz w:val="36"/>
      <w:szCs w:val="36"/>
    </w:rPr>
  </w:style>
  <w:style w:type="paragraph" w:styleId="Subtitle">
    <w:name w:val="Subtitle"/>
    <w:basedOn w:val="Normal"/>
    <w:qFormat/>
    <w:pPr>
      <w:spacing w:before="0" w:after="2400" w:line="240" w:lineRule="auto"/>
      <w:jc w:val="center"/>
    </w:pPr>
    <w:rPr>
      <w:sz w:val="28"/>
      <w:szCs w:val="28"/>
    </w:rPr>
  </w:style>
  <w:style w:type="paragraph" w:customStyle="1" w:styleId="Author">
    <w:name w:val="Author"/>
    <w:basedOn w:val="Normal"/>
    <w:qFormat/>
    <w:pPr>
      <w:spacing w:before="0" w:after="0"/>
      <w:jc w:val="center"/>
    </w:pPr>
  </w:style>
  <w:style w:type="paragraph" w:styleId="Date">
    <w:name w:val="Date"/>
    <w:basedOn w:val="Normal"/>
    <w:qFormat/>
    <w:pPr>
      <w:spacing w:before="1200" w:after="0"/>
      <w:jc w:val="center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jc w:val="left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360" w:after="120"/>
      <w:jc w:val="left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240" w:after="120"/>
      <w:jc w:val="left"/>
      <w:outlineLvl w:val="2"/>
    </w:pPr>
    <w:rPr>
      <w:b/>
      <w:bCs/>
      <w:sz w:val="24"/>
      <w:szCs w:val="24"/>
    </w:rPr>
  </w:style>
  <w:style w:type="paragraph" w:customStyle="1" w:styleId="ImageCaption">
    <w:name w:val="Image Caption"/>
    <w:basedOn w:val="Normal"/>
    <w:qFormat/>
    <w:pPr>
      <w:spacing w:before="60" w:after="240" w:line="240" w:lineRule="auto"/>
      <w:jc w:val="center"/>
    </w:pPr>
    <w:rPr>
      <w:i/>
      <w:iCs/>
      <w:sz w:val="22"/>
      <w:szCs w:val="22"/>
    </w:rPr>
  </w:style>
  <w:style w:type="paragraph" w:customStyle="1" w:styleId="CaptionedFigure">
    <w:name w:val="Captioned Figure"/>
    <w:basedOn w:val="Normal"/>
    <w:pPr>
      <w:keepNext/>
      <w:spacing w:before="120" w:after="0" w:line="240" w:lineRule="auto"/>
      <w:jc w:val="center"/>
    </w:pPr>
  </w:style>
  <w:style w:type="paragraph" w:customStyle="1" w:styleId="Figure">
    <w:name w:val="Figure"/>
    <w:basedOn w:val="Normal"/>
    <w:pPr>
      <w:keepNext/>
      <w:spacing w:before="120" w:after="0" w:line="240" w:lineRule="auto"/>
      <w:jc w:val="center"/>
    </w:pPr>
  </w:style>
  <w:style w:type="paragraph" w:customStyle="1" w:styleId="Placeholder">
    <w:name w:val="Placeholder"/>
    <w:basedOn w:val="Normal"/>
    <w:pPr>
      <w:keepNext/>
      <w:pBdr>
        <w:top w:val="single" w:sz="4" w:space="12" w:color="808080"/>
        <w:left w:val="single" w:sz="4" w:space="4" w:color="808080"/>
        <w:bottom w:val="single" w:sz="4" w:space="12" w:color="808080"/>
        <w:right w:val="single" w:sz="4" w:space="4" w:color="808080"/>
      </w:pBdr>
      <w:spacing w:before="360" w:after="0" w:line="240" w:lineRule="auto"/>
      <w:jc w:val="center"/>
    </w:pPr>
    <w:rPr>
      <w:i/>
      <w:color w:val="808080"/>
      <w:sz w:val="20"/>
      <w:szCs w:val="20"/>
    </w:rPr>
  </w:style>
  <w:style w:type="character" w:customStyle="1" w:styleId="VerbatimChar">
    <w:name w:val="Verbatim Char"/>
    <w:basedOn w:val="DefaultParagraphFont"/>
    <w:rPr>
      <w:rFonts w:ascii="Times New Roman" w:hAnsi="Times New Roman" w:eastAsia="Times New Roman" w:cs="Times New Roman"/>
    </w:rPr>
  </w:style>
  <w:style w:type="paragraph" w:customStyle="1" w:styleId="SourceCode">
    <w:name w:val="Source Code"/>
    <w:basedOn w:val="Normal"/>
    <w:pPr>
      <w:shd w:val="clear" w:color="auto" w:fill="F2F2F2"/>
      <w:spacing w:before="120" w:after="120" w:line="240" w:lineRule="auto"/>
      <w:jc w:val="left"/>
    </w:pPr>
    <w:rPr>
      <w:rFonts w:ascii="Courier New" w:hAnsi="Courier New" w:cs="Courier New"/>
      <w:sz w:val="20"/>
      <w:szCs w:val="20"/>
    </w:rPr>
  </w:style>
  <w:style w:type="table" w:default="1" w:styleId="Table">
    <w:name w:val="Table"/>
    <w:basedOn w:val="TableNormal"/>
    <w:pPr>
      <w:spacing w:before="20" w:after="20" w:line="240" w:lineRule="auto"/>
      <w:jc w:val="left"/>
    </w:pPr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cPr>
        <w:shd w:val="clear" w:color="auto" w:fill="D9D9D9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FooterPage" Type="http://schemas.openxmlformats.org/officeDocument/2006/relationships/footer" Target="footer_page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Requirements Document (PRD)</dc:title>
  <dc:creator>Muhammad Fazly Radithya; Stevy Reuben Januardi; Muhammad Nadhif Aqila</dc:creator>
  <cp:keywords/>
  <dcterms:created xsi:type="dcterms:W3CDTF">2026-10-22T23:54:31Z</dcterms:created>
  <dcterms:modified xsi:type="dcterms:W3CDTF">2026-10-22T23:54:31Z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 1.0 · 22 Oktober 2026</vt:lpwstr>
  </property>
  <property fmtid="{D5CDD505-2E9C-101B-9397-08002B2CF9AE}" pid="3" name="subtitle">
    <vt:lpwstr>XenoRent — Sistem Rental Kapal Alien</vt:lpwstr>
  </property>
</Properties>
</file>