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Flowchart &amp; ERD — XenoRent</w:t>
      </w:r>
    </w:p>
    <w:p>
      <w:pPr/>
      <w:r>
        <w:t xml:space="preserve">Oct 22, 2026</w:t>
      </w:r>
      <w:r>
        <w:t xml:space="preserve"> · </w:t>
      </w:r>
      <w:r>
        <w:t xml:space="preserve">@Muhammad Fazly Radithya</w:t>
      </w:r>
    </w:p>
    <w:p>
      <w:pPr>
        <w:pStyle w:val="Heading2"/>
      </w:pPr>
      <w:r>
        <w:t xml:space="preserve">1. Konvensi</w:t>
      </w:r>
    </w:p>
    <w:p>
      <w:pPr/>
      <w:r>
        <w:t xml:space="preserve">Dokumen ini menurunkan proses bisnis BRD menjadi 4 flowchart dan merancang database dengan 6 tabel inti. Nama tabel dan kolom memakai bahasa Inggris (konvensi Laravel), sedangkan nilai status dan semua teks di layar memakai Bahasa Indonesia.</w:t>
      </w:r>
    </w:p>
    <w:p>
      <w:pPr/>
      <w:r>
        <w:rPr>
          <w:b/>
        </w:rPr>
        <w:t xml:space="preserve">Pemetaan istilah BRD ke database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616"/>
        <w:gridCol w:w="2194"/>
        <w:gridCol w:w="4550"/>
      </w:tblGrid>
      <w:tr>
        <w:trPr>
          <w:tblHeader/>
        </w:trPr>
        <w:tc>
          <w:tcPr>
            <w:tcW w:w="2616" w:type="dxa"/>
            <w:shd w:val="clear" w:color="auto" w:fill="F2F2F2"/>
          </w:tcPr>
          <w:p>
            <w:pPr/>
            <w:r>
              <w:t xml:space="preserve">Istilah BRD</w:t>
            </w:r>
          </w:p>
        </w:tc>
        <w:tc>
          <w:tcPr>
            <w:tcW w:w="2194" w:type="dxa"/>
            <w:shd w:val="clear" w:color="auto" w:fill="F2F2F2"/>
          </w:tcPr>
          <w:p>
            <w:pPr/>
            <w:r>
              <w:t xml:space="preserve">Tabel / kolom</w:t>
            </w:r>
          </w:p>
        </w:tc>
        <w:tc>
          <w:tcPr>
            <w:tcW w:w="4550" w:type="dxa"/>
            <w:shd w:val="clear" w:color="auto" w:fill="F2F2F2"/>
          </w:tcPr>
          <w:p>
            <w:pPr/>
            <w:r>
              <w:t xml:space="preserve">Keterangan</w:t>
            </w:r>
          </w:p>
        </w:tc>
      </w:tr>
      <w:tr>
        <w:tc>
          <w:tcPr>
            <w:tcW w:w="2616" w:type="dxa"/>
          </w:tcPr>
          <w:p>
            <w:pPr/>
            <w:r>
              <w:t xml:space="preserve">Akun (Admin/Anggota)</w:t>
            </w:r>
          </w:p>
        </w:tc>
        <w:tc>
          <w:tcPr>
            <w:tcW w:w="2194" w:type="dxa"/>
          </w:tcPr>
          <w:p>
            <w:pPr/>
            <w:r>
              <w:rPr>
                <w:rStyle w:val="CodeChar"/>
              </w:rPr>
              <w:t xml:space="preserve">users</w:t>
            </w:r>
            <w:r>
              <w:t xml:space="preserve">, kolom </w:t>
            </w:r>
            <w:r>
              <w:rPr>
                <w:rStyle w:val="CodeChar"/>
              </w:rPr>
              <w:t xml:space="preserve">role</w:t>
            </w:r>
          </w:p>
        </w:tc>
        <w:tc>
          <w:tcPr>
            <w:tcW w:w="4550" w:type="dxa"/>
          </w:tcPr>
          <w:p>
            <w:pPr/>
            <w:r>
              <w:t xml:space="preserve">Nilai </w:t>
            </w:r>
            <w:r>
              <w:rPr>
                <w:rStyle w:val="CodeChar"/>
              </w:rPr>
              <w:t xml:space="preserve">admin</w:t>
            </w:r>
            <w:r>
              <w:t xml:space="preserve"> atau </w:t>
            </w:r>
            <w:r>
              <w:rPr>
                <w:rStyle w:val="CodeChar"/>
              </w:rPr>
              <w:t xml:space="preserve">anggota</w:t>
            </w:r>
          </w:p>
        </w:tc>
      </w:tr>
      <w:tr>
        <w:tc>
          <w:tcPr>
            <w:tcW w:w="2616" w:type="dxa"/>
          </w:tcPr>
          <w:p>
            <w:pPr/>
            <w:r>
              <w:t xml:space="preserve">Profil</w:t>
            </w:r>
          </w:p>
        </w:tc>
        <w:tc>
          <w:tcPr>
            <w:tcW w:w="2194" w:type="dxa"/>
          </w:tcPr>
          <w:p>
            <w:pPr/>
            <w:r>
              <w:rPr>
                <w:rStyle w:val="CodeChar"/>
              </w:rPr>
              <w:t xml:space="preserve">profiles</w:t>
            </w:r>
          </w:p>
        </w:tc>
        <w:tc>
          <w:tcPr>
            <w:tcW w:w="4550" w:type="dxa"/>
          </w:tcPr>
          <w:p>
            <w:pPr/>
            <w:r>
              <w:t xml:space="preserve">Satu akun tepat satu profil</w:t>
            </w:r>
          </w:p>
        </w:tc>
      </w:tr>
      <w:tr>
        <w:tc>
          <w:tcPr>
            <w:tcW w:w="2616" w:type="dxa"/>
          </w:tcPr>
          <w:p>
            <w:pPr/>
            <w:r>
              <w:t xml:space="preserve">Unit (kapal alien)</w:t>
            </w:r>
          </w:p>
        </w:tc>
        <w:tc>
          <w:tcPr>
            <w:tcW w:w="2194" w:type="dxa"/>
          </w:tcPr>
          <w:p>
            <w:pPr/>
            <w:r>
              <w:rPr>
                <w:rStyle w:val="CodeChar"/>
              </w:rPr>
              <w:t xml:space="preserve">units</w:t>
            </w:r>
          </w:p>
        </w:tc>
        <w:tc>
          <w:tcPr>
            <w:tcW w:w="4550" w:type="dxa"/>
          </w:tcPr>
          <w:p>
            <w:pPr/>
            <w:r>
              <w:t xml:space="preserve">Dibedakan oleh </w:t>
            </w:r>
            <w:r>
              <w:rPr>
                <w:rStyle w:val="CodeChar"/>
              </w:rPr>
              <w:t xml:space="preserve">code</w:t>
            </w:r>
            <w:r>
              <w:t xml:space="preserve"> yang unik</w:t>
            </w:r>
          </w:p>
        </w:tc>
      </w:tr>
      <w:tr>
        <w:tc>
          <w:tcPr>
            <w:tcW w:w="2616" w:type="dxa"/>
          </w:tcPr>
          <w:p>
            <w:pPr/>
            <w:r>
              <w:t xml:space="preserve">Kategori</w:t>
            </w:r>
          </w:p>
        </w:tc>
        <w:tc>
          <w:tcPr>
            <w:tcW w:w="2194" w:type="dxa"/>
          </w:tcPr>
          <w:p>
            <w:pPr/>
            <w:r>
              <w:rPr>
                <w:rStyle w:val="CodeChar"/>
              </w:rPr>
              <w:t xml:space="preserve">categories</w:t>
            </w:r>
          </w:p>
        </w:tc>
        <w:tc>
          <w:tcPr>
            <w:tcW w:w="4550" w:type="dxa"/>
          </w:tcPr>
          <w:p>
            <w:pPr/>
            <w:r>
              <w:t xml:space="preserve">Nama kategori unik</w:t>
            </w:r>
          </w:p>
        </w:tc>
      </w:tr>
      <w:tr>
        <w:tc>
          <w:tcPr>
            <w:tcW w:w="2616" w:type="dxa"/>
          </w:tcPr>
          <w:p>
            <w:pPr/>
            <w:r>
              <w:t xml:space="preserve">Unit ↔ kategori</w:t>
            </w:r>
          </w:p>
        </w:tc>
        <w:tc>
          <w:tcPr>
            <w:tcW w:w="2194" w:type="dxa"/>
          </w:tcPr>
          <w:p>
            <w:pPr/>
            <w:r>
              <w:rPr>
                <w:rStyle w:val="CodeChar"/>
              </w:rPr>
              <w:t xml:space="preserve">category_unit</w:t>
            </w:r>
          </w:p>
        </w:tc>
        <w:tc>
          <w:tcPr>
            <w:tcW w:w="4550" w:type="dxa"/>
          </w:tcPr>
          <w:p>
            <w:pPr/>
            <w:r>
              <w:t xml:space="preserve">Tabel pivot; nama tunggal dan urut abjad sesuai konvensi Laravel</w:t>
            </w:r>
          </w:p>
        </w:tc>
      </w:tr>
      <w:tr>
        <w:tc>
          <w:tcPr>
            <w:tcW w:w="2616" w:type="dxa"/>
          </w:tcPr>
          <w:p>
            <w:pPr/>
            <w:r>
              <w:t xml:space="preserve">Sewa</w:t>
            </w:r>
          </w:p>
        </w:tc>
        <w:tc>
          <w:tcPr>
            <w:tcW w:w="2194" w:type="dxa"/>
          </w:tcPr>
          <w:p>
            <w:pPr/>
            <w:r>
              <w:rPr>
                <w:rStyle w:val="CodeChar"/>
              </w:rPr>
              <w:t xml:space="preserve">rentals</w:t>
            </w:r>
          </w:p>
        </w:tc>
        <w:tc>
          <w:tcPr>
            <w:tcW w:w="4550" w:type="dxa"/>
          </w:tcPr>
          <w:p>
            <w:pPr/>
            <w:r>
              <w:t xml:space="preserve">Satu baris = satu anggota menyewa satu unit</w:t>
            </w:r>
          </w:p>
        </w:tc>
      </w:tr>
      <w:tr>
        <w:tc>
          <w:tcPr>
            <w:tcW w:w="2616" w:type="dxa"/>
          </w:tcPr>
          <w:p>
            <w:pPr/>
            <w:r>
              <w:t xml:space="preserve">Status unit</w:t>
            </w:r>
          </w:p>
        </w:tc>
        <w:tc>
          <w:tcPr>
            <w:tcW w:w="2194" w:type="dxa"/>
          </w:tcPr>
          <w:p>
            <w:pPr/>
            <w:r>
              <w:rPr>
                <w:rStyle w:val="CodeChar"/>
              </w:rPr>
              <w:t xml:space="preserve">units.status</w:t>
            </w:r>
          </w:p>
        </w:tc>
        <w:tc>
          <w:tcPr>
            <w:tcW w:w="4550" w:type="dxa"/>
          </w:tcPr>
          <w:p>
            <w:pPr/>
            <w:r>
              <w:rPr>
                <w:rStyle w:val="CodeChar"/>
              </w:rPr>
              <w:t xml:space="preserve">tersedia</w:t>
            </w:r>
            <w:r>
              <w:t xml:space="preserve"> / </w:t>
            </w:r>
            <w:r>
              <w:rPr>
                <w:rStyle w:val="CodeChar"/>
              </w:rPr>
              <w:t xml:space="preserve">disewa</w:t>
            </w:r>
          </w:p>
        </w:tc>
      </w:tr>
      <w:tr>
        <w:tc>
          <w:tcPr>
            <w:tcW w:w="2616" w:type="dxa"/>
          </w:tcPr>
          <w:p>
            <w:pPr/>
            <w:r>
              <w:t xml:space="preserve">Status sewa</w:t>
            </w:r>
          </w:p>
        </w:tc>
        <w:tc>
          <w:tcPr>
            <w:tcW w:w="2194" w:type="dxa"/>
          </w:tcPr>
          <w:p>
            <w:pPr/>
            <w:r>
              <w:rPr>
                <w:rStyle w:val="CodeChar"/>
              </w:rPr>
              <w:t xml:space="preserve">rentals.status</w:t>
            </w:r>
          </w:p>
        </w:tc>
        <w:tc>
          <w:tcPr>
            <w:tcW w:w="4550" w:type="dxa"/>
          </w:tcPr>
          <w:p>
            <w:pPr/>
            <w:r>
              <w:rPr>
                <w:rStyle w:val="CodeChar"/>
              </w:rPr>
              <w:t xml:space="preserve">disewa</w:t>
            </w:r>
            <w:r>
              <w:t xml:space="preserve"> / </w:t>
            </w:r>
            <w:r>
              <w:rPr>
                <w:rStyle w:val="CodeChar"/>
              </w:rPr>
              <w:t xml:space="preserve">dikembalikan</w:t>
            </w:r>
          </w:p>
        </w:tc>
      </w:tr>
    </w:tbl>
    <w:p>
      <w:pPr/>
      <w:r>
        <w:rPr>
          <w:b/>
        </w:rPr>
        <w:t xml:space="preserve">Simbol flowchart</w:t>
      </w:r>
      <w:r>
        <w:t xml:space="preserve"> (mengikuti simbol dasar ANSI/ISO 5807)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37"/>
        <w:gridCol w:w="6222"/>
      </w:tblGrid>
      <w:tr>
        <w:trPr>
          <w:tblHeader/>
        </w:trPr>
        <w:tc>
          <w:tcPr>
            <w:tcW w:w="3137" w:type="dxa"/>
            <w:shd w:val="clear" w:color="auto" w:fill="F2F2F2"/>
          </w:tcPr>
          <w:p>
            <w:pPr/>
            <w:r>
              <w:t xml:space="preserve">Simbol</w:t>
            </w:r>
          </w:p>
        </w:tc>
        <w:tc>
          <w:tcPr>
            <w:tcW w:w="6222" w:type="dxa"/>
            <w:shd w:val="clear" w:color="auto" w:fill="F2F2F2"/>
          </w:tcPr>
          <w:p>
            <w:pPr/>
            <w:r>
              <w:t xml:space="preserve">Arti</w:t>
            </w:r>
          </w:p>
        </w:tc>
      </w:tr>
      <w:tr>
        <w:tc>
          <w:tcPr>
            <w:tcW w:w="3137" w:type="dxa"/>
          </w:tcPr>
          <w:p>
            <w:pPr/>
            <w:r>
              <w:t xml:space="preserve">Kapsul (oval)</w:t>
            </w:r>
          </w:p>
        </w:tc>
        <w:tc>
          <w:tcPr>
            <w:tcW w:w="6222" w:type="dxa"/>
          </w:tcPr>
          <w:p>
            <w:pPr/>
            <w:r>
              <w:t xml:space="preserve">Mulai atau selesai</w:t>
            </w:r>
          </w:p>
        </w:tc>
      </w:tr>
      <w:tr>
        <w:tc>
          <w:tcPr>
            <w:tcW w:w="3137" w:type="dxa"/>
          </w:tcPr>
          <w:p>
            <w:pPr/>
            <w:r>
              <w:t xml:space="preserve">Persegi panjang</w:t>
            </w:r>
          </w:p>
        </w:tc>
        <w:tc>
          <w:tcPr>
            <w:tcW w:w="6222" w:type="dxa"/>
          </w:tcPr>
          <w:p>
            <w:pPr/>
            <w:r>
              <w:t xml:space="preserve">Proses atau aksi</w:t>
            </w:r>
          </w:p>
        </w:tc>
      </w:tr>
      <w:tr>
        <w:tc>
          <w:tcPr>
            <w:tcW w:w="3137" w:type="dxa"/>
          </w:tcPr>
          <w:p>
            <w:pPr/>
            <w:r>
              <w:t xml:space="preserve">Belah ketupat</w:t>
            </w:r>
          </w:p>
        </w:tc>
        <w:tc>
          <w:tcPr>
            <w:tcW w:w="6222" w:type="dxa"/>
          </w:tcPr>
          <w:p>
            <w:pPr/>
            <w:r>
              <w:t xml:space="preserve">Keputusan ya/tidak</w:t>
            </w:r>
          </w:p>
        </w:tc>
      </w:tr>
      <w:tr>
        <w:tc>
          <w:tcPr>
            <w:tcW w:w="3137" w:type="dxa"/>
          </w:tcPr>
          <w:p>
            <w:pPr/>
            <w:r>
              <w:t xml:space="preserve">Panah</w:t>
            </w:r>
          </w:p>
        </w:tc>
        <w:tc>
          <w:tcPr>
            <w:tcW w:w="6222" w:type="dxa"/>
          </w:tcPr>
          <w:p>
            <w:pPr/>
            <w:r>
              <w:t xml:space="preserve">Arah alur</w:t>
            </w:r>
          </w:p>
        </w:tc>
      </w:tr>
      <w:tr>
        <w:tc>
          <w:tcPr>
            <w:tcW w:w="3137" w:type="dxa"/>
          </w:tcPr>
          <w:p>
            <w:pPr/>
            <w:r>
              <w:t xml:space="preserve">Kotak berwarna</w:t>
            </w:r>
          </w:p>
        </w:tc>
        <w:tc>
          <w:tcPr>
            <w:tcW w:w="6222" w:type="dxa"/>
          </w:tcPr>
          <w:p>
            <w:pPr/>
            <w:r>
              <w:t xml:space="preserve">Langkah yang mengubah database</w:t>
            </w:r>
          </w:p>
        </w:tc>
      </w:tr>
    </w:tbl>
    <w:p>
      <w:pPr>
        <w:pStyle w:val="Heading2"/>
      </w:pPr>
      <w:r>
        <w:t xml:space="preserve">2. Flowchart 1 — Registrasi, Login &amp; Akses</w:t>
      </w:r>
    </w:p>
    <w:p>
      <w:pPr/>
      <w:r>
        <w:t xml:space="preserve">Semua halaman selain login dan registrasi mewajibkan login (BR-01). Registrasi mandiri selalu menghasilkan akun berperan Anggota beserta profilnya (BR-02, BR-04).</w:t>
      </w:r>
    </w:p>
    <w:p>
      <w:pPr/>
      <w:r>
        <w:drawing>
          <wp:inline distT="0" distB="0" distL="0" distR="0">
            <wp:extent cx="5486400" cy="5910942"/>
            <wp:docPr id="1" name="image1" descr="Flowchart 1 · registrasi, login, dan akses per per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Flowchart 1 · registrasi, login, dan akses per peran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1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Flowchart 1 · registrasi, login, dan akses per peran</w:t>
      </w:r>
    </w:p>
    <w:p>
      <w:pPr/>
      <w:r>
        <w:t xml:space="preserve">Jika form registrasi tidak valid, pesan error tampil dan pengguna memperbaiki isian. Anggota yang mencoba membuka halaman khusus Admin akan ditolak dengan pesan "Akses ditolak" (kode 403).</w:t>
      </w:r>
    </w:p>
    <w:p>
      <w:pPr>
        <w:pStyle w:val="Heading2"/>
      </w:pPr>
      <w:r>
        <w:t xml:space="preserve">3. Flowchart 2 — Anggota Menyewa Unit</w:t>
      </w:r>
    </w:p>
    <w:p>
      <w:pPr/>
      <w:r>
        <w:t xml:space="preserve">Pengecekan status unit dan kuota terjadi di dalam satu transaksi database (BR-12, ATB-01 s.d. ATB-04). Kotak berwarna adalah langkah yang mengubah database.</w:t>
      </w:r>
    </w:p>
    <w:p>
      <w:pPr/>
      <w:r>
        <w:drawing>
          <wp:inline distT="0" distB="0" distL="0" distR="0">
            <wp:extent cx="5486400" cy="5715000"/>
            <wp:docPr id="2" name="image2" descr="Flowchart 2 · anggota menyewa un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Flowchart 2 · anggota menyewa unit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Flowchart 2 · anggota menyewa unit</w:t>
      </w:r>
    </w:p>
    <w:p>
      <w:pPr/>
      <w:r>
        <w:t xml:space="preserve">Karena baris dikunci selama transaksi, dua anggota yang menekan Sewa pada unit yang sama di waktu bersamaan tidak bisa sama-sama berhasil. Tanggal sewa dan jatuh tempo diisi sistem, bukan diketik anggota.</w:t>
      </w:r>
    </w:p>
    <w:p>
      <w:pPr>
        <w:pStyle w:val="Heading2"/>
      </w:pPr>
      <w:r>
        <w:t xml:space="preserve">4. Flowchart 3 — Admin Memproses Pengembalian</w:t>
      </w:r>
    </w:p>
    <w:p>
      <w:pPr/>
      <w:r>
        <w:t xml:space="preserve">Pengembalian hanya bisa dilakukan Admin (BR-14) dan denda dihitung otomatis (ATB-05). Seluruh langkah berwarna berjalan dalam satu transaksi.</w:t>
      </w:r>
    </w:p>
    <w:p>
      <w:pPr/>
      <w:r>
        <w:drawing>
          <wp:inline distT="0" distB="0" distL="0" distR="0">
            <wp:extent cx="5486400" cy="6131378"/>
            <wp:docPr id="3" name="image3" descr="Flowchart 3 · admin memproses pengembali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Flowchart 3 · admin memproses pengembalian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3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Flowchart 3 · admin memproses pengembalian</w:t>
      </w:r>
    </w:p>
    <w:p>
      <w:pPr/>
      <w:r>
        <w:t xml:space="preserve">Pengecekan status di awal mencegah satu sewa diproses dua kali. Contoh: jatuh tempo 6 November, dikembalikan 8 November, maka denda = 2 hari × tarif per hari.</w:t>
      </w:r>
    </w:p>
    <w:p>
      <w:pPr>
        <w:pStyle w:val="Heading2"/>
      </w:pPr>
      <w:r>
        <w:t xml:space="preserve">5. Flowchart 4 — Admin Mengelola Unit, Kategori &amp; Anggota</w:t>
      </w:r>
    </w:p>
    <w:p>
      <w:pPr/>
      <w:r>
        <w:t xml:space="preserve">Satu pola dipakai untuk ketiga data (BR-09 s.d. BR-11): tambah dan ubah melewati validasi, hapus melewati pengecekan sewa aktif (ATB-08, ATB-09).</w:t>
      </w:r>
    </w:p>
    <w:p>
      <w:pPr/>
      <w:r>
        <w:drawing>
          <wp:inline distT="0" distB="0" distL="0" distR="0">
            <wp:extent cx="5486400" cy="4441371"/>
            <wp:docPr id="4" name="image4" descr="Flowchart 4 · admin mengelola unit, kategori, dan anggota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Flowchart 4 · admin mengelola unit, kategori, dan anggota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Flowchart 4 · admin mengelola unit, kategori, dan anggota</w:t>
      </w:r>
    </w:p>
    <w:p>
      <w:pPr/>
      <w:r>
        <w:t xml:space="preserve">Pengecekan sewa aktif hanya berlaku untuk unit dan anggota. Kategori selalu bisa dihapus; kaitannya ke unit ikut terlepas, sedangkan unitnya tetap ada. Saat Admin menambah anggota, profil anggota ikut dibuat seperti pada registrasi.</w:t>
      </w:r>
    </w:p>
    <w:p>
      <w:pPr>
        <w:pStyle w:val="Heading2"/>
      </w:pPr>
      <w:r>
        <w:t xml:space="preserve">6. Alur Pendukung</w:t>
      </w:r>
    </w:p>
    <w:p>
      <w:pPr/>
      <w:r>
        <w:t xml:space="preserve">Empat alur berikut berjalan lurus tanpa percabangan penting, jadi cukup ditulis sebagai langkah berurutan.</w:t>
      </w:r>
    </w:p>
    <w:p>
      <w:pPr/>
      <w:r>
        <w:rPr>
          <w:b/>
        </w:rPr>
        <w:t xml:space="preserve">A. Mencari unit berdasarkan nama</w:t>
      </w:r>
      <w:r>
        <w:t xml:space="preserve"> (Admin dan Anggota, BR-08)</w:t>
      </w:r>
    </w:p>
    <w:p>
      <w:pPr>
        <w:pStyle w:val="ListParagraph"/>
        <w:numPr>
          <w:ilvl w:val="0"/>
          <w:numId w:val="2"/>
        </w:numPr>
      </w:pPr>
      <w:r>
        <w:t xml:space="preserve">Pengguna mengetik kata kunci di kolom pencarian halaman daftar unit.</w:t>
      </w:r>
    </w:p>
    <w:p>
      <w:pPr>
        <w:pStyle w:val="ListParagraph"/>
        <w:numPr>
          <w:ilvl w:val="0"/>
          <w:numId w:val="2"/>
        </w:numPr>
      </w:pPr>
      <w:r>
        <w:t xml:space="preserve">Sistem mencari unit yang namanya mengandung kata tersebut, tanpa membedakan huruf besar-kecil.</w:t>
      </w:r>
    </w:p>
    <w:p>
      <w:pPr>
        <w:pStyle w:val="ListParagraph"/>
        <w:numPr>
          <w:ilvl w:val="0"/>
          <w:numId w:val="2"/>
        </w:numPr>
      </w:pPr>
      <w:r>
        <w:t xml:space="preserve">Hasil tampil dengan kode unit, nama, kategori, dan status.</w:t>
      </w:r>
    </w:p>
    <w:p>
      <w:pPr>
        <w:pStyle w:val="ListParagraph"/>
        <w:numPr>
          <w:ilvl w:val="0"/>
          <w:numId w:val="2"/>
        </w:numPr>
      </w:pPr>
      <w:r>
        <w:t xml:space="preserve">Jika tidak ada hasil, tampil pesan "Unit tidak ditemukan".</w:t>
      </w:r>
    </w:p>
    <w:p>
      <w:pPr/>
      <w:r>
        <w:rPr>
          <w:b/>
        </w:rPr>
        <w:t xml:space="preserve">B. Mengubah profil sendiri</w:t>
      </w:r>
      <w:r>
        <w:t xml:space="preserve"> (BR-04, BR-05)</w:t>
      </w:r>
    </w:p>
    <w:p>
      <w:pPr>
        <w:pStyle w:val="ListParagraph"/>
        <w:numPr>
          <w:ilvl w:val="0"/>
          <w:numId w:val="3"/>
        </w:numPr>
      </w:pPr>
      <w:r>
        <w:t xml:space="preserve">Pengguna membuka halaman Profil; form terisi data saat ini.</w:t>
      </w:r>
    </w:p>
    <w:p>
      <w:pPr>
        <w:pStyle w:val="ListParagraph"/>
        <w:numPr>
          <w:ilvl w:val="0"/>
          <w:numId w:val="3"/>
        </w:numPr>
      </w:pPr>
      <w:r>
        <w:t xml:space="preserve">Pengguna mengubah data, lalu menekan Simpan.</w:t>
      </w:r>
    </w:p>
    <w:p>
      <w:pPr>
        <w:pStyle w:val="ListParagraph"/>
        <w:numPr>
          <w:ilvl w:val="0"/>
          <w:numId w:val="3"/>
        </w:numPr>
      </w:pPr>
      <w:r>
        <w:t xml:space="preserve">Sistem memvalidasi field wajib. Jika gagal, pesan error tampil di bawah field dan isian lain tetap ada.</w:t>
      </w:r>
    </w:p>
    <w:p>
      <w:pPr>
        <w:pStyle w:val="ListParagraph"/>
        <w:numPr>
          <w:ilvl w:val="0"/>
          <w:numId w:val="3"/>
        </w:numPr>
      </w:pPr>
      <w:r>
        <w:t xml:space="preserve">Sistem menyimpan ke profil milik akun yang sedang login. ID profil diambil dari sesi login, bukan dari form, sehingga profil orang lain tidak bisa diubah.</w:t>
      </w:r>
    </w:p>
    <w:p>
      <w:pPr/>
      <w:r>
        <w:rPr>
          <w:b/>
        </w:rPr>
        <w:t xml:space="preserve">C. Melihat daftar unit yang sedang disewa</w:t>
      </w:r>
      <w:r>
        <w:t xml:space="preserve"> (BR-15, BR-16)</w:t>
      </w:r>
    </w:p>
    <w:p>
      <w:pPr>
        <w:pStyle w:val="ListParagraph"/>
        <w:numPr>
          <w:ilvl w:val="0"/>
          <w:numId w:val="4"/>
        </w:numPr>
      </w:pPr>
      <w:r>
        <w:t xml:space="preserve">Admin membuka menu Sewa Aktif dan melihat semua sewa berstatus </w:t>
      </w:r>
      <w:r>
        <w:rPr>
          <w:rStyle w:val="CodeChar"/>
        </w:rPr>
        <w:t xml:space="preserve">disewa</w:t>
      </w:r>
      <w:r>
        <w:t xml:space="preserve">, lengkap dengan nama anggota, unit, tanggal sewa, dan jatuh tempo.</w:t>
      </w:r>
    </w:p>
    <w:p>
      <w:pPr>
        <w:pStyle w:val="ListParagraph"/>
        <w:numPr>
          <w:ilvl w:val="0"/>
          <w:numId w:val="4"/>
        </w:numPr>
      </w:pPr>
      <w:r>
        <w:t xml:space="preserve">Anggota membuka menu Sewa Saya dan hanya melihat sewa miliknya sendiri, baik yang aktif maupun yang sudah selesai.</w:t>
      </w:r>
    </w:p>
    <w:p>
      <w:pPr/>
      <w:r>
        <w:rPr>
          <w:b/>
        </w:rPr>
        <w:t xml:space="preserve">D. Melihat dan mencetak riwayat sewa anggota</w:t>
      </w:r>
      <w:r>
        <w:t xml:space="preserve"> (BR-17)</w:t>
      </w:r>
    </w:p>
    <w:p>
      <w:pPr>
        <w:pStyle w:val="ListParagraph"/>
        <w:numPr>
          <w:ilvl w:val="0"/>
          <w:numId w:val="5"/>
        </w:numPr>
      </w:pPr>
      <w:r>
        <w:t xml:space="preserve">Admin memilih seorang anggota dari daftar anggota.</w:t>
      </w:r>
    </w:p>
    <w:p>
      <w:pPr>
        <w:pStyle w:val="ListParagraph"/>
        <w:numPr>
          <w:ilvl w:val="0"/>
          <w:numId w:val="5"/>
        </w:numPr>
      </w:pPr>
      <w:r>
        <w:t xml:space="preserve">Sistem menampilkan semua sewa anggota tersebut, termasuk tanggal kembali dan denda.</w:t>
      </w:r>
    </w:p>
    <w:p>
      <w:pPr>
        <w:pStyle w:val="ListParagraph"/>
        <w:numPr>
          <w:ilvl w:val="0"/>
          <w:numId w:val="5"/>
        </w:numPr>
      </w:pPr>
      <w:r>
        <w:t xml:space="preserve">Admin menekan Cetak; sistem membuka tampilan versi cetak.</w:t>
      </w:r>
    </w:p>
    <w:p>
      <w:pPr>
        <w:pStyle w:val="ListParagraph"/>
        <w:numPr>
          <w:ilvl w:val="0"/>
          <w:numId w:val="5"/>
        </w:numPr>
      </w:pPr>
      <w:r>
        <w:t xml:space="preserve">Admin mencetak atau menyimpan sebagai PDF lewat fitur print browser.</w:t>
      </w:r>
    </w:p>
    <w:p>
      <w:pPr>
        <w:pStyle w:val="Heading2"/>
      </w:pPr>
      <w:r>
        <w:t xml:space="preserve">7. ERD (Entity Relationship Diagram)</w:t>
      </w:r>
    </w:p>
    <w:p>
      <w:pPr/>
      <w:r>
        <w:t xml:space="preserve">Database memakai 6 tabel inti. Tabel </w:t>
      </w:r>
      <w:r>
        <w:rPr>
          <w:rStyle w:val="CodeChar"/>
        </w:rPr>
        <w:t xml:space="preserve">rentals</w:t>
      </w:r>
      <w:r>
        <w:t xml:space="preserve"> (disorot) adalah pusat transaksi yang menghubungkan anggota dengan unit.</w:t>
      </w:r>
    </w:p>
    <w:p>
      <w:pPr/>
      <w:r>
        <w:drawing>
          <wp:inline distT="0" distB="0" distL="0" distR="0">
            <wp:extent cx="5486400" cy="4163785"/>
            <wp:docPr id="5" name="image5" descr="ERD · 6 tabel inti XenoRen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ERD · 6 tabel inti XenoRent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ERD · 6 tabel inti XenoRent</w:t>
      </w:r>
    </w:p>
    <w:p>
      <w:pPr/>
      <w:r>
        <w:t xml:space="preserve">PK = primary key, FK = foreign key, UQ = unik. Satu akun punya tepat satu profil; satu akun dan satu unit bisa punya banyak sewa; unit dan kategori saling terhubung banyak-ke-banyak lewat </w:t>
      </w:r>
      <w:r>
        <w:rPr>
          <w:rStyle w:val="CodeChar"/>
        </w:rPr>
        <w:t xml:space="preserve">category_unit</w:t>
      </w:r>
      <w:r>
        <w:t xml:space="preserve">. Gambar skema dari database asli (untuk README) diambil setelah migration dijalankan.</w:t>
      </w:r>
    </w:p>
    <w:p>
      <w:pPr>
        <w:pStyle w:val="Heading2"/>
      </w:pPr>
      <w:r>
        <w:t xml:space="preserve">8. Kamus Data</w:t>
      </w:r>
    </w:p>
    <w:p>
      <w:pPr/>
      <w:r>
        <w:t xml:space="preserve">Kolom bertanda "Wajib" divalidasi sebagai </w:t>
      </w:r>
      <w:r>
        <w:rPr>
          <w:i/>
        </w:rPr>
        <w:t xml:space="preserve">required</w:t>
      </w:r>
      <w:r>
        <w:t xml:space="preserve"> di form (BR-18). Tipe ditulis sesuai method migration Laravel. Tabel bawaan Laravel (</w:t>
      </w:r>
      <w:r>
        <w:rPr>
          <w:rStyle w:val="CodeChar"/>
        </w:rPr>
        <w:t xml:space="preserve">password_reset_tokens</w:t>
      </w:r>
      <w:r>
        <w:t xml:space="preserve">, </w:t>
      </w:r>
      <w:r>
        <w:rPr>
          <w:rStyle w:val="CodeChar"/>
        </w:rPr>
        <w:t xml:space="preserve">sessions</w:t>
      </w:r>
      <w:r>
        <w:t xml:space="preserve">, </w:t>
      </w:r>
      <w:r>
        <w:rPr>
          <w:rStyle w:val="CodeChar"/>
        </w:rPr>
        <w:t xml:space="preserve">cache</w:t>
      </w:r>
      <w:r>
        <w:t xml:space="preserve">, </w:t>
      </w:r>
      <w:r>
        <w:rPr>
          <w:rStyle w:val="CodeChar"/>
        </w:rPr>
        <w:t xml:space="preserve">jobs</w:t>
      </w:r>
      <w:r>
        <w:t xml:space="preserve">) dibiarkan apa adanya dan tidak digambar di ERD.</w:t>
      </w:r>
    </w:p>
    <w:p>
      <w:pPr/>
      <w:r>
        <w:rPr>
          <w:rStyle w:val="CodeChar"/>
          <w:b/>
        </w:rPr>
        <w:t xml:space="preserve">users</w:t>
      </w:r>
      <w:r>
        <w:t xml:space="preserve"> — akun login untuk Admin dan Anggota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95"/>
        <w:gridCol w:w="2996"/>
        <w:gridCol w:w="3569"/>
      </w:tblGrid>
      <w:tr>
        <w:trPr>
          <w:tblHeader/>
        </w:trPr>
        <w:tc>
          <w:tcPr>
            <w:tcW w:w="2795" w:type="dxa"/>
            <w:shd w:val="clear" w:color="auto" w:fill="F2F2F2"/>
          </w:tcPr>
          <w:p>
            <w:pPr/>
            <w:r>
              <w:t xml:space="preserve">Kolom</w:t>
            </w:r>
          </w:p>
        </w:tc>
        <w:tc>
          <w:tcPr>
            <w:tcW w:w="2996" w:type="dxa"/>
            <w:shd w:val="clear" w:color="auto" w:fill="F2F2F2"/>
          </w:tcPr>
          <w:p>
            <w:pPr/>
            <w:r>
              <w:t xml:space="preserve">Tipe</w:t>
            </w:r>
          </w:p>
        </w:tc>
        <w:tc>
          <w:tcPr>
            <w:tcW w:w="3569" w:type="dxa"/>
            <w:shd w:val="clear" w:color="auto" w:fill="F2F2F2"/>
          </w:tcPr>
          <w:p>
            <w:pPr/>
            <w:r>
              <w:t xml:space="preserve">Aturan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id</w:t>
            </w:r>
          </w:p>
        </w:tc>
        <w:tc>
          <w:tcPr>
            <w:tcW w:w="2996" w:type="dxa"/>
          </w:tcPr>
          <w:p>
            <w:pPr/>
            <w:r>
              <w:rPr>
                <w:rStyle w:val="CodeChar"/>
              </w:rPr>
              <w:t xml:space="preserve">id()</w:t>
            </w:r>
          </w:p>
        </w:tc>
        <w:tc>
          <w:tcPr>
            <w:tcW w:w="3569" w:type="dxa"/>
          </w:tcPr>
          <w:p>
            <w:pPr/>
            <w:r>
              <w:t xml:space="preserve">Primary key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name</w:t>
            </w:r>
          </w:p>
        </w:tc>
        <w:tc>
          <w:tcPr>
            <w:tcW w:w="2996" w:type="dxa"/>
          </w:tcPr>
          <w:p>
            <w:pPr/>
            <w:r>
              <w:rPr>
                <w:rStyle w:val="CodeChar"/>
              </w:rPr>
              <w:t xml:space="preserve">string(100)</w:t>
            </w:r>
          </w:p>
        </w:tc>
        <w:tc>
          <w:tcPr>
            <w:tcW w:w="3569" w:type="dxa"/>
          </w:tcPr>
          <w:p>
            <w:pPr/>
            <w:r>
              <w:t xml:space="preserve">Wajib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email</w:t>
            </w:r>
          </w:p>
        </w:tc>
        <w:tc>
          <w:tcPr>
            <w:tcW w:w="2996" w:type="dxa"/>
          </w:tcPr>
          <w:p>
            <w:pPr/>
            <w:r>
              <w:rPr>
                <w:rStyle w:val="CodeChar"/>
              </w:rPr>
              <w:t xml:space="preserve">string</w:t>
            </w:r>
          </w:p>
        </w:tc>
        <w:tc>
          <w:tcPr>
            <w:tcW w:w="3569" w:type="dxa"/>
          </w:tcPr>
          <w:p>
            <w:pPr/>
            <w:r>
              <w:t xml:space="preserve">Wajib, format email, unik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password</w:t>
            </w:r>
          </w:p>
        </w:tc>
        <w:tc>
          <w:tcPr>
            <w:tcW w:w="2996" w:type="dxa"/>
          </w:tcPr>
          <w:p>
            <w:pPr/>
            <w:r>
              <w:rPr>
                <w:rStyle w:val="CodeChar"/>
              </w:rPr>
              <w:t xml:space="preserve">string</w:t>
            </w:r>
          </w:p>
        </w:tc>
        <w:tc>
          <w:tcPr>
            <w:tcW w:w="3569" w:type="dxa"/>
          </w:tcPr>
          <w:p>
            <w:pPr/>
            <w:r>
              <w:t xml:space="preserve">Wajib, minimal 8 karakter, disimpan sebagai hash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role</w:t>
            </w:r>
          </w:p>
        </w:tc>
        <w:tc>
          <w:tcPr>
            <w:tcW w:w="2996" w:type="dxa"/>
          </w:tcPr>
          <w:p>
            <w:pPr/>
            <w:r>
              <w:rPr>
                <w:rStyle w:val="CodeChar"/>
              </w:rPr>
              <w:t xml:space="preserve">enum('admin','anggota')</w:t>
            </w:r>
          </w:p>
        </w:tc>
        <w:tc>
          <w:tcPr>
            <w:tcW w:w="3569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anggota</w:t>
            </w:r>
            <w:r>
              <w:t xml:space="preserve">; registrasi selalu </w:t>
            </w:r>
            <w:r>
              <w:rPr>
                <w:rStyle w:val="CodeChar"/>
              </w:rPr>
              <w:t xml:space="preserve">anggota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email_verified_at</w:t>
            </w:r>
          </w:p>
        </w:tc>
        <w:tc>
          <w:tcPr>
            <w:tcW w:w="2996" w:type="dxa"/>
          </w:tcPr>
          <w:p>
            <w:pPr/>
            <w:r>
              <w:rPr>
                <w:rStyle w:val="CodeChar"/>
              </w:rPr>
              <w:t xml:space="preserve">timestamp</w:t>
            </w:r>
            <w:r>
              <w:t xml:space="preserve"> nullable</w:t>
            </w:r>
          </w:p>
        </w:tc>
        <w:tc>
          <w:tcPr>
            <w:tcW w:w="3569" w:type="dxa"/>
          </w:tcPr>
          <w:p>
            <w:pPr/>
            <w:r>
              <w:t xml:space="preserve">Bawaan Laravel, tidak dipakai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remember_token</w:t>
            </w:r>
          </w:p>
        </w:tc>
        <w:tc>
          <w:tcPr>
            <w:tcW w:w="2996" w:type="dxa"/>
          </w:tcPr>
          <w:p>
            <w:pPr/>
            <w:r>
              <w:rPr>
                <w:rStyle w:val="CodeChar"/>
              </w:rPr>
              <w:t xml:space="preserve">rememberToken()</w:t>
            </w:r>
          </w:p>
        </w:tc>
        <w:tc>
          <w:tcPr>
            <w:tcW w:w="3569" w:type="dxa"/>
          </w:tcPr>
          <w:p>
            <w:pPr/>
            <w:r>
              <w:t xml:space="preserve">Bawaan Laravel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created_at</w:t>
            </w:r>
            <w:r>
              <w:t xml:space="preserve">, </w:t>
            </w:r>
            <w:r>
              <w:rPr>
                <w:rStyle w:val="CodeChar"/>
              </w:rPr>
              <w:t xml:space="preserve">updated_at</w:t>
            </w:r>
          </w:p>
        </w:tc>
        <w:tc>
          <w:tcPr>
            <w:tcW w:w="2996" w:type="dxa"/>
          </w:tcPr>
          <w:p>
            <w:pPr/>
            <w:r>
              <w:rPr>
                <w:rStyle w:val="CodeChar"/>
              </w:rPr>
              <w:t xml:space="preserve">timestamps()</w:t>
            </w:r>
          </w:p>
        </w:tc>
        <w:tc>
          <w:tcPr>
            <w:tcW w:w="3569" w:type="dxa"/>
          </w:tcPr>
          <w:p>
            <w:pPr/>
            <w:r>
              <w:t xml:space="preserve">Otomatis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deleted_at</w:t>
            </w:r>
          </w:p>
        </w:tc>
        <w:tc>
          <w:tcPr>
            <w:tcW w:w="2996" w:type="dxa"/>
          </w:tcPr>
          <w:p>
            <w:pPr/>
            <w:r>
              <w:rPr>
                <w:rStyle w:val="CodeChar"/>
              </w:rPr>
              <w:t xml:space="preserve">softDeletes()</w:t>
            </w:r>
          </w:p>
        </w:tc>
        <w:tc>
          <w:tcPr>
            <w:tcW w:w="3569" w:type="dxa"/>
          </w:tcPr>
          <w:p>
            <w:pPr/>
            <w:r>
              <w:t xml:space="preserve">Terisi saat Admin menghapus anggota</w:t>
            </w:r>
          </w:p>
        </w:tc>
      </w:tr>
    </w:tbl>
    <w:p>
      <w:pPr/>
      <w:r>
        <w:rPr>
          <w:rStyle w:val="CodeChar"/>
          <w:b/>
        </w:rPr>
        <w:t xml:space="preserve">profiles</w:t>
      </w:r>
      <w:r>
        <w:t xml:space="preserve"> — data diri anggota, tepat satu per akun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95"/>
        <w:gridCol w:w="2756"/>
        <w:gridCol w:w="3809"/>
      </w:tblGrid>
      <w:tr>
        <w:trPr>
          <w:tblHeader/>
        </w:trPr>
        <w:tc>
          <w:tcPr>
            <w:tcW w:w="2795" w:type="dxa"/>
            <w:shd w:val="clear" w:color="auto" w:fill="F2F2F2"/>
          </w:tcPr>
          <w:p>
            <w:pPr/>
            <w:r>
              <w:t xml:space="preserve">Kolom</w:t>
            </w:r>
          </w:p>
        </w:tc>
        <w:tc>
          <w:tcPr>
            <w:tcW w:w="2756" w:type="dxa"/>
            <w:shd w:val="clear" w:color="auto" w:fill="F2F2F2"/>
          </w:tcPr>
          <w:p>
            <w:pPr/>
            <w:r>
              <w:t xml:space="preserve">Tipe</w:t>
            </w:r>
          </w:p>
        </w:tc>
        <w:tc>
          <w:tcPr>
            <w:tcW w:w="3809" w:type="dxa"/>
            <w:shd w:val="clear" w:color="auto" w:fill="F2F2F2"/>
          </w:tcPr>
          <w:p>
            <w:pPr/>
            <w:r>
              <w:t xml:space="preserve">Aturan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id</w:t>
            </w:r>
          </w:p>
        </w:tc>
        <w:tc>
          <w:tcPr>
            <w:tcW w:w="2756" w:type="dxa"/>
          </w:tcPr>
          <w:p>
            <w:pPr/>
            <w:r>
              <w:rPr>
                <w:rStyle w:val="CodeChar"/>
              </w:rPr>
              <w:t xml:space="preserve">id()</w:t>
            </w:r>
          </w:p>
        </w:tc>
        <w:tc>
          <w:tcPr>
            <w:tcW w:w="3809" w:type="dxa"/>
          </w:tcPr>
          <w:p>
            <w:pPr/>
            <w:r>
              <w:t xml:space="preserve">Primary key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user_id</w:t>
            </w:r>
          </w:p>
        </w:tc>
        <w:tc>
          <w:tcPr>
            <w:tcW w:w="2756" w:type="dxa"/>
          </w:tcPr>
          <w:p>
            <w:pPr/>
            <w:r>
              <w:rPr>
                <w:rStyle w:val="CodeChar"/>
              </w:rPr>
              <w:t xml:space="preserve">foreignId()-&gt;unique()</w:t>
            </w:r>
          </w:p>
        </w:tc>
        <w:tc>
          <w:tcPr>
            <w:tcW w:w="3809" w:type="dxa"/>
          </w:tcPr>
          <w:p>
            <w:pPr/>
            <w:r>
              <w:t xml:space="preserve">Wajib, ke </w:t>
            </w:r>
            <w:r>
              <w:rPr>
                <w:rStyle w:val="CodeChar"/>
              </w:rPr>
              <w:t xml:space="preserve">users.id</w:t>
            </w:r>
            <w:r>
              <w:t xml:space="preserve">, unik (menjamin 1 akun = 1 profil)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phone</w:t>
            </w:r>
          </w:p>
        </w:tc>
        <w:tc>
          <w:tcPr>
            <w:tcW w:w="2756" w:type="dxa"/>
          </w:tcPr>
          <w:p>
            <w:pPr/>
            <w:r>
              <w:rPr>
                <w:rStyle w:val="CodeChar"/>
              </w:rPr>
              <w:t xml:space="preserve">string(20)</w:t>
            </w:r>
          </w:p>
        </w:tc>
        <w:tc>
          <w:tcPr>
            <w:tcW w:w="3809" w:type="dxa"/>
          </w:tcPr>
          <w:p>
            <w:pPr/>
            <w:r>
              <w:t xml:space="preserve">Wajib, hanya angka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address</w:t>
            </w:r>
          </w:p>
        </w:tc>
        <w:tc>
          <w:tcPr>
            <w:tcW w:w="2756" w:type="dxa"/>
          </w:tcPr>
          <w:p>
            <w:pPr/>
            <w:r>
              <w:rPr>
                <w:rStyle w:val="CodeChar"/>
              </w:rPr>
              <w:t xml:space="preserve">text</w:t>
            </w:r>
          </w:p>
        </w:tc>
        <w:tc>
          <w:tcPr>
            <w:tcW w:w="3809" w:type="dxa"/>
          </w:tcPr>
          <w:p>
            <w:pPr/>
            <w:r>
              <w:t xml:space="preserve">Wajib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created_at</w:t>
            </w:r>
            <w:r>
              <w:t xml:space="preserve">, </w:t>
            </w:r>
            <w:r>
              <w:rPr>
                <w:rStyle w:val="CodeChar"/>
              </w:rPr>
              <w:t xml:space="preserve">updated_at</w:t>
            </w:r>
          </w:p>
        </w:tc>
        <w:tc>
          <w:tcPr>
            <w:tcW w:w="2756" w:type="dxa"/>
          </w:tcPr>
          <w:p>
            <w:pPr/>
            <w:r>
              <w:rPr>
                <w:rStyle w:val="CodeChar"/>
              </w:rPr>
              <w:t xml:space="preserve">timestamps()</w:t>
            </w:r>
          </w:p>
        </w:tc>
        <w:tc>
          <w:tcPr>
            <w:tcW w:w="3809" w:type="dxa"/>
          </w:tcPr>
          <w:p>
            <w:pPr/>
            <w:r>
              <w:t xml:space="preserve">Otomatis</w:t>
            </w:r>
          </w:p>
        </w:tc>
      </w:tr>
    </w:tbl>
    <w:p>
      <w:pPr/>
      <w:r>
        <w:rPr>
          <w:rStyle w:val="CodeChar"/>
          <w:b/>
        </w:rPr>
        <w:t xml:space="preserve">categories</w:t>
      </w:r>
      <w:r>
        <w:t xml:space="preserve"> — kategori kapal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374"/>
        <w:gridCol w:w="2623"/>
        <w:gridCol w:w="2361"/>
      </w:tblGrid>
      <w:tr>
        <w:trPr>
          <w:tblHeader/>
        </w:trPr>
        <w:tc>
          <w:tcPr>
            <w:tcW w:w="4374" w:type="dxa"/>
            <w:shd w:val="clear" w:color="auto" w:fill="F2F2F2"/>
          </w:tcPr>
          <w:p>
            <w:pPr/>
            <w:r>
              <w:t xml:space="preserve">Kolom</w:t>
            </w:r>
          </w:p>
        </w:tc>
        <w:tc>
          <w:tcPr>
            <w:tcW w:w="2623" w:type="dxa"/>
            <w:shd w:val="clear" w:color="auto" w:fill="F2F2F2"/>
          </w:tcPr>
          <w:p>
            <w:pPr/>
            <w:r>
              <w:t xml:space="preserve">Tipe</w:t>
            </w:r>
          </w:p>
        </w:tc>
        <w:tc>
          <w:tcPr>
            <w:tcW w:w="2361" w:type="dxa"/>
            <w:shd w:val="clear" w:color="auto" w:fill="F2F2F2"/>
          </w:tcPr>
          <w:p>
            <w:pPr/>
            <w:r>
              <w:t xml:space="preserve">Aturan</w:t>
            </w:r>
          </w:p>
        </w:tc>
      </w:tr>
      <w:tr>
        <w:tc>
          <w:tcPr>
            <w:tcW w:w="4374" w:type="dxa"/>
          </w:tcPr>
          <w:p>
            <w:pPr/>
            <w:r>
              <w:rPr>
                <w:rStyle w:val="CodeChar"/>
              </w:rPr>
              <w:t xml:space="preserve">id</w:t>
            </w:r>
          </w:p>
        </w:tc>
        <w:tc>
          <w:tcPr>
            <w:tcW w:w="2623" w:type="dxa"/>
          </w:tcPr>
          <w:p>
            <w:pPr/>
            <w:r>
              <w:rPr>
                <w:rStyle w:val="CodeChar"/>
              </w:rPr>
              <w:t xml:space="preserve">id()</w:t>
            </w:r>
          </w:p>
        </w:tc>
        <w:tc>
          <w:tcPr>
            <w:tcW w:w="2361" w:type="dxa"/>
          </w:tcPr>
          <w:p>
            <w:pPr/>
            <w:r>
              <w:t xml:space="preserve">Primary key</w:t>
            </w:r>
          </w:p>
        </w:tc>
      </w:tr>
      <w:tr>
        <w:tc>
          <w:tcPr>
            <w:tcW w:w="4374" w:type="dxa"/>
          </w:tcPr>
          <w:p>
            <w:pPr/>
            <w:r>
              <w:rPr>
                <w:rStyle w:val="CodeChar"/>
              </w:rPr>
              <w:t xml:space="preserve">name</w:t>
            </w:r>
          </w:p>
        </w:tc>
        <w:tc>
          <w:tcPr>
            <w:tcW w:w="2623" w:type="dxa"/>
          </w:tcPr>
          <w:p>
            <w:pPr/>
            <w:r>
              <w:rPr>
                <w:rStyle w:val="CodeChar"/>
              </w:rPr>
              <w:t xml:space="preserve">string(50)</w:t>
            </w:r>
          </w:p>
        </w:tc>
        <w:tc>
          <w:tcPr>
            <w:tcW w:w="2361" w:type="dxa"/>
          </w:tcPr>
          <w:p>
            <w:pPr/>
            <w:r>
              <w:t xml:space="preserve">Wajib, unik</w:t>
            </w:r>
          </w:p>
        </w:tc>
      </w:tr>
      <w:tr>
        <w:tc>
          <w:tcPr>
            <w:tcW w:w="4374" w:type="dxa"/>
          </w:tcPr>
          <w:p>
            <w:pPr/>
            <w:r>
              <w:rPr>
                <w:rStyle w:val="CodeChar"/>
              </w:rPr>
              <w:t xml:space="preserve">description</w:t>
            </w:r>
          </w:p>
        </w:tc>
        <w:tc>
          <w:tcPr>
            <w:tcW w:w="2623" w:type="dxa"/>
          </w:tcPr>
          <w:p>
            <w:pPr/>
            <w:r>
              <w:rPr>
                <w:rStyle w:val="CodeChar"/>
              </w:rPr>
              <w:t xml:space="preserve">text</w:t>
            </w:r>
            <w:r>
              <w:t xml:space="preserve"> nullable</w:t>
            </w:r>
          </w:p>
        </w:tc>
        <w:tc>
          <w:tcPr>
            <w:tcW w:w="2361" w:type="dxa"/>
          </w:tcPr>
          <w:p>
            <w:pPr/>
            <w:r>
              <w:t xml:space="preserve">Opsional</w:t>
            </w:r>
          </w:p>
        </w:tc>
      </w:tr>
      <w:tr>
        <w:tc>
          <w:tcPr>
            <w:tcW w:w="4374" w:type="dxa"/>
          </w:tcPr>
          <w:p>
            <w:pPr/>
            <w:r>
              <w:rPr>
                <w:rStyle w:val="CodeChar"/>
              </w:rPr>
              <w:t xml:space="preserve">created_at</w:t>
            </w:r>
            <w:r>
              <w:t xml:space="preserve">, </w:t>
            </w:r>
            <w:r>
              <w:rPr>
                <w:rStyle w:val="CodeChar"/>
              </w:rPr>
              <w:t xml:space="preserve">updated_at</w:t>
            </w:r>
          </w:p>
        </w:tc>
        <w:tc>
          <w:tcPr>
            <w:tcW w:w="2623" w:type="dxa"/>
          </w:tcPr>
          <w:p>
            <w:pPr/>
            <w:r>
              <w:rPr>
                <w:rStyle w:val="CodeChar"/>
              </w:rPr>
              <w:t xml:space="preserve">timestamps()</w:t>
            </w:r>
          </w:p>
        </w:tc>
        <w:tc>
          <w:tcPr>
            <w:tcW w:w="2361" w:type="dxa"/>
          </w:tcPr>
          <w:p>
            <w:pPr/>
            <w:r>
              <w:t xml:space="preserve">Otomatis</w:t>
            </w:r>
          </w:p>
        </w:tc>
      </w:tr>
    </w:tbl>
    <w:p>
      <w:pPr/>
      <w:r>
        <w:rPr>
          <w:rStyle w:val="CodeChar"/>
          <w:b/>
        </w:rPr>
        <w:t xml:space="preserve">units</w:t>
      </w:r>
      <w:r>
        <w:t xml:space="preserve"> — kapal alien yang disewakan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95"/>
        <w:gridCol w:w="3120"/>
        <w:gridCol w:w="3445"/>
      </w:tblGrid>
      <w:tr>
        <w:trPr>
          <w:tblHeader/>
        </w:trPr>
        <w:tc>
          <w:tcPr>
            <w:tcW w:w="2795" w:type="dxa"/>
            <w:shd w:val="clear" w:color="auto" w:fill="F2F2F2"/>
          </w:tcPr>
          <w:p>
            <w:pPr/>
            <w:r>
              <w:t xml:space="preserve">Kolom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Tipe</w:t>
            </w:r>
          </w:p>
        </w:tc>
        <w:tc>
          <w:tcPr>
            <w:tcW w:w="3445" w:type="dxa"/>
            <w:shd w:val="clear" w:color="auto" w:fill="F2F2F2"/>
          </w:tcPr>
          <w:p>
            <w:pPr/>
            <w:r>
              <w:t xml:space="preserve">Aturan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id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id()</w:t>
            </w:r>
          </w:p>
        </w:tc>
        <w:tc>
          <w:tcPr>
            <w:tcW w:w="3445" w:type="dxa"/>
          </w:tcPr>
          <w:p>
            <w:pPr/>
            <w:r>
              <w:t xml:space="preserve">Primary key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code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string(20)</w:t>
            </w:r>
          </w:p>
        </w:tc>
        <w:tc>
          <w:tcPr>
            <w:tcW w:w="3445" w:type="dxa"/>
          </w:tcPr>
          <w:p>
            <w:pPr/>
            <w:r>
              <w:t xml:space="preserve">Wajib, unik di seluruh sistem (contoh </w:t>
            </w:r>
            <w:r>
              <w:rPr>
                <w:rStyle w:val="CodeChar"/>
              </w:rPr>
              <w:t xml:space="preserve">ZTS-001</w:t>
            </w:r>
            <w:r>
              <w:t xml:space="preserve">)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name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string(100)</w:t>
            </w:r>
          </w:p>
        </w:tc>
        <w:tc>
          <w:tcPr>
            <w:tcW w:w="3445" w:type="dxa"/>
          </w:tcPr>
          <w:p>
            <w:pPr/>
            <w:r>
              <w:t xml:space="preserve">Wajib, boleh sama dengan unit lain, diberi index untuk pencarian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description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text</w:t>
            </w:r>
            <w:r>
              <w:t xml:space="preserve"> nullable</w:t>
            </w:r>
          </w:p>
        </w:tc>
        <w:tc>
          <w:tcPr>
            <w:tcW w:w="3445" w:type="dxa"/>
          </w:tcPr>
          <w:p>
            <w:pPr/>
            <w:r>
              <w:t xml:space="preserve">Opsional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status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enum('tersedia','disewa')</w:t>
            </w:r>
          </w:p>
        </w:tc>
        <w:tc>
          <w:tcPr>
            <w:tcW w:w="3445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tersedia</w:t>
            </w:r>
            <w:r>
              <w:t xml:space="preserve">; hanya diubah oleh proses sewa dan pengembalian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created_at</w:t>
            </w:r>
            <w:r>
              <w:t xml:space="preserve">, </w:t>
            </w:r>
            <w:r>
              <w:rPr>
                <w:rStyle w:val="CodeChar"/>
              </w:rPr>
              <w:t xml:space="preserve">updated_at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timestamps()</w:t>
            </w:r>
          </w:p>
        </w:tc>
        <w:tc>
          <w:tcPr>
            <w:tcW w:w="3445" w:type="dxa"/>
          </w:tcPr>
          <w:p>
            <w:pPr/>
            <w:r>
              <w:t xml:space="preserve">Otomatis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deleted_at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softDeletes()</w:t>
            </w:r>
          </w:p>
        </w:tc>
        <w:tc>
          <w:tcPr>
            <w:tcW w:w="3445" w:type="dxa"/>
          </w:tcPr>
          <w:p>
            <w:pPr/>
            <w:r>
              <w:t xml:space="preserve">Terisi saat Admin menghapus unit</w:t>
            </w:r>
          </w:p>
        </w:tc>
      </w:tr>
    </w:tbl>
    <w:p>
      <w:pPr/>
      <w:r>
        <w:t xml:space="preserve">Saat membuat atau mengubah unit, Admin wajib memilih minimal 1 kategori.</w:t>
      </w:r>
    </w:p>
    <w:p>
      <w:pPr/>
      <w:r>
        <w:rPr>
          <w:rStyle w:val="CodeChar"/>
          <w:b/>
        </w:rPr>
        <w:t xml:space="preserve">category_unit</w:t>
      </w:r>
      <w:r>
        <w:t xml:space="preserve"> — pivot unit ↔ kategori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13"/>
        <w:gridCol w:w="2500"/>
        <w:gridCol w:w="4147"/>
      </w:tblGrid>
      <w:tr>
        <w:trPr>
          <w:tblHeader/>
        </w:trPr>
        <w:tc>
          <w:tcPr>
            <w:tcW w:w="2713" w:type="dxa"/>
            <w:shd w:val="clear" w:color="auto" w:fill="F2F2F2"/>
          </w:tcPr>
          <w:p>
            <w:pPr/>
            <w:r>
              <w:t xml:space="preserve">Kolom</w:t>
            </w:r>
          </w:p>
        </w:tc>
        <w:tc>
          <w:tcPr>
            <w:tcW w:w="2500" w:type="dxa"/>
            <w:shd w:val="clear" w:color="auto" w:fill="F2F2F2"/>
          </w:tcPr>
          <w:p>
            <w:pPr/>
            <w:r>
              <w:t xml:space="preserve">Tipe</w:t>
            </w:r>
          </w:p>
        </w:tc>
        <w:tc>
          <w:tcPr>
            <w:tcW w:w="4147" w:type="dxa"/>
            <w:shd w:val="clear" w:color="auto" w:fill="F2F2F2"/>
          </w:tcPr>
          <w:p>
            <w:pPr/>
            <w:r>
              <w:t xml:space="preserve">Aturan</w:t>
            </w:r>
          </w:p>
        </w:tc>
      </w:tr>
      <w:tr>
        <w:tc>
          <w:tcPr>
            <w:tcW w:w="2713" w:type="dxa"/>
          </w:tcPr>
          <w:p>
            <w:pPr/>
            <w:r>
              <w:rPr>
                <w:rStyle w:val="CodeChar"/>
              </w:rPr>
              <w:t xml:space="preserve">category_id</w:t>
            </w:r>
          </w:p>
        </w:tc>
        <w:tc>
          <w:tcPr>
            <w:tcW w:w="2500" w:type="dxa"/>
          </w:tcPr>
          <w:p>
            <w:pPr/>
            <w:r>
              <w:rPr>
                <w:rStyle w:val="CodeChar"/>
              </w:rPr>
              <w:t xml:space="preserve">foreignId()</w:t>
            </w:r>
          </w:p>
        </w:tc>
        <w:tc>
          <w:tcPr>
            <w:tcW w:w="4147" w:type="dxa"/>
          </w:tcPr>
          <w:p>
            <w:pPr/>
            <w:r>
              <w:t xml:space="preserve">Ke </w:t>
            </w:r>
            <w:r>
              <w:rPr>
                <w:rStyle w:val="CodeChar"/>
              </w:rPr>
              <w:t xml:space="preserve">categories.id</w:t>
            </w:r>
            <w:r>
              <w:t xml:space="preserve">, hapus otomatis jika kategori dihapus</w:t>
            </w:r>
          </w:p>
        </w:tc>
      </w:tr>
      <w:tr>
        <w:tc>
          <w:tcPr>
            <w:tcW w:w="2713" w:type="dxa"/>
          </w:tcPr>
          <w:p>
            <w:pPr/>
            <w:r>
              <w:rPr>
                <w:rStyle w:val="CodeChar"/>
              </w:rPr>
              <w:t xml:space="preserve">unit_id</w:t>
            </w:r>
          </w:p>
        </w:tc>
        <w:tc>
          <w:tcPr>
            <w:tcW w:w="2500" w:type="dxa"/>
          </w:tcPr>
          <w:p>
            <w:pPr/>
            <w:r>
              <w:rPr>
                <w:rStyle w:val="CodeChar"/>
              </w:rPr>
              <w:t xml:space="preserve">foreignId()</w:t>
            </w:r>
          </w:p>
        </w:tc>
        <w:tc>
          <w:tcPr>
            <w:tcW w:w="4147" w:type="dxa"/>
          </w:tcPr>
          <w:p>
            <w:pPr/>
            <w:r>
              <w:t xml:space="preserve">Ke </w:t>
            </w:r>
            <w:r>
              <w:rPr>
                <w:rStyle w:val="CodeChar"/>
              </w:rPr>
              <w:t xml:space="preserve">units.id</w:t>
            </w:r>
            <w:r>
              <w:t xml:space="preserve">, hapus otomatis jika unit dihapus permanen</w:t>
            </w:r>
          </w:p>
        </w:tc>
      </w:tr>
      <w:tr>
        <w:tc>
          <w:tcPr>
            <w:tcW w:w="2713" w:type="dxa"/>
          </w:tcPr>
          <w:p>
            <w:pPr/>
            <w:r>
              <w:t xml:space="preserve">(</w:t>
            </w:r>
            <w:r>
              <w:rPr>
                <w:rStyle w:val="CodeChar"/>
              </w:rPr>
              <w:t xml:space="preserve">category_id</w:t>
            </w:r>
            <w:r>
              <w:t xml:space="preserve">, </w:t>
            </w:r>
            <w:r>
              <w:rPr>
                <w:rStyle w:val="CodeChar"/>
              </w:rPr>
              <w:t xml:space="preserve">unit_id</w:t>
            </w:r>
            <w:r>
              <w:t xml:space="preserve">)</w:t>
            </w:r>
          </w:p>
        </w:tc>
        <w:tc>
          <w:tcPr>
            <w:tcW w:w="2500" w:type="dxa"/>
          </w:tcPr>
          <w:p>
            <w:pPr/>
            <w:r>
              <w:t xml:space="preserve">primary key gabungan</w:t>
            </w:r>
          </w:p>
        </w:tc>
        <w:tc>
          <w:tcPr>
            <w:tcW w:w="4147" w:type="dxa"/>
          </w:tcPr>
          <w:p>
            <w:pPr/>
            <w:r>
              <w:t xml:space="preserve">Mencegah pasangan ganda</w:t>
            </w:r>
          </w:p>
        </w:tc>
      </w:tr>
    </w:tbl>
    <w:p>
      <w:pPr/>
      <w:r>
        <w:rPr>
          <w:rStyle w:val="CodeChar"/>
          <w:b/>
        </w:rPr>
        <w:t xml:space="preserve">rentals</w:t>
      </w:r>
      <w:r>
        <w:t xml:space="preserve"> — transaksi sewa, satu baris per unit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95"/>
        <w:gridCol w:w="3120"/>
        <w:gridCol w:w="3445"/>
      </w:tblGrid>
      <w:tr>
        <w:trPr>
          <w:tblHeader/>
        </w:trPr>
        <w:tc>
          <w:tcPr>
            <w:tcW w:w="2795" w:type="dxa"/>
            <w:shd w:val="clear" w:color="auto" w:fill="F2F2F2"/>
          </w:tcPr>
          <w:p>
            <w:pPr/>
            <w:r>
              <w:t xml:space="preserve">Kolom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Tipe</w:t>
            </w:r>
          </w:p>
        </w:tc>
        <w:tc>
          <w:tcPr>
            <w:tcW w:w="3445" w:type="dxa"/>
            <w:shd w:val="clear" w:color="auto" w:fill="F2F2F2"/>
          </w:tcPr>
          <w:p>
            <w:pPr/>
            <w:r>
              <w:t xml:space="preserve">Aturan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id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id()</w:t>
            </w:r>
          </w:p>
        </w:tc>
        <w:tc>
          <w:tcPr>
            <w:tcW w:w="3445" w:type="dxa"/>
          </w:tcPr>
          <w:p>
            <w:pPr/>
            <w:r>
              <w:t xml:space="preserve">Primary key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user_id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foreignId()</w:t>
            </w:r>
          </w:p>
        </w:tc>
        <w:tc>
          <w:tcPr>
            <w:tcW w:w="3445" w:type="dxa"/>
          </w:tcPr>
          <w:p>
            <w:pPr/>
            <w:r>
              <w:t xml:space="preserve">Wajib, ke </w:t>
            </w:r>
            <w:r>
              <w:rPr>
                <w:rStyle w:val="CodeChar"/>
              </w:rPr>
              <w:t xml:space="preserve">users.id</w:t>
            </w:r>
            <w:r>
              <w:t xml:space="preserve">, tidak bisa dihapus permanen selama ada sewa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unit_id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foreignId()</w:t>
            </w:r>
          </w:p>
        </w:tc>
        <w:tc>
          <w:tcPr>
            <w:tcW w:w="3445" w:type="dxa"/>
          </w:tcPr>
          <w:p>
            <w:pPr/>
            <w:r>
              <w:t xml:space="preserve">Wajib, ke </w:t>
            </w:r>
            <w:r>
              <w:rPr>
                <w:rStyle w:val="CodeChar"/>
              </w:rPr>
              <w:t xml:space="preserve">units.id</w:t>
            </w:r>
            <w:r>
              <w:t xml:space="preserve">, tidak bisa dihapus permanen selama ada sewa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rented_at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date</w:t>
            </w:r>
          </w:p>
        </w:tc>
        <w:tc>
          <w:tcPr>
            <w:tcW w:w="3445" w:type="dxa"/>
          </w:tcPr>
          <w:p>
            <w:pPr/>
            <w:r>
              <w:t xml:space="preserve">Wajib, diisi sistem = tanggal hari ini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due_at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date</w:t>
            </w:r>
          </w:p>
        </w:tc>
        <w:tc>
          <w:tcPr>
            <w:tcW w:w="3445" w:type="dxa"/>
          </w:tcPr>
          <w:p>
            <w:pPr/>
            <w:r>
              <w:t xml:space="preserve">Wajib, diisi sistem = </w:t>
            </w:r>
            <w:r>
              <w:rPr>
                <w:rStyle w:val="CodeChar"/>
              </w:rPr>
              <w:t xml:space="preserve">rented_at</w:t>
            </w:r>
            <w:r>
              <w:t xml:space="preserve"> + 5 hari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returned_at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date</w:t>
            </w:r>
            <w:r>
              <w:t xml:space="preserve"> nullable</w:t>
            </w:r>
          </w:p>
        </w:tc>
        <w:tc>
          <w:tcPr>
            <w:tcW w:w="3445" w:type="dxa"/>
          </w:tcPr>
          <w:p>
            <w:pPr/>
            <w:r>
              <w:t xml:space="preserve">Diisi saat Admin memproses pengembalian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fine_amount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unsignedInteger</w:t>
            </w:r>
          </w:p>
        </w:tc>
        <w:tc>
          <w:tcPr>
            <w:tcW w:w="3445" w:type="dxa"/>
          </w:tcPr>
          <w:p>
            <w:pPr/>
            <w:r>
              <w:t xml:space="preserve">Default 0; diisi saat pengembalian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status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enum('disewa','dikembalikan')</w:t>
            </w:r>
          </w:p>
        </w:tc>
        <w:tc>
          <w:tcPr>
            <w:tcW w:w="3445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disewa</w:t>
            </w:r>
          </w:p>
        </w:tc>
      </w:tr>
      <w:tr>
        <w:tc>
          <w:tcPr>
            <w:tcW w:w="2795" w:type="dxa"/>
          </w:tcPr>
          <w:p>
            <w:pPr/>
            <w:r>
              <w:rPr>
                <w:rStyle w:val="CodeChar"/>
              </w:rPr>
              <w:t xml:space="preserve">created_at</w:t>
            </w:r>
            <w:r>
              <w:t xml:space="preserve">, </w:t>
            </w:r>
            <w:r>
              <w:rPr>
                <w:rStyle w:val="CodeChar"/>
              </w:rPr>
              <w:t xml:space="preserve">updated_at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timestamps()</w:t>
            </w:r>
          </w:p>
        </w:tc>
        <w:tc>
          <w:tcPr>
            <w:tcW w:w="3445" w:type="dxa"/>
          </w:tcPr>
          <w:p>
            <w:pPr/>
            <w:r>
              <w:t xml:space="preserve">Otomatis</w:t>
            </w:r>
          </w:p>
        </w:tc>
      </w:tr>
    </w:tbl>
    <w:p>
      <w:pPr/>
      <w:r>
        <w:t xml:space="preserve">Index tambahan pada </w:t>
      </w:r>
      <w:r>
        <w:rPr>
          <w:rStyle w:val="CodeChar"/>
        </w:rPr>
        <w:t xml:space="preserve">rentals</w:t>
      </w:r>
      <w:r>
        <w:t xml:space="preserve">: (</w:t>
      </w:r>
      <w:r>
        <w:rPr>
          <w:rStyle w:val="CodeChar"/>
        </w:rPr>
        <w:t xml:space="preserve">user_id</w:t>
      </w:r>
      <w:r>
        <w:t xml:space="preserve">, </w:t>
      </w:r>
      <w:r>
        <w:rPr>
          <w:rStyle w:val="CodeChar"/>
        </w:rPr>
        <w:t xml:space="preserve">status</w:t>
      </w:r>
      <w:r>
        <w:t xml:space="preserve">) untuk menghitung kuota, dan (</w:t>
      </w:r>
      <w:r>
        <w:rPr>
          <w:rStyle w:val="CodeChar"/>
        </w:rPr>
        <w:t xml:space="preserve">unit_id</w:t>
      </w:r>
      <w:r>
        <w:t xml:space="preserve">, </w:t>
      </w:r>
      <w:r>
        <w:rPr>
          <w:rStyle w:val="CodeChar"/>
        </w:rPr>
        <w:t xml:space="preserve">status</w:t>
      </w:r>
      <w:r>
        <w:t xml:space="preserve">) untuk daftar sewa aktif.</w:t>
      </w:r>
    </w:p>
    <w:p>
      <w:pPr>
        <w:pStyle w:val="Heading2"/>
      </w:pPr>
      <w:r>
        <w:t xml:space="preserve">9. Relasi &amp; Aturan Integritas</w:t>
      </w:r>
    </w:p>
    <w:p>
      <w:pPr/>
      <w:r>
        <w:t xml:space="preserve">Aturan unik dan relasi dijaga oleh database. Aturan kuota dan status dijaga oleh aplikasi di dalam satu transaksi.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07"/>
        <w:gridCol w:w="1796"/>
        <w:gridCol w:w="1797"/>
        <w:gridCol w:w="4060"/>
      </w:tblGrid>
      <w:tr>
        <w:trPr>
          <w:tblHeader/>
        </w:trPr>
        <w:tc>
          <w:tcPr>
            <w:tcW w:w="1707" w:type="dxa"/>
            <w:shd w:val="clear" w:color="auto" w:fill="F2F2F2"/>
          </w:tcPr>
          <w:p>
            <w:pPr/>
            <w:r>
              <w:t xml:space="preserve">Relasi</w:t>
            </w:r>
          </w:p>
        </w:tc>
        <w:tc>
          <w:tcPr>
            <w:tcW w:w="1796" w:type="dxa"/>
            <w:shd w:val="clear" w:color="auto" w:fill="F2F2F2"/>
          </w:tcPr>
          <w:p>
            <w:pPr/>
            <w:r>
              <w:t xml:space="preserve">Kardinalitas</w:t>
            </w:r>
          </w:p>
        </w:tc>
        <w:tc>
          <w:tcPr>
            <w:tcW w:w="1797" w:type="dxa"/>
            <w:shd w:val="clear" w:color="auto" w:fill="F2F2F2"/>
          </w:tcPr>
          <w:p>
            <w:pPr/>
            <w:r>
              <w:t xml:space="preserve">Eloquent</w:t>
            </w:r>
          </w:p>
        </w:tc>
        <w:tc>
          <w:tcPr>
            <w:tcW w:w="4060" w:type="dxa"/>
            <w:shd w:val="clear" w:color="auto" w:fill="F2F2F2"/>
          </w:tcPr>
          <w:p>
            <w:pPr/>
            <w:r>
              <w:t xml:space="preserve">Saat induk dihapus</w:t>
            </w:r>
          </w:p>
        </w:tc>
      </w:tr>
      <w:tr>
        <w:tc>
          <w:tcPr>
            <w:tcW w:w="1707" w:type="dxa"/>
          </w:tcPr>
          <w:p>
            <w:pPr/>
            <w:r>
              <w:rPr>
                <w:rStyle w:val="CodeChar"/>
              </w:rPr>
              <w:t xml:space="preserve">users</w:t>
            </w:r>
            <w:r>
              <w:t xml:space="preserve"> → </w:t>
            </w:r>
            <w:r>
              <w:rPr>
                <w:rStyle w:val="CodeChar"/>
              </w:rPr>
              <w:t xml:space="preserve">profiles</w:t>
            </w:r>
          </w:p>
        </w:tc>
        <w:tc>
          <w:tcPr>
            <w:tcW w:w="1796" w:type="dxa"/>
          </w:tcPr>
          <w:p>
            <w:pPr/>
            <w:r>
              <w:t xml:space="preserve">1 : 1</w:t>
            </w:r>
          </w:p>
        </w:tc>
        <w:tc>
          <w:tcPr>
            <w:tcW w:w="1797" w:type="dxa"/>
          </w:tcPr>
          <w:p>
            <w:pPr/>
            <w:r>
              <w:rPr>
                <w:rStyle w:val="CodeChar"/>
              </w:rPr>
              <w:t xml:space="preserve">hasOne</w:t>
            </w:r>
            <w:r>
              <w:t xml:space="preserve"> / </w:t>
            </w:r>
            <w:r>
              <w:rPr>
                <w:rStyle w:val="CodeChar"/>
              </w:rPr>
              <w:t xml:space="preserve">belongsTo</w:t>
            </w:r>
          </w:p>
        </w:tc>
        <w:tc>
          <w:tcPr>
            <w:tcW w:w="4060" w:type="dxa"/>
          </w:tcPr>
          <w:p>
            <w:pPr/>
            <w:r>
              <w:t xml:space="preserve">Profil ikut terhapus jika akun dihapus permanen</w:t>
            </w:r>
          </w:p>
        </w:tc>
      </w:tr>
      <w:tr>
        <w:tc>
          <w:tcPr>
            <w:tcW w:w="1707" w:type="dxa"/>
          </w:tcPr>
          <w:p>
            <w:pPr/>
            <w:r>
              <w:rPr>
                <w:rStyle w:val="CodeChar"/>
              </w:rPr>
              <w:t xml:space="preserve">users</w:t>
            </w:r>
            <w:r>
              <w:t xml:space="preserve"> → </w:t>
            </w:r>
            <w:r>
              <w:rPr>
                <w:rStyle w:val="CodeChar"/>
              </w:rPr>
              <w:t xml:space="preserve">rentals</w:t>
            </w:r>
          </w:p>
        </w:tc>
        <w:tc>
          <w:tcPr>
            <w:tcW w:w="1796" w:type="dxa"/>
          </w:tcPr>
          <w:p>
            <w:pPr/>
            <w:r>
              <w:t xml:space="preserve">1 : N</w:t>
            </w:r>
          </w:p>
        </w:tc>
        <w:tc>
          <w:tcPr>
            <w:tcW w:w="1797" w:type="dxa"/>
          </w:tcPr>
          <w:p>
            <w:pPr/>
            <w:r>
              <w:rPr>
                <w:rStyle w:val="CodeChar"/>
              </w:rPr>
              <w:t xml:space="preserve">hasMany</w:t>
            </w:r>
            <w:r>
              <w:t xml:space="preserve"> / </w:t>
            </w:r>
            <w:r>
              <w:rPr>
                <w:rStyle w:val="CodeChar"/>
              </w:rPr>
              <w:t xml:space="preserve">belongsTo</w:t>
            </w:r>
          </w:p>
        </w:tc>
        <w:tc>
          <w:tcPr>
            <w:tcW w:w="4060" w:type="dxa"/>
          </w:tcPr>
          <w:p>
            <w:pPr/>
            <w:r>
              <w:t xml:space="preserve">Ditolak (restrict); akun hanya di-</w:t>
            </w:r>
            <w:r>
              <w:rPr>
                <w:i/>
              </w:rPr>
              <w:t xml:space="preserve">soft delete</w:t>
            </w:r>
          </w:p>
        </w:tc>
      </w:tr>
      <w:tr>
        <w:tc>
          <w:tcPr>
            <w:tcW w:w="1707" w:type="dxa"/>
          </w:tcPr>
          <w:p>
            <w:pPr/>
            <w:r>
              <w:rPr>
                <w:rStyle w:val="CodeChar"/>
              </w:rPr>
              <w:t xml:space="preserve">units</w:t>
            </w:r>
            <w:r>
              <w:t xml:space="preserve"> → </w:t>
            </w:r>
            <w:r>
              <w:rPr>
                <w:rStyle w:val="CodeChar"/>
              </w:rPr>
              <w:t xml:space="preserve">rentals</w:t>
            </w:r>
          </w:p>
        </w:tc>
        <w:tc>
          <w:tcPr>
            <w:tcW w:w="1796" w:type="dxa"/>
          </w:tcPr>
          <w:p>
            <w:pPr/>
            <w:r>
              <w:t xml:space="preserve">1 : N</w:t>
            </w:r>
          </w:p>
        </w:tc>
        <w:tc>
          <w:tcPr>
            <w:tcW w:w="1797" w:type="dxa"/>
          </w:tcPr>
          <w:p>
            <w:pPr/>
            <w:r>
              <w:rPr>
                <w:rStyle w:val="CodeChar"/>
              </w:rPr>
              <w:t xml:space="preserve">hasMany</w:t>
            </w:r>
            <w:r>
              <w:t xml:space="preserve"> / </w:t>
            </w:r>
            <w:r>
              <w:rPr>
                <w:rStyle w:val="CodeChar"/>
              </w:rPr>
              <w:t xml:space="preserve">belongsTo</w:t>
            </w:r>
          </w:p>
        </w:tc>
        <w:tc>
          <w:tcPr>
            <w:tcW w:w="4060" w:type="dxa"/>
          </w:tcPr>
          <w:p>
            <w:pPr/>
            <w:r>
              <w:t xml:space="preserve">Ditolak (restrict); unit hanya di-</w:t>
            </w:r>
            <w:r>
              <w:rPr>
                <w:i/>
              </w:rPr>
              <w:t xml:space="preserve">soft delete</w:t>
            </w:r>
          </w:p>
        </w:tc>
      </w:tr>
      <w:tr>
        <w:tc>
          <w:tcPr>
            <w:tcW w:w="1707" w:type="dxa"/>
          </w:tcPr>
          <w:p>
            <w:pPr/>
            <w:r>
              <w:rPr>
                <w:rStyle w:val="CodeChar"/>
              </w:rPr>
              <w:t xml:space="preserve">units</w:t>
            </w:r>
            <w:r>
              <w:t xml:space="preserve"> ↔ </w:t>
            </w:r>
            <w:r>
              <w:rPr>
                <w:rStyle w:val="CodeChar"/>
              </w:rPr>
              <w:t xml:space="preserve">categories</w:t>
            </w:r>
          </w:p>
        </w:tc>
        <w:tc>
          <w:tcPr>
            <w:tcW w:w="1796" w:type="dxa"/>
          </w:tcPr>
          <w:p>
            <w:pPr/>
            <w:r>
              <w:t xml:space="preserve">N : N lewat </w:t>
            </w:r>
            <w:r>
              <w:rPr>
                <w:rStyle w:val="CodeChar"/>
              </w:rPr>
              <w:t xml:space="preserve">category_unit</w:t>
            </w:r>
          </w:p>
        </w:tc>
        <w:tc>
          <w:tcPr>
            <w:tcW w:w="1797" w:type="dxa"/>
          </w:tcPr>
          <w:p>
            <w:pPr/>
            <w:r>
              <w:rPr>
                <w:rStyle w:val="CodeChar"/>
              </w:rPr>
              <w:t xml:space="preserve">belongsToMany</w:t>
            </w:r>
          </w:p>
        </w:tc>
        <w:tc>
          <w:tcPr>
            <w:tcW w:w="4060" w:type="dxa"/>
          </w:tcPr>
          <w:p>
            <w:pPr/>
            <w:r>
              <w:t xml:space="preserve">Baris pivot ikut terhapus; unit dan kategori lain tetap ada</w:t>
            </w:r>
          </w:p>
        </w:tc>
      </w:tr>
    </w:tbl>
    <w:p/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947"/>
        <w:gridCol w:w="4405"/>
        <w:gridCol w:w="2036"/>
        <w:gridCol w:w="1972"/>
      </w:tblGrid>
      <w:tr>
        <w:trPr>
          <w:tblHeader/>
        </w:trPr>
        <w:tc>
          <w:tcPr>
            <w:tcW w:w="947" w:type="dxa"/>
            <w:shd w:val="clear" w:color="auto" w:fill="F2F2F2"/>
          </w:tcPr>
          <w:p>
            <w:pPr/>
            <w:r>
              <w:t xml:space="preserve">Kode</w:t>
            </w:r>
          </w:p>
        </w:tc>
        <w:tc>
          <w:tcPr>
            <w:tcW w:w="4405" w:type="dxa"/>
            <w:shd w:val="clear" w:color="auto" w:fill="F2F2F2"/>
          </w:tcPr>
          <w:p>
            <w:pPr/>
            <w:r>
              <w:t xml:space="preserve">Aturan integritas</w:t>
            </w:r>
          </w:p>
        </w:tc>
        <w:tc>
          <w:tcPr>
            <w:tcW w:w="2036" w:type="dxa"/>
            <w:shd w:val="clear" w:color="auto" w:fill="F2F2F2"/>
          </w:tcPr>
          <w:p>
            <w:pPr/>
            <w:r>
              <w:t xml:space="preserve">Dijaga oleh</w:t>
            </w:r>
          </w:p>
        </w:tc>
        <w:tc>
          <w:tcPr>
            <w:tcW w:w="1972" w:type="dxa"/>
            <w:shd w:val="clear" w:color="auto" w:fill="F2F2F2"/>
          </w:tcPr>
          <w:p>
            <w:pPr/>
            <w:r>
              <w:t xml:space="preserve">Dasar BRD</w:t>
            </w:r>
          </w:p>
        </w:tc>
      </w:tr>
      <w:tr>
        <w:tc>
          <w:tcPr>
            <w:tcW w:w="947" w:type="dxa"/>
          </w:tcPr>
          <w:p>
            <w:pPr/>
            <w:r>
              <w:t xml:space="preserve">INT-01</w:t>
            </w:r>
          </w:p>
        </w:tc>
        <w:tc>
          <w:tcPr>
            <w:tcW w:w="4405" w:type="dxa"/>
          </w:tcPr>
          <w:p>
            <w:pPr/>
            <w:r>
              <w:rPr>
                <w:rStyle w:val="CodeChar"/>
              </w:rPr>
              <w:t xml:space="preserve">units.code</w:t>
            </w:r>
            <w:r>
              <w:t xml:space="preserve"> dan </w:t>
            </w:r>
            <w:r>
              <w:rPr>
                <w:rStyle w:val="CodeChar"/>
              </w:rPr>
              <w:t xml:space="preserve">users.email</w:t>
            </w:r>
            <w:r>
              <w:t xml:space="preserve"> unik. Kode atau email milik data yang sudah dihapus juga tidak bisa dipakai ulang.</w:t>
            </w:r>
          </w:p>
        </w:tc>
        <w:tc>
          <w:tcPr>
            <w:tcW w:w="2036" w:type="dxa"/>
          </w:tcPr>
          <w:p>
            <w:pPr/>
            <w:r>
              <w:t xml:space="preserve">Database (unique index)</w:t>
            </w:r>
          </w:p>
        </w:tc>
        <w:tc>
          <w:tcPr>
            <w:tcW w:w="1972" w:type="dxa"/>
          </w:tcPr>
          <w:p>
            <w:pPr/>
            <w:r>
              <w:t xml:space="preserve">ATB-07, ATB-11</w:t>
            </w:r>
          </w:p>
        </w:tc>
      </w:tr>
      <w:tr>
        <w:tc>
          <w:tcPr>
            <w:tcW w:w="947" w:type="dxa"/>
          </w:tcPr>
          <w:p>
            <w:pPr/>
            <w:r>
              <w:t xml:space="preserve">INT-02</w:t>
            </w:r>
          </w:p>
        </w:tc>
        <w:tc>
          <w:tcPr>
            <w:tcW w:w="4405" w:type="dxa"/>
          </w:tcPr>
          <w:p>
            <w:pPr/>
            <w:r>
              <w:rPr>
                <w:rStyle w:val="CodeChar"/>
              </w:rPr>
              <w:t xml:space="preserve">profiles.user_id</w:t>
            </w:r>
            <w:r>
              <w:t xml:space="preserve"> unik, sehingga satu akun hanya punya satu profil</w:t>
            </w:r>
          </w:p>
        </w:tc>
        <w:tc>
          <w:tcPr>
            <w:tcW w:w="2036" w:type="dxa"/>
          </w:tcPr>
          <w:p>
            <w:pPr/>
            <w:r>
              <w:t xml:space="preserve">Database (unique index)</w:t>
            </w:r>
          </w:p>
        </w:tc>
        <w:tc>
          <w:tcPr>
            <w:tcW w:w="1972" w:type="dxa"/>
          </w:tcPr>
          <w:p>
            <w:pPr/>
            <w:r>
              <w:t xml:space="preserve">BR-04</w:t>
            </w:r>
          </w:p>
        </w:tc>
      </w:tr>
      <w:tr>
        <w:tc>
          <w:tcPr>
            <w:tcW w:w="947" w:type="dxa"/>
          </w:tcPr>
          <w:p>
            <w:pPr/>
            <w:r>
              <w:t xml:space="preserve">INT-03</w:t>
            </w:r>
          </w:p>
        </w:tc>
        <w:tc>
          <w:tcPr>
            <w:tcW w:w="4405" w:type="dxa"/>
          </w:tcPr>
          <w:p>
            <w:pPr/>
            <w:r>
              <w:t xml:space="preserve">Pasangan unit-kategori tidak boleh ganda</w:t>
            </w:r>
          </w:p>
        </w:tc>
        <w:tc>
          <w:tcPr>
            <w:tcW w:w="2036" w:type="dxa"/>
          </w:tcPr>
          <w:p>
            <w:pPr/>
            <w:r>
              <w:t xml:space="preserve">Database (primary key gabungan)</w:t>
            </w:r>
          </w:p>
        </w:tc>
        <w:tc>
          <w:tcPr>
            <w:tcW w:w="1972" w:type="dxa"/>
          </w:tcPr>
          <w:p>
            <w:pPr/>
            <w:r>
              <w:t xml:space="preserve">BR-06</w:t>
            </w:r>
          </w:p>
        </w:tc>
      </w:tr>
      <w:tr>
        <w:tc>
          <w:tcPr>
            <w:tcW w:w="947" w:type="dxa"/>
          </w:tcPr>
          <w:p>
            <w:pPr/>
            <w:r>
              <w:t xml:space="preserve">INT-04</w:t>
            </w:r>
          </w:p>
        </w:tc>
        <w:tc>
          <w:tcPr>
            <w:tcW w:w="4405" w:type="dxa"/>
          </w:tcPr>
          <w:p>
            <w:pPr/>
            <w:r>
              <w:t xml:space="preserve">Sewa ditolak jika anggota sudah punya 2 sewa </w:t>
            </w:r>
            <w:r>
              <w:rPr>
                <w:rStyle w:val="CodeChar"/>
              </w:rPr>
              <w:t xml:space="preserve">disewa</w:t>
            </w:r>
            <w:r>
              <w:t xml:space="preserve"> atau unit tidak berstatus </w:t>
            </w:r>
            <w:r>
              <w:rPr>
                <w:rStyle w:val="CodeChar"/>
              </w:rPr>
              <w:t xml:space="preserve">tersedia</w:t>
            </w:r>
          </w:p>
        </w:tc>
        <w:tc>
          <w:tcPr>
            <w:tcW w:w="2036" w:type="dxa"/>
          </w:tcPr>
          <w:p>
            <w:pPr/>
            <w:r>
              <w:t xml:space="preserve">Aplikasi: transaksi + kunci baris (</w:t>
            </w:r>
            <w:r>
              <w:rPr>
                <w:rStyle w:val="CodeChar"/>
              </w:rPr>
              <w:t xml:space="preserve">lockForUpdate</w:t>
            </w:r>
            <w:r>
              <w:t xml:space="preserve">)</w:t>
            </w:r>
          </w:p>
        </w:tc>
        <w:tc>
          <w:tcPr>
            <w:tcW w:w="1972" w:type="dxa"/>
          </w:tcPr>
          <w:p>
            <w:pPr/>
            <w:r>
              <w:t xml:space="preserve">ATB-02, ATB-03</w:t>
            </w:r>
          </w:p>
        </w:tc>
      </w:tr>
      <w:tr>
        <w:tc>
          <w:tcPr>
            <w:tcW w:w="947" w:type="dxa"/>
          </w:tcPr>
          <w:p>
            <w:pPr/>
            <w:r>
              <w:t xml:space="preserve">INT-05</w:t>
            </w:r>
          </w:p>
        </w:tc>
        <w:tc>
          <w:tcPr>
            <w:tcW w:w="4405" w:type="dxa"/>
          </w:tcPr>
          <w:p>
            <w:pPr/>
            <w:r>
              <w:t xml:space="preserve">Membuat sewa dan mengubah status unit menjadi </w:t>
            </w:r>
            <w:r>
              <w:rPr>
                <w:rStyle w:val="CodeChar"/>
              </w:rPr>
              <w:t xml:space="preserve">disewa</w:t>
            </w:r>
            <w:r>
              <w:t xml:space="preserve"> terjadi dalam satu transaksi</w:t>
            </w:r>
          </w:p>
        </w:tc>
        <w:tc>
          <w:tcPr>
            <w:tcW w:w="2036" w:type="dxa"/>
          </w:tcPr>
          <w:p>
            <w:pPr/>
            <w:r>
              <w:t xml:space="preserve">Aplikasi: </w:t>
            </w:r>
            <w:r>
              <w:rPr>
                <w:rStyle w:val="CodeChar"/>
              </w:rPr>
              <w:t xml:space="preserve">DB::transaction</w:t>
            </w:r>
          </w:p>
        </w:tc>
        <w:tc>
          <w:tcPr>
            <w:tcW w:w="1972" w:type="dxa"/>
          </w:tcPr>
          <w:p>
            <w:pPr/>
            <w:r>
              <w:t xml:space="preserve">NFR-02</w:t>
            </w:r>
          </w:p>
        </w:tc>
      </w:tr>
      <w:tr>
        <w:tc>
          <w:tcPr>
            <w:tcW w:w="947" w:type="dxa"/>
          </w:tcPr>
          <w:p>
            <w:pPr/>
            <w:r>
              <w:t xml:space="preserve">INT-06</w:t>
            </w:r>
          </w:p>
        </w:tc>
        <w:tc>
          <w:tcPr>
            <w:tcW w:w="4405" w:type="dxa"/>
          </w:tcPr>
          <w:p>
            <w:pPr/>
            <w:r>
              <w:t xml:space="preserve">Pengembalian mengisi </w:t>
            </w:r>
            <w:r>
              <w:rPr>
                <w:rStyle w:val="CodeChar"/>
              </w:rPr>
              <w:t xml:space="preserve">returned_at</w:t>
            </w:r>
            <w:r>
              <w:t xml:space="preserve">, </w:t>
            </w:r>
            <w:r>
              <w:rPr>
                <w:rStyle w:val="CodeChar"/>
              </w:rPr>
              <w:t xml:space="preserve">fine_amount</w:t>
            </w:r>
            <w:r>
              <w:t xml:space="preserve">, status sewa </w:t>
            </w:r>
            <w:r>
              <w:rPr>
                <w:rStyle w:val="CodeChar"/>
              </w:rPr>
              <w:t xml:space="preserve">dikembalikan</w:t>
            </w:r>
            <w:r>
              <w:t xml:space="preserve">, dan status unit </w:t>
            </w:r>
            <w:r>
              <w:rPr>
                <w:rStyle w:val="CodeChar"/>
              </w:rPr>
              <w:t xml:space="preserve">tersedia</w:t>
            </w:r>
            <w:r>
              <w:t xml:space="preserve"> dalam satu transaksi</w:t>
            </w:r>
          </w:p>
        </w:tc>
        <w:tc>
          <w:tcPr>
            <w:tcW w:w="2036" w:type="dxa"/>
          </w:tcPr>
          <w:p>
            <w:pPr/>
            <w:r>
              <w:t xml:space="preserve">Aplikasi: </w:t>
            </w:r>
            <w:r>
              <w:rPr>
                <w:rStyle w:val="CodeChar"/>
              </w:rPr>
              <w:t xml:space="preserve">DB::transaction</w:t>
            </w:r>
          </w:p>
        </w:tc>
        <w:tc>
          <w:tcPr>
            <w:tcW w:w="1972" w:type="dxa"/>
          </w:tcPr>
          <w:p>
            <w:pPr/>
            <w:r>
              <w:t xml:space="preserve">ATB-05, ATB-06</w:t>
            </w:r>
          </w:p>
        </w:tc>
      </w:tr>
      <w:tr>
        <w:tc>
          <w:tcPr>
            <w:tcW w:w="947" w:type="dxa"/>
          </w:tcPr>
          <w:p>
            <w:pPr/>
            <w:r>
              <w:t xml:space="preserve">INT-07</w:t>
            </w:r>
          </w:p>
        </w:tc>
        <w:tc>
          <w:tcPr>
            <w:tcW w:w="4405" w:type="dxa"/>
          </w:tcPr>
          <w:p>
            <w:pPr/>
            <w:r>
              <w:t xml:space="preserve">Unit atau anggota yang masih punya sewa </w:t>
            </w:r>
            <w:r>
              <w:rPr>
                <w:rStyle w:val="CodeChar"/>
              </w:rPr>
              <w:t xml:space="preserve">disewa</w:t>
            </w:r>
            <w:r>
              <w:t xml:space="preserve"> tidak bisa dihapus</w:t>
            </w:r>
          </w:p>
        </w:tc>
        <w:tc>
          <w:tcPr>
            <w:tcW w:w="2036" w:type="dxa"/>
          </w:tcPr>
          <w:p>
            <w:pPr/>
            <w:r>
              <w:t xml:space="preserve">Aplikasi: cek sebelum hapus</w:t>
            </w:r>
          </w:p>
        </w:tc>
        <w:tc>
          <w:tcPr>
            <w:tcW w:w="1972" w:type="dxa"/>
          </w:tcPr>
          <w:p>
            <w:pPr/>
            <w:r>
              <w:t xml:space="preserve">ATB-08</w:t>
            </w:r>
          </w:p>
        </w:tc>
      </w:tr>
      <w:tr>
        <w:tc>
          <w:tcPr>
            <w:tcW w:w="947" w:type="dxa"/>
          </w:tcPr>
          <w:p>
            <w:pPr/>
            <w:r>
              <w:t xml:space="preserve">INT-08</w:t>
            </w:r>
          </w:p>
        </w:tc>
        <w:tc>
          <w:tcPr>
            <w:tcW w:w="4405" w:type="dxa"/>
          </w:tcPr>
          <w:p>
            <w:pPr/>
            <w:r>
              <w:t xml:space="preserve">Riwayat sewa tetap utuh setelah unit atau anggota dihapus, karena keduanya hanya di-</w:t>
            </w:r>
            <w:r>
              <w:rPr>
                <w:i/>
              </w:rPr>
              <w:t xml:space="preserve">soft delete</w:t>
            </w:r>
          </w:p>
        </w:tc>
        <w:tc>
          <w:tcPr>
            <w:tcW w:w="2036" w:type="dxa"/>
          </w:tcPr>
          <w:p>
            <w:pPr/>
            <w:r>
              <w:t xml:space="preserve">Model: trait </w:t>
            </w:r>
            <w:r>
              <w:rPr>
                <w:rStyle w:val="CodeChar"/>
              </w:rPr>
              <w:t xml:space="preserve">SoftDeletes</w:t>
            </w:r>
          </w:p>
        </w:tc>
        <w:tc>
          <w:tcPr>
            <w:tcW w:w="1972" w:type="dxa"/>
          </w:tcPr>
          <w:p>
            <w:pPr/>
            <w:r>
              <w:t xml:space="preserve">ATB-08</w:t>
            </w:r>
          </w:p>
        </w:tc>
      </w:tr>
      <w:tr>
        <w:tc>
          <w:tcPr>
            <w:tcW w:w="947" w:type="dxa"/>
          </w:tcPr>
          <w:p>
            <w:pPr/>
            <w:r>
              <w:t xml:space="preserve">INT-09</w:t>
            </w:r>
          </w:p>
        </w:tc>
        <w:tc>
          <w:tcPr>
            <w:tcW w:w="4405" w:type="dxa"/>
          </w:tcPr>
          <w:p>
            <w:pPr/>
            <w:r>
              <w:t xml:space="preserve">Durasi 5 hari dan tarif denda dibaca dari konfigurasi aplikasi</w:t>
            </w:r>
          </w:p>
        </w:tc>
        <w:tc>
          <w:tcPr>
            <w:tcW w:w="2036" w:type="dxa"/>
          </w:tcPr>
          <w:p>
            <w:pPr/>
            <w:r>
              <w:t xml:space="preserve">Aplikasi: file config + </w:t>
            </w:r>
            <w:r>
              <w:rPr>
                <w:rStyle w:val="CodeChar"/>
              </w:rPr>
              <w:t xml:space="preserve">.env</w:t>
            </w:r>
          </w:p>
        </w:tc>
        <w:tc>
          <w:tcPr>
            <w:tcW w:w="1972" w:type="dxa"/>
          </w:tcPr>
          <w:p>
            <w:pPr/>
            <w:r>
              <w:t xml:space="preserve">NFR-07</w:t>
            </w:r>
          </w:p>
        </w:tc>
      </w:tr>
    </w:tbl>
    <w:p>
      <w:pPr>
        <w:pStyle w:val="Heading2"/>
      </w:pPr>
      <w:r>
        <w:t xml:space="preserve">10. Ringkasan Keputusan</w:t>
      </w:r>
    </w:p>
    <w:p>
      <w:pPr/>
      <w:r>
        <w:t xml:space="preserve">Lima keputusan berikut menjadi acuan untuk PRD, struktur proyek, migration, dan seed.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Enam tabel inti dengan nama baku:</w:t>
      </w:r>
      <w:r>
        <w:t xml:space="preserve"> </w:t>
      </w:r>
      <w:r>
        <w:rPr>
          <w:rStyle w:val="CodeChar"/>
        </w:rPr>
        <w:t xml:space="preserve">users</w:t>
      </w:r>
      <w:r>
        <w:t xml:space="preserve">, </w:t>
      </w:r>
      <w:r>
        <w:rPr>
          <w:rStyle w:val="CodeChar"/>
        </w:rPr>
        <w:t xml:space="preserve">profiles</w:t>
      </w:r>
      <w:r>
        <w:t xml:space="preserve">, </w:t>
      </w:r>
      <w:r>
        <w:rPr>
          <w:rStyle w:val="CodeChar"/>
        </w:rPr>
        <w:t xml:space="preserve">categories</w:t>
      </w:r>
      <w:r>
        <w:t xml:space="preserve">, </w:t>
      </w:r>
      <w:r>
        <w:rPr>
          <w:rStyle w:val="CodeChar"/>
        </w:rPr>
        <w:t xml:space="preserve">units</w:t>
      </w:r>
      <w:r>
        <w:t xml:space="preserve">, </w:t>
      </w:r>
      <w:r>
        <w:rPr>
          <w:rStyle w:val="CodeChar"/>
        </w:rPr>
        <w:t xml:space="preserve">category_unit</w:t>
      </w:r>
      <w:r>
        <w:t xml:space="preserve">, </w:t>
      </w:r>
      <w:r>
        <w:rPr>
          <w:rStyle w:val="CodeChar"/>
        </w:rPr>
        <w:t xml:space="preserve">rentals</w:t>
      </w:r>
      <w:r>
        <w:t xml:space="preserve">. Peran disimpan di kolom </w:t>
      </w:r>
      <w:r>
        <w:rPr>
          <w:rStyle w:val="CodeChar"/>
        </w:rPr>
        <w:t xml:space="preserve">users.role</w:t>
      </w:r>
      <w:r>
        <w:t xml:space="preserve">, bukan tabel terpisah.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Profil dibuat bersamaan dengan registrasi</w:t>
      </w:r>
      <w:r>
        <w:t xml:space="preserve">, sehingga form daftar meminta nama, email, password, telepon, dan alamat. Keunikan </w:t>
      </w:r>
      <w:r>
        <w:rPr>
          <w:rStyle w:val="CodeChar"/>
        </w:rPr>
        <w:t xml:space="preserve">profiles.user_id</w:t>
      </w:r>
      <w:r>
        <w:t xml:space="preserve"> menjamin satu akun satu profil.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Unit dan anggota tidak pernah dihapus permanen</w:t>
      </w:r>
      <w:r>
        <w:t xml:space="preserve"> (</w:t>
      </w:r>
      <w:r>
        <w:rPr>
          <w:i/>
        </w:rPr>
        <w:t xml:space="preserve">soft delete</w:t>
      </w:r>
      <w:r>
        <w:t xml:space="preserve">), agar riwayat sewa tetap utuh. Kode unit dan email bekas data terhapus tidak bisa dipakai ulang.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Kuota 2 unit dan status unit dicek di dalam transaksi dengan kunci baris</w:t>
      </w:r>
      <w:r>
        <w:t xml:space="preserve">, sehingga klik ganda atau dua permintaan bersamaan tidak bisa melewati aturan.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Tanggal sewa, jatuh tempo, dan denda bertipe tanggal (</w:t>
      </w:r>
      <w:r>
        <w:rPr>
          <w:rStyle w:val="CodeChar"/>
          <w:b/>
        </w:rPr>
        <w:t xml:space="preserve">date</w:t>
      </w:r>
      <w:r>
        <w:rPr>
          <w:b/>
        </w:rPr>
        <w:t xml:space="preserve">) dan diisi sistem</w:t>
      </w:r>
      <w:r>
        <w:t xml:space="preserve">, bukan diketik pengguna. Durasi 5 hari dan tarif denda dibaca dari konfigurasi.</w:t>
      </w:r>
    </w:p>
    <w:p>
      <w:pPr>
        <w:pStyle w:val="Heading2"/>
      </w:pPr>
      <w:r>
        <w:t xml:space="preserve">Sumber</w:t>
      </w:r>
    </w:p>
    <w:p>
      <w:pPr>
        <w:pStyle w:val="ListParagraph"/>
        <w:numPr>
          <w:ilvl w:val="0"/>
          <w:numId w:val="7"/>
        </w:numPr>
      </w:pPr>
      <w:hyperlink r:id="rId8" w:history="1">
        <w:r>
          <w:rPr>
            <w:rStyle w:val="Hyperlink"/>
          </w:rPr>
          <w:t xml:space="preserve">Laravel 13 Release Notes</w:t>
        </w:r>
      </w:hyperlink>
    </w:p>
    <w:p>
      <w:pPr>
        <w:pStyle w:val="ListParagraph"/>
        <w:numPr>
          <w:ilvl w:val="0"/>
          <w:numId w:val="7"/>
        </w:numPr>
      </w:pPr>
      <w:hyperlink r:id="rId9" w:history="1">
        <w:r>
          <w:rPr>
            <w:rStyle w:val="Hyperlink"/>
          </w:rPr>
          <w:t xml:space="preserve">How to Name a Pivot Table in Many-to-Many in Laravel — Laravel Daily</w:t>
        </w:r>
      </w:hyperlink>
    </w:p>
    <w:p>
      <w:pPr>
        <w:pStyle w:val="ListParagraph"/>
        <w:numPr>
          <w:ilvl w:val="0"/>
          <w:numId w:val="7"/>
        </w:numPr>
      </w:pPr>
      <w:hyperlink r:id="rId10" w:history="1">
        <w:r>
          <w:rPr>
            <w:rStyle w:val="Hyperlink"/>
          </w:rPr>
          <w:t xml:space="preserve">Pivot Tables and Many-to-Many Relationships — Laravel Daily</w:t>
        </w:r>
      </w:hyperlink>
    </w:p>
    <w:p>
      <w:pPr>
        <w:pStyle w:val="ListParagraph"/>
        <w:numPr>
          <w:ilvl w:val="0"/>
          <w:numId w:val="7"/>
        </w:numPr>
      </w:pPr>
      <w:hyperlink r:id="rId11" w:history="1">
        <w:r>
          <w:rPr>
            <w:rStyle w:val="Hyperlink"/>
          </w:rPr>
          <w:t xml:space="preserve">Migrations — Laravel Modules Docs (v13)</w:t>
        </w:r>
      </w:hyperlink>
    </w:p>
    <w:p>
      <w:pPr>
        <w:pStyle w:val="ListParagraph"/>
        <w:numPr>
          <w:ilvl w:val="0"/>
          <w:numId w:val="7"/>
        </w:numPr>
      </w:pPr>
      <w:hyperlink r:id="rId12" w:history="1">
        <w:r>
          <w:rPr>
            <w:rStyle w:val="Hyperlink"/>
          </w:rPr>
          <w:t xml:space="preserve">Different Type of Action to Take on Delete in Laravel Migration — DEV Community</w:t>
        </w:r>
      </w:hyperlink>
    </w:p>
    <w:p>
      <w:pPr>
        <w:pStyle w:val="ListParagraph"/>
        <w:numPr>
          <w:ilvl w:val="0"/>
          <w:numId w:val="7"/>
        </w:numPr>
      </w:pPr>
      <w:hyperlink r:id="rId13" w:history="1">
        <w:r>
          <w:rPr>
            <w:rStyle w:val="Hyperlink"/>
          </w:rPr>
          <w:t xml:space="preserve">Flowchart Symbols Explained — Creately</w:t>
        </w:r>
      </w:hyperlink>
    </w:p>
    <w:p>
      <w:pPr>
        <w:pStyle w:val="ListParagraph"/>
        <w:numPr>
          <w:ilvl w:val="0"/>
          <w:numId w:val="7"/>
        </w:numPr>
      </w:pPr>
      <w:hyperlink r:id="rId14" w:history="1">
        <w:r>
          <w:rPr>
            <w:rStyle w:val="Hyperlink"/>
          </w:rPr>
          <w:t xml:space="preserve">Flowchart Meaning and Symbols — MockFlow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hyperlink" Target="https://laravel.com/docs/13.x/releases" TargetMode="External"/><Relationship Id="rId9" Type="http://schemas.openxmlformats.org/officeDocument/2006/relationships/hyperlink" Target="https://laraveldaily.com/post/how-to-name-pivot-table-many-to-many-in-laravel" TargetMode="External"/><Relationship Id="rId10" Type="http://schemas.openxmlformats.org/officeDocument/2006/relationships/hyperlink" Target="https://laraveldaily.com/post/pivot-tables-and-many-to-many-relationships" TargetMode="External"/><Relationship Id="rId11" Type="http://schemas.openxmlformats.org/officeDocument/2006/relationships/hyperlink" Target="https://laravelmodules.com/docs/13/database/migrations" TargetMode="External"/><Relationship Id="rId12" Type="http://schemas.openxmlformats.org/officeDocument/2006/relationships/hyperlink" Target="https://dev.to/abdulsalamamtech/different-type-of-action-to-take-on-delete-in-laravel-database-migration-348o" TargetMode="External"/><Relationship Id="rId13" Type="http://schemas.openxmlformats.org/officeDocument/2006/relationships/hyperlink" Target="https://creately.com/guides/flowchart-symbols/" TargetMode="External"/><Relationship Id="rId14" Type="http://schemas.openxmlformats.org/officeDocument/2006/relationships/hyperlink" Target="https://mockflow.com/blog/flowchart-meaning-and-symbols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Flowchart &amp; ERD — XenoRent</dc:title>
  <dc:description>Claude Docs node/1a5178f2-fbd0@11 docx-w7</dc:description>
  <cp:revision>11</cp:revision>
</cp:coreProperties>
</file>