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1C8F9" w14:textId="77777777" w:rsidR="008541B8" w:rsidRDefault="00F0034F" w:rsidP="00793E3F">
      <w:pPr>
        <w:pStyle w:val="Titre"/>
      </w:pPr>
      <w:r>
        <w:t>Principe</w:t>
      </w:r>
      <w:r w:rsidR="008541B8">
        <w:t xml:space="preserve"> du HUB d’alarme</w:t>
      </w:r>
    </w:p>
    <w:p w14:paraId="0EA3D836" w14:textId="2616A210" w:rsidR="00793E3F" w:rsidRPr="00793E3F" w:rsidRDefault="00793E3F" w:rsidP="00793E3F">
      <w:pPr>
        <w:pStyle w:val="Titre1"/>
        <w:rPr>
          <w:lang w:eastAsia="zh-CN" w:bidi="hi-IN"/>
        </w:rPr>
      </w:pPr>
      <w:r>
        <w:rPr>
          <w:lang w:eastAsia="zh-CN" w:bidi="hi-IN"/>
        </w:rPr>
        <w:t>Introduction</w:t>
      </w:r>
    </w:p>
    <w:p w14:paraId="5DE7E8B3" w14:textId="77777777" w:rsidR="008541B8" w:rsidRDefault="008541B8" w:rsidP="00793E3F">
      <w:pPr>
        <w:pStyle w:val="Titre2"/>
      </w:pPr>
      <w:r w:rsidRPr="008541B8">
        <w:t>Objectif</w:t>
      </w:r>
    </w:p>
    <w:p w14:paraId="24D6F89D" w14:textId="77777777" w:rsidR="008541B8" w:rsidRPr="00C23EB2" w:rsidRDefault="008541B8" w:rsidP="00793E3F">
      <w:pPr>
        <w:rPr>
          <w:lang w:eastAsia="zh-CN" w:bidi="hi-IN"/>
        </w:rPr>
      </w:pPr>
      <w:r w:rsidRPr="00C23EB2">
        <w:rPr>
          <w:lang w:eastAsia="zh-CN" w:bidi="hi-IN"/>
        </w:rPr>
        <w:tab/>
        <w:t>L’HUB d’alarme centralise tout le système d’alarme en faisant le lien entre tous les modules de notre alarme. Il permet de gérer les différents niveaux d’alarme, de surveiller les différents capteurs, et d’activer la sirène en cas de besoin.</w:t>
      </w:r>
    </w:p>
    <w:p w14:paraId="660C73DA" w14:textId="77777777" w:rsidR="00F0034F" w:rsidRDefault="00ED2B8F" w:rsidP="00793E3F">
      <w:pPr>
        <w:pStyle w:val="Titre2"/>
      </w:pPr>
      <w:r>
        <w:t>Synoptique de communication</w:t>
      </w:r>
    </w:p>
    <w:p w14:paraId="77E5F228" w14:textId="77777777" w:rsidR="00276D8D" w:rsidRDefault="00EB0B4F" w:rsidP="00276D8D">
      <w:pPr>
        <w:keepNext/>
      </w:pPr>
      <w:r>
        <w:rPr>
          <w:noProof/>
          <w:lang w:eastAsia="zh-CN" w:bidi="hi-IN"/>
        </w:rPr>
        <w:drawing>
          <wp:inline distT="0" distB="0" distL="0" distR="0" wp14:anchorId="56819A64" wp14:editId="72C9DC22">
            <wp:extent cx="5166360" cy="32277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5098" r="4935" b="20662"/>
                    <a:stretch>
                      <a:fillRect/>
                    </a:stretch>
                  </pic:blipFill>
                  <pic:spPr bwMode="auto">
                    <a:xfrm>
                      <a:off x="0" y="0"/>
                      <a:ext cx="5166360" cy="3227705"/>
                    </a:xfrm>
                    <a:prstGeom prst="rect">
                      <a:avLst/>
                    </a:prstGeom>
                    <a:noFill/>
                    <a:ln>
                      <a:noFill/>
                    </a:ln>
                  </pic:spPr>
                </pic:pic>
              </a:graphicData>
            </a:graphic>
          </wp:inline>
        </w:drawing>
      </w:r>
    </w:p>
    <w:p w14:paraId="06C563B7" w14:textId="21EF650A" w:rsidR="00ED2B8F" w:rsidRPr="00ED2B8F" w:rsidRDefault="00276D8D" w:rsidP="00276D8D">
      <w:pPr>
        <w:pStyle w:val="Lgende"/>
        <w:rPr>
          <w:lang w:eastAsia="zh-CN" w:bidi="hi-IN"/>
        </w:rPr>
      </w:pPr>
      <w:r>
        <w:t xml:space="preserve">Figure </w:t>
      </w:r>
      <w:fldSimple w:instr=" SEQ Figure \* ARABIC ">
        <w:r>
          <w:rPr>
            <w:noProof/>
          </w:rPr>
          <w:t>1</w:t>
        </w:r>
      </w:fldSimple>
      <w:r>
        <w:t xml:space="preserve"> : Synoptique de communication</w:t>
      </w:r>
    </w:p>
    <w:p w14:paraId="5D8F1E13" w14:textId="0EFE63DE" w:rsidR="001129CA" w:rsidRDefault="00C23EB2" w:rsidP="00793E3F">
      <w:pPr>
        <w:pStyle w:val="Titre2"/>
      </w:pPr>
      <w:r>
        <w:t>Sy</w:t>
      </w:r>
      <w:r w:rsidR="00B96CB9">
        <w:t>nthèse des sy</w:t>
      </w:r>
      <w:r>
        <w:t>stèmes présents</w:t>
      </w:r>
    </w:p>
    <w:p w14:paraId="2D15FF33" w14:textId="1EDA5A7C" w:rsidR="00C23EB2" w:rsidRDefault="00C23EB2" w:rsidP="00793E3F">
      <w:pPr>
        <w:pStyle w:val="Paragraphedeliste"/>
        <w:numPr>
          <w:ilvl w:val="0"/>
          <w:numId w:val="1"/>
        </w:numPr>
      </w:pPr>
      <w:r>
        <w:t>Mode alarme armé/désarmé</w:t>
      </w:r>
    </w:p>
    <w:p w14:paraId="2832E868" w14:textId="6CAEBA3D" w:rsidR="00793E3F" w:rsidRDefault="00C23EB2" w:rsidP="00793E3F">
      <w:pPr>
        <w:pStyle w:val="Paragraphedeliste"/>
        <w:numPr>
          <w:ilvl w:val="0"/>
          <w:numId w:val="1"/>
        </w:numPr>
      </w:pPr>
      <w:r>
        <w:t>Mode alarme avec sirène</w:t>
      </w:r>
      <w:r w:rsidR="00B96CB9">
        <w:t xml:space="preserve"> externe</w:t>
      </w:r>
      <w:r>
        <w:t xml:space="preserve"> en cas d’intrusion</w:t>
      </w:r>
    </w:p>
    <w:p w14:paraId="510EB62C" w14:textId="355DD4AA" w:rsidR="00C23EB2" w:rsidRDefault="00C23EB2" w:rsidP="00793E3F">
      <w:pPr>
        <w:pStyle w:val="Paragraphedeliste"/>
        <w:numPr>
          <w:ilvl w:val="0"/>
          <w:numId w:val="1"/>
        </w:numPr>
      </w:pPr>
      <w:r>
        <w:t>Déverrouillage par code pin, compatible avec le module Clavier</w:t>
      </w:r>
    </w:p>
    <w:p w14:paraId="73DEA88C" w14:textId="7A23D7C3" w:rsidR="00C23EB2" w:rsidRDefault="00C23EB2" w:rsidP="00793E3F">
      <w:pPr>
        <w:pStyle w:val="Paragraphedeliste"/>
        <w:numPr>
          <w:ilvl w:val="0"/>
          <w:numId w:val="1"/>
        </w:numPr>
      </w:pPr>
      <w:r>
        <w:t>Déverrouillage par badge RFID, nécessite le module Clavier ET Raspberry PI</w:t>
      </w:r>
    </w:p>
    <w:p w14:paraId="13097E8C" w14:textId="4B9F6A56" w:rsidR="00C23EB2" w:rsidRDefault="00C23EB2" w:rsidP="00793E3F">
      <w:pPr>
        <w:pStyle w:val="Paragraphedeliste"/>
        <w:numPr>
          <w:ilvl w:val="0"/>
          <w:numId w:val="1"/>
        </w:numPr>
      </w:pPr>
      <w:r>
        <w:t>Se connecte au module clavier pour une utilisation quotidienne déporté</w:t>
      </w:r>
    </w:p>
    <w:p w14:paraId="6B3A6D70" w14:textId="46F9AE63" w:rsidR="00C23EB2" w:rsidRDefault="00C23EB2" w:rsidP="00793E3F">
      <w:pPr>
        <w:pStyle w:val="Paragraphedeliste"/>
        <w:numPr>
          <w:ilvl w:val="0"/>
          <w:numId w:val="1"/>
        </w:numPr>
      </w:pPr>
      <w:r>
        <w:t>Se connecte à la Raspberry PI avec reconnaissance faciale. Un visage connu permet un déverrouillage par carte RFID</w:t>
      </w:r>
    </w:p>
    <w:p w14:paraId="66A1AEB1" w14:textId="27399BD5" w:rsidR="00F87306" w:rsidRDefault="00F87306" w:rsidP="00793E3F">
      <w:pPr>
        <w:pStyle w:val="Paragraphedeliste"/>
        <w:numPr>
          <w:ilvl w:val="0"/>
          <w:numId w:val="1"/>
        </w:numPr>
      </w:pPr>
      <w:r>
        <w:t>Peut accueillir un capteur de mouvement pour l’activation de l’alarme</w:t>
      </w:r>
    </w:p>
    <w:p w14:paraId="1404CAC6" w14:textId="7432A3A0" w:rsidR="00F87306" w:rsidRDefault="00F87306" w:rsidP="00793E3F">
      <w:pPr>
        <w:pStyle w:val="Paragraphedeliste"/>
        <w:numPr>
          <w:ilvl w:val="0"/>
          <w:numId w:val="1"/>
        </w:numPr>
      </w:pPr>
      <w:r>
        <w:t>Système d’appairage pour pouvoir changer de clavier</w:t>
      </w:r>
    </w:p>
    <w:p w14:paraId="2FA40E60" w14:textId="367EAD0C" w:rsidR="00F87306" w:rsidRDefault="00F87306" w:rsidP="00793E3F">
      <w:pPr>
        <w:pStyle w:val="Paragraphedeliste"/>
        <w:numPr>
          <w:ilvl w:val="0"/>
          <w:numId w:val="1"/>
        </w:numPr>
      </w:pPr>
      <w:r>
        <w:t>Possibilité de changer de mot de passe utilisateur et administrateur</w:t>
      </w:r>
    </w:p>
    <w:p w14:paraId="555DB9DA" w14:textId="1B0341E9" w:rsidR="00F87306" w:rsidRDefault="00F87306" w:rsidP="00793E3F">
      <w:pPr>
        <w:pStyle w:val="Paragraphedeliste"/>
        <w:numPr>
          <w:ilvl w:val="0"/>
          <w:numId w:val="1"/>
        </w:numPr>
      </w:pPr>
      <w:r>
        <w:t>Possibilité d’ajouter plusieurs badge RFID à l’aide du clavier. Présence d’une interface pour les lister et les supprimer</w:t>
      </w:r>
    </w:p>
    <w:p w14:paraId="2865858C" w14:textId="2FF19F74" w:rsidR="00B96CB9" w:rsidRDefault="00B96CB9" w:rsidP="00793E3F">
      <w:pPr>
        <w:pStyle w:val="Titre2"/>
      </w:pPr>
      <w:r>
        <w:lastRenderedPageBreak/>
        <w:t xml:space="preserve">Synthèse </w:t>
      </w:r>
      <w:r w:rsidR="00203825">
        <w:t>des fonctionnalités de l’interface</w:t>
      </w:r>
    </w:p>
    <w:p w14:paraId="3EF102B2" w14:textId="46EB45C3" w:rsidR="00203825" w:rsidRDefault="00203825" w:rsidP="00793E3F">
      <w:pPr>
        <w:pStyle w:val="Paragraphedeliste"/>
        <w:numPr>
          <w:ilvl w:val="0"/>
          <w:numId w:val="2"/>
        </w:numPr>
      </w:pPr>
      <w:r>
        <w:t>Un menu principal, vert si alarme désarmer, rouge sinon</w:t>
      </w:r>
    </w:p>
    <w:p w14:paraId="205DF27B" w14:textId="00E873B2" w:rsidR="00203825" w:rsidRDefault="00203825" w:rsidP="00793E3F">
      <w:pPr>
        <w:pStyle w:val="Paragraphedeliste"/>
        <w:numPr>
          <w:ilvl w:val="0"/>
          <w:numId w:val="2"/>
        </w:numPr>
      </w:pPr>
      <w:r>
        <w:t>Un bouton pour accéder au menu options, qui devient un bouton déverrouiller si l’alarme est armée</w:t>
      </w:r>
    </w:p>
    <w:p w14:paraId="6DF2E550" w14:textId="6AC4CF5E" w:rsidR="00203825" w:rsidRDefault="00203825" w:rsidP="00793E3F">
      <w:pPr>
        <w:pStyle w:val="Paragraphedeliste"/>
        <w:numPr>
          <w:ilvl w:val="0"/>
          <w:numId w:val="2"/>
        </w:numPr>
      </w:pPr>
      <w:r>
        <w:t>Un bouton PANIC pour activer directement l’alarme en cas de besoin ou a des fins de tests</w:t>
      </w:r>
    </w:p>
    <w:p w14:paraId="0A3E82A7" w14:textId="5B09A9D1" w:rsidR="00203825" w:rsidRDefault="00203825" w:rsidP="00793E3F">
      <w:pPr>
        <w:pStyle w:val="Paragraphedeliste"/>
        <w:numPr>
          <w:ilvl w:val="0"/>
          <w:numId w:val="2"/>
        </w:numPr>
      </w:pPr>
      <w:r>
        <w:t>Les boutons sont animés avec des contours blancs à l’appuis</w:t>
      </w:r>
    </w:p>
    <w:p w14:paraId="7B02FD8B" w14:textId="36D6BCF0" w:rsidR="00203825" w:rsidRDefault="00793E3F" w:rsidP="00793E3F">
      <w:pPr>
        <w:pStyle w:val="Paragraphedeliste"/>
        <w:numPr>
          <w:ilvl w:val="0"/>
          <w:numId w:val="2"/>
        </w:numPr>
      </w:pPr>
      <w:r>
        <w:t xml:space="preserve">Lorsque l’alarme est armée, les barres </w:t>
      </w:r>
      <w:proofErr w:type="spellStart"/>
      <w:r>
        <w:t>leds</w:t>
      </w:r>
      <w:proofErr w:type="spellEnd"/>
      <w:r>
        <w:t xml:space="preserve"> « respire » de couleur rouge</w:t>
      </w:r>
    </w:p>
    <w:p w14:paraId="13F68115" w14:textId="2AD93217" w:rsidR="00793E3F" w:rsidRDefault="00793E3F" w:rsidP="00793E3F">
      <w:pPr>
        <w:pStyle w:val="Paragraphedeliste"/>
        <w:numPr>
          <w:ilvl w:val="0"/>
          <w:numId w:val="2"/>
        </w:numPr>
      </w:pPr>
      <w:r>
        <w:t xml:space="preserve">Lorsque la sirène est activée, les barres </w:t>
      </w:r>
      <w:proofErr w:type="spellStart"/>
      <w:r>
        <w:t>leds</w:t>
      </w:r>
      <w:proofErr w:type="spellEnd"/>
      <w:r>
        <w:t xml:space="preserve"> clignotes rapidement en jaune</w:t>
      </w:r>
    </w:p>
    <w:p w14:paraId="1606F0ED" w14:textId="77777777" w:rsidR="00793E3F" w:rsidRDefault="00793E3F" w:rsidP="00793E3F"/>
    <w:p w14:paraId="451665EE" w14:textId="07514749" w:rsidR="00793E3F" w:rsidRDefault="00793E3F" w:rsidP="00793E3F">
      <w:r>
        <w:br w:type="page"/>
      </w:r>
    </w:p>
    <w:p w14:paraId="53EAB328" w14:textId="77777777" w:rsidR="00793E3F" w:rsidRDefault="00793E3F" w:rsidP="00793E3F">
      <w:pPr>
        <w:pStyle w:val="Titre1"/>
      </w:pPr>
      <w:r>
        <w:lastRenderedPageBreak/>
        <w:t>Gestion de l’alarme sur le HUB</w:t>
      </w:r>
    </w:p>
    <w:p w14:paraId="6DE7ED28" w14:textId="77777777" w:rsidR="00793E3F" w:rsidRDefault="00793E3F" w:rsidP="00793E3F">
      <w:pPr>
        <w:pStyle w:val="Titre2"/>
      </w:pPr>
      <w:r>
        <w:t>Objectif</w:t>
      </w:r>
    </w:p>
    <w:p w14:paraId="7581F962" w14:textId="77777777" w:rsidR="00793E3F" w:rsidRDefault="00793E3F" w:rsidP="00793E3F">
      <w:r>
        <w:t>L’objectif pour le HUB est d’activer l’alarme sonore quand une intrusion est détectée. Cette activation doit se faire uniquement lorsque le mode alarme est délibérément activée par l’utilisateur.</w:t>
      </w:r>
    </w:p>
    <w:p w14:paraId="16492D80" w14:textId="77777777" w:rsidR="00793E3F" w:rsidRDefault="00793E3F" w:rsidP="00793E3F">
      <w:pPr>
        <w:pStyle w:val="Titre2"/>
      </w:pPr>
      <w:r>
        <w:t>Mode alarme</w:t>
      </w:r>
    </w:p>
    <w:p w14:paraId="10633596" w14:textId="77777777" w:rsidR="00793E3F" w:rsidRDefault="00793E3F" w:rsidP="00793E3F">
      <w:r>
        <w:t>Pour activer le mode alarme, l’utilisateur à deux options. Activer l’alarme à l’aide du bouton alarme sur l’écran du HUB ou bien rentrer le mot de passe alors que le mode alarme est activé.</w:t>
      </w:r>
    </w:p>
    <w:p w14:paraId="43C0BD55" w14:textId="77777777" w:rsidR="00276D8D" w:rsidRDefault="00793E3F" w:rsidP="00276D8D">
      <w:pPr>
        <w:keepNext/>
      </w:pPr>
      <w:r w:rsidRPr="00AA4E4B">
        <w:rPr>
          <w:noProof/>
        </w:rPr>
        <w:drawing>
          <wp:inline distT="0" distB="0" distL="0" distR="0" wp14:anchorId="070668B8" wp14:editId="1BEC10DF">
            <wp:extent cx="6120130" cy="2098330"/>
            <wp:effectExtent l="0" t="0" r="0" b="0"/>
            <wp:docPr id="1491139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9395" name="Image 1"/>
                    <pic:cNvPicPr/>
                  </pic:nvPicPr>
                  <pic:blipFill>
                    <a:blip r:embed="rId7">
                      <a:extLst>
                        <a:ext uri="{28A0092B-C50C-407E-A947-70E740481C1C}">
                          <a14:useLocalDpi xmlns:a14="http://schemas.microsoft.com/office/drawing/2010/main" val="0"/>
                        </a:ext>
                      </a:extLst>
                    </a:blip>
                    <a:stretch>
                      <a:fillRect/>
                    </a:stretch>
                  </pic:blipFill>
                  <pic:spPr>
                    <a:xfrm>
                      <a:off x="0" y="0"/>
                      <a:ext cx="6120130" cy="2098330"/>
                    </a:xfrm>
                    <a:prstGeom prst="rect">
                      <a:avLst/>
                    </a:prstGeom>
                  </pic:spPr>
                </pic:pic>
              </a:graphicData>
            </a:graphic>
          </wp:inline>
        </w:drawing>
      </w:r>
    </w:p>
    <w:p w14:paraId="490B63CE" w14:textId="209AA0EC" w:rsidR="00793E3F" w:rsidRDefault="00276D8D" w:rsidP="00276D8D">
      <w:pPr>
        <w:pStyle w:val="Lgende"/>
      </w:pPr>
      <w:r>
        <w:t xml:space="preserve">Figure </w:t>
      </w:r>
      <w:fldSimple w:instr=" SEQ Figure \* ARABIC ">
        <w:r>
          <w:rPr>
            <w:noProof/>
          </w:rPr>
          <w:t>2</w:t>
        </w:r>
      </w:fldSimple>
      <w:r>
        <w:t xml:space="preserve"> : Passage du menu armé à désarmé</w:t>
      </w:r>
    </w:p>
    <w:p w14:paraId="5500A509" w14:textId="77777777" w:rsidR="00793E3F" w:rsidRDefault="00793E3F" w:rsidP="00793E3F">
      <w:r>
        <w:t>Une fois activée, lorsqu’un mouvement est détecté par un capteur, l’alarme sonore se déclenche et le HUB entre en mode INTRUSION. Il est alors impossible de désactiver ce mode autrement qu’en entrant le code sur le clavier.</w:t>
      </w:r>
    </w:p>
    <w:p w14:paraId="4171B413" w14:textId="77777777" w:rsidR="00276D8D" w:rsidRDefault="00793E3F" w:rsidP="00276D8D">
      <w:pPr>
        <w:keepNext/>
      </w:pPr>
      <w:r w:rsidRPr="00D76508">
        <w:rPr>
          <w:noProof/>
        </w:rPr>
        <w:drawing>
          <wp:inline distT="0" distB="0" distL="0" distR="0" wp14:anchorId="4A4FED10" wp14:editId="77466589">
            <wp:extent cx="6120130" cy="2112702"/>
            <wp:effectExtent l="0" t="0" r="0" b="1905"/>
            <wp:docPr id="1629449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9000" name="Image 1"/>
                    <pic:cNvPicPr/>
                  </pic:nvPicPr>
                  <pic:blipFill>
                    <a:blip r:embed="rId8">
                      <a:extLst>
                        <a:ext uri="{28A0092B-C50C-407E-A947-70E740481C1C}">
                          <a14:useLocalDpi xmlns:a14="http://schemas.microsoft.com/office/drawing/2010/main" val="0"/>
                        </a:ext>
                      </a:extLst>
                    </a:blip>
                    <a:stretch>
                      <a:fillRect/>
                    </a:stretch>
                  </pic:blipFill>
                  <pic:spPr>
                    <a:xfrm>
                      <a:off x="0" y="0"/>
                      <a:ext cx="6120130" cy="2112702"/>
                    </a:xfrm>
                    <a:prstGeom prst="rect">
                      <a:avLst/>
                    </a:prstGeom>
                  </pic:spPr>
                </pic:pic>
              </a:graphicData>
            </a:graphic>
          </wp:inline>
        </w:drawing>
      </w:r>
    </w:p>
    <w:p w14:paraId="30678517" w14:textId="2197CB0F" w:rsidR="00793E3F" w:rsidRDefault="00276D8D" w:rsidP="00276D8D">
      <w:pPr>
        <w:pStyle w:val="Lgende"/>
      </w:pPr>
      <w:r>
        <w:t xml:space="preserve">Figure </w:t>
      </w:r>
      <w:fldSimple w:instr=" SEQ Figure \* ARABIC ">
        <w:r>
          <w:rPr>
            <w:noProof/>
          </w:rPr>
          <w:t>3</w:t>
        </w:r>
      </w:fldSimple>
      <w:r>
        <w:t xml:space="preserve"> : Passage du menu armé à l'alarme intrusion</w:t>
      </w:r>
    </w:p>
    <w:p w14:paraId="62FF2A35" w14:textId="77777777" w:rsidR="00793E3F" w:rsidRDefault="00793E3F" w:rsidP="00793E3F">
      <w:pPr>
        <w:pStyle w:val="Titre2"/>
      </w:pPr>
      <w:r>
        <w:t>Choix technique</w:t>
      </w:r>
    </w:p>
    <w:p w14:paraId="72030E84" w14:textId="77777777" w:rsidR="00793E3F" w:rsidRPr="00793E3F" w:rsidRDefault="00793E3F" w:rsidP="00793E3F">
      <w:r w:rsidRPr="00793E3F">
        <w:t>L'enjeu a été de fournir une interface à la fois simple d'utilisation et surtout claire afin de pouvoir consulter rapidement l'état actuel de l'alarme. Deux modes principaux ont été ajoutés, le mode alarme désactivé et le mode alarme activé.</w:t>
      </w:r>
    </w:p>
    <w:p w14:paraId="53791CB4" w14:textId="75FDB89B" w:rsidR="00793E3F" w:rsidRDefault="00793E3F" w:rsidP="00793E3F">
      <w:r w:rsidRPr="00793E3F">
        <w:lastRenderedPageBreak/>
        <w:t>Un mode partiel permettant de surveiller uniquement les intrusions sans prendre en compte les capteurs internes, pour la nuit notamment, aurait été un plus mais n'a pas pu être intégré faute de temps.</w:t>
      </w:r>
    </w:p>
    <w:p w14:paraId="3EE95048" w14:textId="1D9443AD" w:rsidR="00793E3F" w:rsidRDefault="00793E3F" w:rsidP="00793E3F">
      <w:pPr>
        <w:pStyle w:val="Titre1"/>
      </w:pPr>
      <w:r>
        <w:t>Gestion de l’appairage</w:t>
      </w:r>
    </w:p>
    <w:p w14:paraId="50084817" w14:textId="646410A1" w:rsidR="009C13DF" w:rsidRPr="009C13DF" w:rsidRDefault="009C13DF" w:rsidP="009C13DF">
      <w:pPr>
        <w:pStyle w:val="Titre2"/>
      </w:pPr>
      <w:r>
        <w:t>Objectif</w:t>
      </w:r>
    </w:p>
    <w:p w14:paraId="23AB071F" w14:textId="3207021A" w:rsidR="00793E3F" w:rsidRDefault="00793E3F" w:rsidP="00793E3F">
      <w:r>
        <w:tab/>
        <w:t xml:space="preserve">Dans le cas où l’on </w:t>
      </w:r>
      <w:r w:rsidR="009C13DF">
        <w:t>souhaitera</w:t>
      </w:r>
      <w:r>
        <w:t xml:space="preserve"> changer de combo HUB/clavier, un système d’appairage doit être mis en place</w:t>
      </w:r>
      <w:r w:rsidR="009C13DF">
        <w:t>. En effet, un système d’alarme ayant une sécurité critique, il est indispensable que seul le clavier reconnu puisse communiquer avec son hub.</w:t>
      </w:r>
    </w:p>
    <w:p w14:paraId="25205EA4" w14:textId="5AD7606C" w:rsidR="009C13DF" w:rsidRDefault="009C13DF" w:rsidP="009C13DF">
      <w:pPr>
        <w:pStyle w:val="Titre2"/>
      </w:pPr>
      <w:r>
        <w:t>Mode appairage</w:t>
      </w:r>
    </w:p>
    <w:p w14:paraId="39598AA9" w14:textId="76CD8617" w:rsidR="009C13DF" w:rsidRDefault="009C13DF" w:rsidP="009C13DF">
      <w:r>
        <w:tab/>
        <w:t xml:space="preserve">Un menu appairage est présent dans les options, permettant de </w:t>
      </w:r>
      <w:r w:rsidR="008E56D5">
        <w:t>(ré)appairer un clavier si besoin.</w:t>
      </w:r>
    </w:p>
    <w:p w14:paraId="253410BD" w14:textId="77777777" w:rsidR="00276D8D" w:rsidRDefault="00276D8D" w:rsidP="00276D8D">
      <w:pPr>
        <w:keepNext/>
      </w:pPr>
      <w:r w:rsidRPr="00276D8D">
        <w:drawing>
          <wp:inline distT="0" distB="0" distL="0" distR="0" wp14:anchorId="44E40B49" wp14:editId="2545D3EE">
            <wp:extent cx="2659380" cy="1990646"/>
            <wp:effectExtent l="0" t="0" r="7620" b="0"/>
            <wp:docPr id="2145278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8921" name=""/>
                    <pic:cNvPicPr/>
                  </pic:nvPicPr>
                  <pic:blipFill>
                    <a:blip r:embed="rId9"/>
                    <a:stretch>
                      <a:fillRect/>
                    </a:stretch>
                  </pic:blipFill>
                  <pic:spPr>
                    <a:xfrm>
                      <a:off x="0" y="0"/>
                      <a:ext cx="2663949" cy="1994066"/>
                    </a:xfrm>
                    <a:prstGeom prst="rect">
                      <a:avLst/>
                    </a:prstGeom>
                  </pic:spPr>
                </pic:pic>
              </a:graphicData>
            </a:graphic>
          </wp:inline>
        </w:drawing>
      </w:r>
    </w:p>
    <w:p w14:paraId="5ED25A01" w14:textId="679A66FF" w:rsidR="008E56D5" w:rsidRDefault="00276D8D" w:rsidP="00276D8D">
      <w:pPr>
        <w:pStyle w:val="Lgende"/>
      </w:pPr>
      <w:r>
        <w:t xml:space="preserve">Figure </w:t>
      </w:r>
      <w:fldSimple w:instr=" SEQ Figure \* ARABIC ">
        <w:r>
          <w:rPr>
            <w:noProof/>
          </w:rPr>
          <w:t>4</w:t>
        </w:r>
      </w:fldSimple>
      <w:r>
        <w:t xml:space="preserve"> : Menu options</w:t>
      </w:r>
    </w:p>
    <w:p w14:paraId="5DF4DD87" w14:textId="0A850F0B" w:rsidR="009C13DF" w:rsidRDefault="00276D8D" w:rsidP="00793E3F">
      <w:r>
        <w:tab/>
        <w:t xml:space="preserve">Une fois dans ce menu, il suffit d’appuyer sur le bouton « Réappairer » pour entrer en mode appairage. Si l’autre clavier est aussi en mode appairage, alors </w:t>
      </w:r>
      <w:r w:rsidR="00B47524">
        <w:t>la connexion se fait.</w:t>
      </w:r>
    </w:p>
    <w:p w14:paraId="416D203D" w14:textId="482011FB" w:rsidR="00121025" w:rsidRPr="00793E3F" w:rsidRDefault="00121025" w:rsidP="00793E3F">
      <w:r>
        <w:tab/>
        <w:t xml:space="preserve">Concrètement, en mode appairage, </w:t>
      </w:r>
      <w:r w:rsidR="009C4AF1">
        <w:t>le clavier envoi périodiquement une trame avec son adresse mac et comme type d’information « </w:t>
      </w:r>
      <w:proofErr w:type="spellStart"/>
      <w:r w:rsidR="009C4AF1">
        <w:t>Pairing</w:t>
      </w:r>
      <w:proofErr w:type="spellEnd"/>
      <w:r w:rsidR="009C4AF1">
        <w:t> ». Le HUB recevant cette trame l’ignore, car la variable « </w:t>
      </w:r>
      <w:proofErr w:type="spellStart"/>
      <w:r w:rsidR="009C4AF1" w:rsidRPr="009C4AF1">
        <w:t>isPairingMode</w:t>
      </w:r>
      <w:proofErr w:type="spellEnd"/>
      <w:r w:rsidR="009C4AF1">
        <w:t xml:space="preserve"> » est à false par défaut. Cette variable passe à </w:t>
      </w:r>
      <w:proofErr w:type="spellStart"/>
      <w:r w:rsidR="009C4AF1">
        <w:t>true</w:t>
      </w:r>
      <w:proofErr w:type="spellEnd"/>
      <w:r w:rsidR="009C4AF1">
        <w:t xml:space="preserve"> lorsque le hub est en mode appairage. Dans ce cas, lorsque la trame est reçue du clavier alors le hub va répondre avec son adresse MAC afin de la donner au clavier.</w:t>
      </w:r>
    </w:p>
    <w:sectPr w:rsidR="00121025" w:rsidRPr="00793E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Han Sans CN Regular">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9638D"/>
    <w:multiLevelType w:val="hybridMultilevel"/>
    <w:tmpl w:val="B3D0B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2864D2B"/>
    <w:multiLevelType w:val="hybridMultilevel"/>
    <w:tmpl w:val="80302B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74311161">
    <w:abstractNumId w:val="0"/>
  </w:num>
  <w:num w:numId="2" w16cid:durableId="1064640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8B5"/>
    <w:rsid w:val="001129CA"/>
    <w:rsid w:val="00121025"/>
    <w:rsid w:val="00203825"/>
    <w:rsid w:val="00276D8D"/>
    <w:rsid w:val="00511918"/>
    <w:rsid w:val="00526308"/>
    <w:rsid w:val="00623E5F"/>
    <w:rsid w:val="00793E3F"/>
    <w:rsid w:val="008541B8"/>
    <w:rsid w:val="008A0ABD"/>
    <w:rsid w:val="008E56D5"/>
    <w:rsid w:val="009508B5"/>
    <w:rsid w:val="009C13DF"/>
    <w:rsid w:val="009C4AF1"/>
    <w:rsid w:val="00B47524"/>
    <w:rsid w:val="00B96CB9"/>
    <w:rsid w:val="00C23EB2"/>
    <w:rsid w:val="00D46B77"/>
    <w:rsid w:val="00EB0B4F"/>
    <w:rsid w:val="00ED2B8F"/>
    <w:rsid w:val="00F0034F"/>
    <w:rsid w:val="00F43D74"/>
    <w:rsid w:val="00F873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F5EF"/>
  <w15:chartTrackingRefBased/>
  <w15:docId w15:val="{FBC941A3-31C3-4F9A-9079-A0E1B843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E3F"/>
    <w:pPr>
      <w:spacing w:after="160" w:line="259" w:lineRule="auto"/>
      <w:jc w:val="both"/>
    </w:pPr>
    <w:rPr>
      <w:kern w:val="2"/>
      <w:sz w:val="22"/>
      <w:szCs w:val="22"/>
      <w:lang w:eastAsia="en-US"/>
    </w:rPr>
  </w:style>
  <w:style w:type="paragraph" w:styleId="Titre1">
    <w:name w:val="heading 1"/>
    <w:basedOn w:val="Normal"/>
    <w:next w:val="Normal"/>
    <w:link w:val="Titre1Car"/>
    <w:uiPriority w:val="9"/>
    <w:qFormat/>
    <w:rsid w:val="009508B5"/>
    <w:pPr>
      <w:keepNext/>
      <w:keepLines/>
      <w:spacing w:before="360" w:after="80"/>
      <w:outlineLvl w:val="0"/>
    </w:pPr>
    <w:rPr>
      <w:rFonts w:ascii="Calibri Light" w:eastAsia="Times New Roman" w:hAnsi="Calibri Light"/>
      <w:color w:val="2F5496"/>
      <w:sz w:val="40"/>
      <w:szCs w:val="40"/>
    </w:rPr>
  </w:style>
  <w:style w:type="paragraph" w:styleId="Titre2">
    <w:name w:val="heading 2"/>
    <w:basedOn w:val="Normal"/>
    <w:next w:val="Normal"/>
    <w:link w:val="Titre2Car"/>
    <w:uiPriority w:val="9"/>
    <w:unhideWhenUsed/>
    <w:qFormat/>
    <w:rsid w:val="009508B5"/>
    <w:pPr>
      <w:keepNext/>
      <w:keepLines/>
      <w:spacing w:before="160" w:after="80"/>
      <w:outlineLvl w:val="1"/>
    </w:pPr>
    <w:rPr>
      <w:rFonts w:ascii="Calibri Light" w:eastAsia="Times New Roman" w:hAnsi="Calibri Light"/>
      <w:color w:val="2F5496"/>
      <w:sz w:val="32"/>
      <w:szCs w:val="32"/>
    </w:rPr>
  </w:style>
  <w:style w:type="paragraph" w:styleId="Titre3">
    <w:name w:val="heading 3"/>
    <w:basedOn w:val="Normal"/>
    <w:next w:val="Normal"/>
    <w:link w:val="Titre3Car"/>
    <w:uiPriority w:val="9"/>
    <w:semiHidden/>
    <w:unhideWhenUsed/>
    <w:qFormat/>
    <w:rsid w:val="009508B5"/>
    <w:pPr>
      <w:keepNext/>
      <w:keepLines/>
      <w:spacing w:before="160" w:after="80"/>
      <w:outlineLvl w:val="2"/>
    </w:pPr>
    <w:rPr>
      <w:rFonts w:eastAsia="Times New Roman"/>
      <w:color w:val="2F5496"/>
      <w:sz w:val="28"/>
      <w:szCs w:val="28"/>
    </w:rPr>
  </w:style>
  <w:style w:type="paragraph" w:styleId="Titre4">
    <w:name w:val="heading 4"/>
    <w:basedOn w:val="Normal"/>
    <w:next w:val="Normal"/>
    <w:link w:val="Titre4Car"/>
    <w:uiPriority w:val="9"/>
    <w:semiHidden/>
    <w:unhideWhenUsed/>
    <w:qFormat/>
    <w:rsid w:val="009508B5"/>
    <w:pPr>
      <w:keepNext/>
      <w:keepLines/>
      <w:spacing w:before="80" w:after="40"/>
      <w:outlineLvl w:val="3"/>
    </w:pPr>
    <w:rPr>
      <w:rFonts w:eastAsia="Times New Roman"/>
      <w:i/>
      <w:iCs/>
      <w:color w:val="2F5496"/>
    </w:rPr>
  </w:style>
  <w:style w:type="paragraph" w:styleId="Titre5">
    <w:name w:val="heading 5"/>
    <w:basedOn w:val="Normal"/>
    <w:next w:val="Normal"/>
    <w:link w:val="Titre5Car"/>
    <w:uiPriority w:val="9"/>
    <w:semiHidden/>
    <w:unhideWhenUsed/>
    <w:qFormat/>
    <w:rsid w:val="009508B5"/>
    <w:pPr>
      <w:keepNext/>
      <w:keepLines/>
      <w:spacing w:before="80" w:after="40"/>
      <w:outlineLvl w:val="4"/>
    </w:pPr>
    <w:rPr>
      <w:rFonts w:eastAsia="Times New Roman"/>
      <w:color w:val="2F5496"/>
    </w:rPr>
  </w:style>
  <w:style w:type="paragraph" w:styleId="Titre6">
    <w:name w:val="heading 6"/>
    <w:basedOn w:val="Normal"/>
    <w:next w:val="Normal"/>
    <w:link w:val="Titre6Car"/>
    <w:uiPriority w:val="9"/>
    <w:semiHidden/>
    <w:unhideWhenUsed/>
    <w:qFormat/>
    <w:rsid w:val="009508B5"/>
    <w:pPr>
      <w:keepNext/>
      <w:keepLines/>
      <w:spacing w:before="40" w:after="0"/>
      <w:outlineLvl w:val="5"/>
    </w:pPr>
    <w:rPr>
      <w:rFonts w:eastAsia="Times New Roman"/>
      <w:i/>
      <w:iCs/>
      <w:color w:val="595959"/>
    </w:rPr>
  </w:style>
  <w:style w:type="paragraph" w:styleId="Titre7">
    <w:name w:val="heading 7"/>
    <w:basedOn w:val="Normal"/>
    <w:next w:val="Normal"/>
    <w:link w:val="Titre7Car"/>
    <w:uiPriority w:val="9"/>
    <w:semiHidden/>
    <w:unhideWhenUsed/>
    <w:qFormat/>
    <w:rsid w:val="009508B5"/>
    <w:pPr>
      <w:keepNext/>
      <w:keepLines/>
      <w:spacing w:before="40" w:after="0"/>
      <w:outlineLvl w:val="6"/>
    </w:pPr>
    <w:rPr>
      <w:rFonts w:eastAsia="Times New Roman"/>
      <w:color w:val="595959"/>
    </w:rPr>
  </w:style>
  <w:style w:type="paragraph" w:styleId="Titre8">
    <w:name w:val="heading 8"/>
    <w:basedOn w:val="Normal"/>
    <w:next w:val="Normal"/>
    <w:link w:val="Titre8Car"/>
    <w:uiPriority w:val="9"/>
    <w:semiHidden/>
    <w:unhideWhenUsed/>
    <w:qFormat/>
    <w:rsid w:val="009508B5"/>
    <w:pPr>
      <w:keepNext/>
      <w:keepLines/>
      <w:spacing w:after="0"/>
      <w:outlineLvl w:val="7"/>
    </w:pPr>
    <w:rPr>
      <w:rFonts w:eastAsia="Times New Roman"/>
      <w:i/>
      <w:iCs/>
      <w:color w:val="272727"/>
    </w:rPr>
  </w:style>
  <w:style w:type="paragraph" w:styleId="Titre9">
    <w:name w:val="heading 9"/>
    <w:basedOn w:val="Normal"/>
    <w:next w:val="Normal"/>
    <w:link w:val="Titre9Car"/>
    <w:uiPriority w:val="9"/>
    <w:semiHidden/>
    <w:unhideWhenUsed/>
    <w:qFormat/>
    <w:rsid w:val="009508B5"/>
    <w:pPr>
      <w:keepNext/>
      <w:keepLines/>
      <w:spacing w:after="0"/>
      <w:outlineLvl w:val="8"/>
    </w:pPr>
    <w:rPr>
      <w:rFonts w:eastAsia="Times New Roman"/>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9508B5"/>
    <w:rPr>
      <w:rFonts w:ascii="Calibri Light" w:eastAsia="Times New Roman" w:hAnsi="Calibri Light" w:cs="Times New Roman"/>
      <w:color w:val="2F5496"/>
      <w:sz w:val="40"/>
      <w:szCs w:val="40"/>
    </w:rPr>
  </w:style>
  <w:style w:type="character" w:customStyle="1" w:styleId="Titre2Car">
    <w:name w:val="Titre 2 Car"/>
    <w:link w:val="Titre2"/>
    <w:uiPriority w:val="9"/>
    <w:rsid w:val="009508B5"/>
    <w:rPr>
      <w:rFonts w:ascii="Calibri Light" w:eastAsia="Times New Roman" w:hAnsi="Calibri Light" w:cs="Times New Roman"/>
      <w:color w:val="2F5496"/>
      <w:sz w:val="32"/>
      <w:szCs w:val="32"/>
    </w:rPr>
  </w:style>
  <w:style w:type="character" w:customStyle="1" w:styleId="Titre3Car">
    <w:name w:val="Titre 3 Car"/>
    <w:link w:val="Titre3"/>
    <w:uiPriority w:val="9"/>
    <w:semiHidden/>
    <w:rsid w:val="009508B5"/>
    <w:rPr>
      <w:rFonts w:eastAsia="Times New Roman" w:cs="Times New Roman"/>
      <w:color w:val="2F5496"/>
      <w:sz w:val="28"/>
      <w:szCs w:val="28"/>
    </w:rPr>
  </w:style>
  <w:style w:type="character" w:customStyle="1" w:styleId="Titre4Car">
    <w:name w:val="Titre 4 Car"/>
    <w:link w:val="Titre4"/>
    <w:uiPriority w:val="9"/>
    <w:semiHidden/>
    <w:rsid w:val="009508B5"/>
    <w:rPr>
      <w:rFonts w:eastAsia="Times New Roman" w:cs="Times New Roman"/>
      <w:i/>
      <w:iCs/>
      <w:color w:val="2F5496"/>
    </w:rPr>
  </w:style>
  <w:style w:type="character" w:customStyle="1" w:styleId="Titre5Car">
    <w:name w:val="Titre 5 Car"/>
    <w:link w:val="Titre5"/>
    <w:uiPriority w:val="9"/>
    <w:semiHidden/>
    <w:rsid w:val="009508B5"/>
    <w:rPr>
      <w:rFonts w:eastAsia="Times New Roman" w:cs="Times New Roman"/>
      <w:color w:val="2F5496"/>
    </w:rPr>
  </w:style>
  <w:style w:type="character" w:customStyle="1" w:styleId="Titre6Car">
    <w:name w:val="Titre 6 Car"/>
    <w:link w:val="Titre6"/>
    <w:uiPriority w:val="9"/>
    <w:semiHidden/>
    <w:rsid w:val="009508B5"/>
    <w:rPr>
      <w:rFonts w:eastAsia="Times New Roman" w:cs="Times New Roman"/>
      <w:i/>
      <w:iCs/>
      <w:color w:val="595959"/>
    </w:rPr>
  </w:style>
  <w:style w:type="character" w:customStyle="1" w:styleId="Titre7Car">
    <w:name w:val="Titre 7 Car"/>
    <w:link w:val="Titre7"/>
    <w:uiPriority w:val="9"/>
    <w:semiHidden/>
    <w:rsid w:val="009508B5"/>
    <w:rPr>
      <w:rFonts w:eastAsia="Times New Roman" w:cs="Times New Roman"/>
      <w:color w:val="595959"/>
    </w:rPr>
  </w:style>
  <w:style w:type="character" w:customStyle="1" w:styleId="Titre8Car">
    <w:name w:val="Titre 8 Car"/>
    <w:link w:val="Titre8"/>
    <w:uiPriority w:val="9"/>
    <w:semiHidden/>
    <w:rsid w:val="009508B5"/>
    <w:rPr>
      <w:rFonts w:eastAsia="Times New Roman" w:cs="Times New Roman"/>
      <w:i/>
      <w:iCs/>
      <w:color w:val="272727"/>
    </w:rPr>
  </w:style>
  <w:style w:type="character" w:customStyle="1" w:styleId="Titre9Car">
    <w:name w:val="Titre 9 Car"/>
    <w:link w:val="Titre9"/>
    <w:uiPriority w:val="9"/>
    <w:semiHidden/>
    <w:rsid w:val="009508B5"/>
    <w:rPr>
      <w:rFonts w:eastAsia="Times New Roman" w:cs="Times New Roman"/>
      <w:color w:val="272727"/>
    </w:rPr>
  </w:style>
  <w:style w:type="paragraph" w:styleId="Titre">
    <w:name w:val="Title"/>
    <w:basedOn w:val="Normal"/>
    <w:next w:val="Normal"/>
    <w:link w:val="TitreCar"/>
    <w:uiPriority w:val="10"/>
    <w:qFormat/>
    <w:rsid w:val="008541B8"/>
    <w:pPr>
      <w:widowControl w:val="0"/>
      <w:suppressAutoHyphens/>
      <w:spacing w:after="140" w:line="288" w:lineRule="auto"/>
      <w:ind w:firstLine="709"/>
      <w:jc w:val="center"/>
    </w:pPr>
    <w:rPr>
      <w:rFonts w:ascii="Arial" w:eastAsia="Source Han Sans CN Regular" w:hAnsi="Arial" w:cs="Lohit Devanagari"/>
      <w:b/>
      <w:bCs/>
      <w:sz w:val="56"/>
      <w:szCs w:val="56"/>
      <w:lang w:eastAsia="zh-CN" w:bidi="hi-IN"/>
    </w:rPr>
  </w:style>
  <w:style w:type="character" w:customStyle="1" w:styleId="TitreCar">
    <w:name w:val="Titre Car"/>
    <w:link w:val="Titre"/>
    <w:uiPriority w:val="10"/>
    <w:rsid w:val="008541B8"/>
    <w:rPr>
      <w:rFonts w:ascii="Arial" w:eastAsia="Source Han Sans CN Regular" w:hAnsi="Arial" w:cs="Lohit Devanagari"/>
      <w:b/>
      <w:bCs/>
      <w:sz w:val="56"/>
      <w:szCs w:val="56"/>
      <w:lang w:eastAsia="zh-CN" w:bidi="hi-IN"/>
    </w:rPr>
  </w:style>
  <w:style w:type="paragraph" w:styleId="Sous-titre">
    <w:name w:val="Subtitle"/>
    <w:basedOn w:val="Normal"/>
    <w:next w:val="Normal"/>
    <w:link w:val="Sous-titreCar"/>
    <w:uiPriority w:val="11"/>
    <w:qFormat/>
    <w:rsid w:val="008541B8"/>
    <w:pPr>
      <w:widowControl w:val="0"/>
      <w:suppressAutoHyphens/>
      <w:spacing w:before="60" w:after="120" w:line="288" w:lineRule="auto"/>
    </w:pPr>
    <w:rPr>
      <w:rFonts w:ascii="Arial" w:eastAsia="Source Han Sans CN Regular" w:hAnsi="Arial" w:cs="Lohit Devanagari"/>
      <w:sz w:val="36"/>
      <w:szCs w:val="36"/>
      <w:lang w:eastAsia="zh-CN" w:bidi="hi-IN"/>
    </w:rPr>
  </w:style>
  <w:style w:type="character" w:customStyle="1" w:styleId="Sous-titreCar">
    <w:name w:val="Sous-titre Car"/>
    <w:link w:val="Sous-titre"/>
    <w:uiPriority w:val="11"/>
    <w:rsid w:val="008541B8"/>
    <w:rPr>
      <w:rFonts w:ascii="Arial" w:eastAsia="Source Han Sans CN Regular" w:hAnsi="Arial" w:cs="Lohit Devanagari"/>
      <w:sz w:val="36"/>
      <w:szCs w:val="36"/>
      <w:lang w:eastAsia="zh-CN" w:bidi="hi-IN"/>
    </w:rPr>
  </w:style>
  <w:style w:type="paragraph" w:styleId="Citation">
    <w:name w:val="Quote"/>
    <w:basedOn w:val="Normal"/>
    <w:next w:val="Normal"/>
    <w:link w:val="CitationCar"/>
    <w:uiPriority w:val="29"/>
    <w:qFormat/>
    <w:rsid w:val="009508B5"/>
    <w:pPr>
      <w:spacing w:before="160"/>
      <w:jc w:val="center"/>
    </w:pPr>
    <w:rPr>
      <w:i/>
      <w:iCs/>
      <w:color w:val="404040"/>
    </w:rPr>
  </w:style>
  <w:style w:type="character" w:customStyle="1" w:styleId="CitationCar">
    <w:name w:val="Citation Car"/>
    <w:link w:val="Citation"/>
    <w:uiPriority w:val="29"/>
    <w:rsid w:val="009508B5"/>
    <w:rPr>
      <w:i/>
      <w:iCs/>
      <w:color w:val="404040"/>
    </w:rPr>
  </w:style>
  <w:style w:type="paragraph" w:styleId="Paragraphedeliste">
    <w:name w:val="List Paragraph"/>
    <w:basedOn w:val="Normal"/>
    <w:uiPriority w:val="34"/>
    <w:qFormat/>
    <w:rsid w:val="009508B5"/>
    <w:pPr>
      <w:ind w:left="720"/>
      <w:contextualSpacing/>
    </w:pPr>
  </w:style>
  <w:style w:type="character" w:styleId="Accentuationintense">
    <w:name w:val="Intense Emphasis"/>
    <w:uiPriority w:val="21"/>
    <w:qFormat/>
    <w:rsid w:val="009508B5"/>
    <w:rPr>
      <w:i/>
      <w:iCs/>
      <w:color w:val="2F5496"/>
    </w:rPr>
  </w:style>
  <w:style w:type="paragraph" w:styleId="Citationintense">
    <w:name w:val="Intense Quote"/>
    <w:basedOn w:val="Normal"/>
    <w:next w:val="Normal"/>
    <w:link w:val="CitationintenseCar"/>
    <w:uiPriority w:val="30"/>
    <w:qFormat/>
    <w:rsid w:val="009508B5"/>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link w:val="Citationintense"/>
    <w:uiPriority w:val="30"/>
    <w:rsid w:val="009508B5"/>
    <w:rPr>
      <w:i/>
      <w:iCs/>
      <w:color w:val="2F5496"/>
    </w:rPr>
  </w:style>
  <w:style w:type="character" w:styleId="Rfrenceintense">
    <w:name w:val="Intense Reference"/>
    <w:uiPriority w:val="32"/>
    <w:qFormat/>
    <w:rsid w:val="009508B5"/>
    <w:rPr>
      <w:b/>
      <w:bCs/>
      <w:smallCaps/>
      <w:color w:val="2F5496"/>
      <w:spacing w:val="5"/>
    </w:rPr>
  </w:style>
  <w:style w:type="paragraph" w:styleId="Corpsdetexte">
    <w:name w:val="Body Text"/>
    <w:basedOn w:val="Normal"/>
    <w:link w:val="CorpsdetexteCar"/>
    <w:rsid w:val="00793E3F"/>
    <w:pPr>
      <w:widowControl w:val="0"/>
      <w:suppressAutoHyphens/>
      <w:spacing w:after="140" w:line="288" w:lineRule="auto"/>
      <w:ind w:firstLine="709"/>
    </w:pPr>
    <w:rPr>
      <w:rFonts w:ascii="Arial" w:eastAsia="Source Han Sans CN Regular" w:hAnsi="Arial" w:cs="Lohit Devanagari"/>
      <w:sz w:val="24"/>
      <w:szCs w:val="24"/>
      <w:lang w:eastAsia="zh-CN" w:bidi="hi-IN"/>
    </w:rPr>
  </w:style>
  <w:style w:type="character" w:customStyle="1" w:styleId="CorpsdetexteCar">
    <w:name w:val="Corps de texte Car"/>
    <w:basedOn w:val="Policepardfaut"/>
    <w:link w:val="Corpsdetexte"/>
    <w:rsid w:val="00793E3F"/>
    <w:rPr>
      <w:rFonts w:ascii="Arial" w:eastAsia="Source Han Sans CN Regular" w:hAnsi="Arial" w:cs="Lohit Devanagari"/>
      <w:kern w:val="2"/>
      <w:sz w:val="24"/>
      <w:szCs w:val="24"/>
      <w:lang w:eastAsia="zh-CN" w:bidi="hi-IN"/>
    </w:rPr>
  </w:style>
  <w:style w:type="paragraph" w:styleId="Lgende">
    <w:name w:val="caption"/>
    <w:basedOn w:val="Normal"/>
    <w:next w:val="Normal"/>
    <w:uiPriority w:val="35"/>
    <w:unhideWhenUsed/>
    <w:qFormat/>
    <w:rsid w:val="00276D8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7E24B-D935-411A-B876-672586160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608</Words>
  <Characters>3344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 Portier</dc:creator>
  <cp:keywords/>
  <dc:description/>
  <cp:lastModifiedBy>Bastien Portier</cp:lastModifiedBy>
  <cp:revision>9</cp:revision>
  <dcterms:created xsi:type="dcterms:W3CDTF">2026-05-23T14:30:00Z</dcterms:created>
  <dcterms:modified xsi:type="dcterms:W3CDTF">2026-05-23T15:59:00Z</dcterms:modified>
</cp:coreProperties>
</file>