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9162D" w14:textId="58AA2E4A" w:rsidR="00167217" w:rsidRDefault="00391E4E" w:rsidP="000D7964">
      <w:pPr>
        <w:pStyle w:val="ListParagraph"/>
        <w:numPr>
          <w:ilvl w:val="0"/>
          <w:numId w:val="1"/>
        </w:numPr>
      </w:pPr>
      <w:r>
        <w:t>Observations:</w:t>
      </w:r>
    </w:p>
    <w:p w14:paraId="0EE39FA6" w14:textId="77777777" w:rsidR="00391E4E" w:rsidRDefault="00391E4E" w:rsidP="00391E4E">
      <w:pPr>
        <w:pStyle w:val="ListParagraph"/>
        <w:numPr>
          <w:ilvl w:val="1"/>
          <w:numId w:val="1"/>
        </w:numPr>
      </w:pPr>
      <w:r>
        <w:t>Observations: The fewer overall projects the greater the success this can be seen with the subcategories Audio and world music, both had under five campaigns but had success rates of 100%. The success of the campaign may also may attributed to the lower goals, neither of these sub-categories had any goals in excess of $100,000.  We may conclude both fewer projects with lower goals result in more success.</w:t>
      </w:r>
    </w:p>
    <w:p w14:paraId="4D706923" w14:textId="77777777" w:rsidR="00391E4E" w:rsidRDefault="00391E4E" w:rsidP="00391E4E">
      <w:pPr>
        <w:pStyle w:val="ListParagraph"/>
        <w:numPr>
          <w:ilvl w:val="1"/>
          <w:numId w:val="1"/>
        </w:numPr>
      </w:pPr>
      <w:r>
        <w:t xml:space="preserve"> An additional observation that can be made is that although the US accounts for over 75% of the projects funded Great Britain has the greatest success rate when all the countries are compared to one another. </w:t>
      </w:r>
    </w:p>
    <w:p w14:paraId="6C7E48A4" w14:textId="77777777" w:rsidR="00391E4E" w:rsidRDefault="00391E4E" w:rsidP="00391E4E">
      <w:pPr>
        <w:pStyle w:val="ListParagraph"/>
        <w:numPr>
          <w:ilvl w:val="1"/>
          <w:numId w:val="1"/>
        </w:numPr>
      </w:pPr>
      <w:r>
        <w:t xml:space="preserve">The last observation that can be drawn from is that regardless of the category or year between 2010-2019, it appears the success rate for all projects never goes below 50%. </w:t>
      </w:r>
    </w:p>
    <w:p w14:paraId="13BEACA5" w14:textId="77777777" w:rsidR="00391E4E" w:rsidRDefault="00391E4E" w:rsidP="00391E4E">
      <w:pPr>
        <w:pStyle w:val="ListParagraph"/>
        <w:ind w:left="1440"/>
      </w:pPr>
    </w:p>
    <w:p w14:paraId="086A024E" w14:textId="2562972A" w:rsidR="005070E3" w:rsidRDefault="00F61522" w:rsidP="000D7964">
      <w:pPr>
        <w:pStyle w:val="ListParagraph"/>
        <w:numPr>
          <w:ilvl w:val="0"/>
          <w:numId w:val="1"/>
        </w:numPr>
      </w:pPr>
      <w:r>
        <w:t xml:space="preserve">The data does not provide information on when the donations were made; was the project largely funded by one angel investor than a handful of $10 donations?  </w:t>
      </w:r>
      <w:r w:rsidR="005070E3">
        <w:t>The projects coming from different countries is an additional shortcoming of this data set. Given that this a sample, not even stated to be a random sample, an effort should have been made to take only data from one currency give impact of forex.</w:t>
      </w:r>
    </w:p>
    <w:p w14:paraId="71237AC1" w14:textId="1EC1B5D9" w:rsidR="005070E3" w:rsidRDefault="005070E3" w:rsidP="005070E3">
      <w:pPr>
        <w:pStyle w:val="ListParagraph"/>
        <w:ind w:left="630"/>
      </w:pPr>
      <w:r>
        <w:t xml:space="preserve"> </w:t>
      </w:r>
    </w:p>
    <w:p w14:paraId="7DB199DB" w14:textId="58F03A69" w:rsidR="00391E4E" w:rsidRDefault="00200C70" w:rsidP="005070E3">
      <w:pPr>
        <w:pStyle w:val="ListParagraph"/>
        <w:numPr>
          <w:ilvl w:val="0"/>
          <w:numId w:val="1"/>
        </w:numPr>
      </w:pPr>
      <w:r>
        <w:t>Additional graphs or tables that could be made include</w:t>
      </w:r>
      <w:r w:rsidR="005070E3">
        <w:t>:</w:t>
      </w:r>
      <w:r w:rsidR="00F61522">
        <w:t xml:space="preserve"> a stacked bar chart that allows you to visualize the goal amount and the amount funded. This could provide some additional context into why some larger project</w:t>
      </w:r>
      <w:r w:rsidR="005070E3">
        <w:t>s</w:t>
      </w:r>
      <w:r w:rsidR="00F61522">
        <w:t xml:space="preserve"> may be </w:t>
      </w:r>
      <w:r w:rsidR="005070E3">
        <w:t xml:space="preserve">unsuccessful; </w:t>
      </w:r>
      <w:r w:rsidR="00F61522">
        <w:t xml:space="preserve">they could be looking for an unrealistic amount of funding. </w:t>
      </w:r>
      <w:r w:rsidR="005070E3">
        <w:t>Similarly,</w:t>
      </w:r>
      <w:r w:rsidR="00F61522">
        <w:t xml:space="preserve"> a line graph that sh</w:t>
      </w:r>
      <w:r w:rsidR="00F937FB">
        <w:t xml:space="preserve">ows how quickly certain categories were able to meet their goals. </w:t>
      </w:r>
    </w:p>
    <w:p w14:paraId="6BD15A46" w14:textId="5D52D2C3" w:rsidR="00391E4E" w:rsidRDefault="005070E3" w:rsidP="00391E4E">
      <w:r>
        <w:t>Statistical Analysis Questions:</w:t>
      </w:r>
    </w:p>
    <w:p w14:paraId="5251B746" w14:textId="5E414702" w:rsidR="00061287" w:rsidRDefault="007E4D1B" w:rsidP="00061287">
      <w:pPr>
        <w:pStyle w:val="ListParagraph"/>
        <w:numPr>
          <w:ilvl w:val="0"/>
          <w:numId w:val="2"/>
        </w:numPr>
      </w:pPr>
      <w:r>
        <w:t xml:space="preserve">The median is a better way to characterize the middle of the data. </w:t>
      </w:r>
      <w:r w:rsidR="00C23092">
        <w:t>This is a better way to eliminate the skew of outliers. This could happen if interest was especially high in a particular crowdfunding initiative.</w:t>
      </w:r>
    </w:p>
    <w:p w14:paraId="15F59089" w14:textId="21216097" w:rsidR="00061287" w:rsidRDefault="00061287" w:rsidP="00061287">
      <w:pPr>
        <w:pStyle w:val="ListParagraph"/>
        <w:numPr>
          <w:ilvl w:val="0"/>
          <w:numId w:val="2"/>
        </w:numPr>
      </w:pPr>
      <w:r>
        <w:t xml:space="preserve">There is more deviation in the successful campaign. This is not surprising because </w:t>
      </w:r>
      <w:r w:rsidR="00C23092">
        <w:t xml:space="preserve">there are more lower goal projects that are successful and these lower goal projects would need less donors while these successful high goal projects would require many more donors. This could be one reason for the higher variance on the successful projects. </w:t>
      </w:r>
    </w:p>
    <w:p w14:paraId="07FC6920" w14:textId="77777777" w:rsidR="00391E4E" w:rsidRDefault="00391E4E" w:rsidP="00391E4E"/>
    <w:sectPr w:rsidR="00391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9272A"/>
    <w:multiLevelType w:val="hybridMultilevel"/>
    <w:tmpl w:val="CF4E7920"/>
    <w:lvl w:ilvl="0" w:tplc="04090011">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F7635E"/>
    <w:multiLevelType w:val="hybridMultilevel"/>
    <w:tmpl w:val="297A93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8548324">
    <w:abstractNumId w:val="0"/>
  </w:num>
  <w:num w:numId="2" w16cid:durableId="1705399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964"/>
    <w:rsid w:val="00061287"/>
    <w:rsid w:val="000D7964"/>
    <w:rsid w:val="000F224F"/>
    <w:rsid w:val="00167217"/>
    <w:rsid w:val="00200C70"/>
    <w:rsid w:val="002E208A"/>
    <w:rsid w:val="00391E4E"/>
    <w:rsid w:val="00461DE3"/>
    <w:rsid w:val="005070E3"/>
    <w:rsid w:val="005D7DA6"/>
    <w:rsid w:val="00736259"/>
    <w:rsid w:val="007E4D1B"/>
    <w:rsid w:val="00C23092"/>
    <w:rsid w:val="00CD66E2"/>
    <w:rsid w:val="00D65898"/>
    <w:rsid w:val="00F61522"/>
    <w:rsid w:val="00F91B50"/>
    <w:rsid w:val="00F93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EE3C"/>
  <w15:chartTrackingRefBased/>
  <w15:docId w15:val="{8C37FC72-44D0-4997-A527-64A113C6B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Gac</dc:creator>
  <cp:keywords/>
  <dc:description/>
  <cp:lastModifiedBy>Molly Gac</cp:lastModifiedBy>
  <cp:revision>5</cp:revision>
  <dcterms:created xsi:type="dcterms:W3CDTF">2022-12-18T21:20:00Z</dcterms:created>
  <dcterms:modified xsi:type="dcterms:W3CDTF">2022-12-20T23:42:00Z</dcterms:modified>
</cp:coreProperties>
</file>