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4A" w:rsidRDefault="000C18AA" w:rsidP="0091114E">
      <w:pPr>
        <w:jc w:val="center"/>
      </w:pPr>
      <w:r>
        <w:t>Teoria dos Jogos para Ciência Política</w:t>
      </w:r>
    </w:p>
    <w:p w:rsidR="000C18AA" w:rsidRDefault="000C18AA">
      <w:pPr>
        <w:rPr>
          <w:lang w:val="en-US"/>
        </w:rPr>
      </w:pPr>
    </w:p>
    <w:p w:rsidR="002424C8" w:rsidRPr="002424C8" w:rsidRDefault="002424C8" w:rsidP="00C55DCF">
      <w:pPr>
        <w:jc w:val="center"/>
      </w:pPr>
      <w:r w:rsidRPr="002424C8">
        <w:t>Graduação –</w:t>
      </w:r>
      <w:r w:rsidR="00C55DCF">
        <w:t xml:space="preserve"> Teoria dos Jogos para Cientistas Sociais</w:t>
      </w:r>
      <w:r w:rsidRPr="002424C8">
        <w:t xml:space="preserve"> </w:t>
      </w:r>
      <w:r w:rsidR="00C55DCF">
        <w:t>(</w:t>
      </w:r>
      <w:r w:rsidRPr="002424C8">
        <w:t>FLP0464</w:t>
      </w:r>
      <w:r w:rsidR="00C55DCF">
        <w:t>)</w:t>
      </w:r>
    </w:p>
    <w:p w:rsidR="002424C8" w:rsidRPr="002424C8" w:rsidRDefault="002424C8" w:rsidP="00C55DCF">
      <w:pPr>
        <w:jc w:val="center"/>
      </w:pPr>
      <w:r w:rsidRPr="002424C8">
        <w:t>Pós</w:t>
      </w:r>
      <w:r w:rsidR="00017349">
        <w:t>-g</w:t>
      </w:r>
      <w:r w:rsidRPr="002424C8">
        <w:t xml:space="preserve">raduação – </w:t>
      </w:r>
      <w:r w:rsidR="00C55DCF">
        <w:t>Teoria dos Jogos (</w:t>
      </w:r>
      <w:r w:rsidRPr="002424C8">
        <w:t>FLS6363-1</w:t>
      </w:r>
      <w:r w:rsidR="00C55DCF">
        <w:t>)</w:t>
      </w:r>
    </w:p>
    <w:p w:rsidR="002424C8" w:rsidRDefault="002424C8"/>
    <w:p w:rsidR="00C55DCF" w:rsidRDefault="00C55DCF" w:rsidP="00C55DCF">
      <w:pPr>
        <w:jc w:val="center"/>
      </w:pPr>
      <w:r>
        <w:t>Prof. Dr. Glauco Peres Silva</w:t>
      </w:r>
    </w:p>
    <w:p w:rsidR="0037664C" w:rsidRPr="00F25EEB" w:rsidRDefault="0037664C">
      <w:pPr>
        <w:rPr>
          <w:b/>
        </w:rPr>
      </w:pPr>
      <w:r w:rsidRPr="00F25EEB">
        <w:rPr>
          <w:b/>
        </w:rPr>
        <w:t>Objetivos</w:t>
      </w:r>
    </w:p>
    <w:p w:rsidR="0037664C" w:rsidRDefault="0037664C"/>
    <w:p w:rsidR="000C18AA" w:rsidRDefault="000C18AA">
      <w:r>
        <w:t>A Teoria dos Jogos tem como premissa a ação estratégica racional dos atores. Na Ciência Política, as possibilidades de aplicação são inúmeras: Estados, partidos, po</w:t>
      </w:r>
      <w:r w:rsidR="0037664C">
        <w:t xml:space="preserve">líticos, eleitores, </w:t>
      </w:r>
      <w:proofErr w:type="gramStart"/>
      <w:r w:rsidR="0037664C">
        <w:t>lideranças,</w:t>
      </w:r>
      <w:r>
        <w:t>...</w:t>
      </w:r>
      <w:proofErr w:type="gramEnd"/>
      <w:r>
        <w:t xml:space="preserve"> </w:t>
      </w:r>
      <w:r w:rsidR="0037664C">
        <w:t>As ações destes atores podem ser tratadas a partir da aplicação da Teoria dos Jogos</w:t>
      </w:r>
      <w:r>
        <w:t>. Desde os trabalhos seminais de Von Neuma</w:t>
      </w:r>
      <w:r w:rsidR="0037664C">
        <w:t>n</w:t>
      </w:r>
      <w:r>
        <w:t xml:space="preserve">n e </w:t>
      </w:r>
      <w:proofErr w:type="spellStart"/>
      <w:r>
        <w:t>Morgenstern</w:t>
      </w:r>
      <w:proofErr w:type="spellEnd"/>
      <w:r>
        <w:t>, passando por Nash, o avanço obtido nesta área do conhecimento nas ciências sociais de maneira geral é inegável. Atualmente, em nossa disciplina, sua aplicação ganha bastante importância com as aplicações de experimento. Assim, o objetivo desta disciplina é o de instrumentalizar os alunos a utilizar esta ferramenta de análise, a partir (1) da compreensão do</w:t>
      </w:r>
      <w:r w:rsidR="006B6677">
        <w:t>s</w:t>
      </w:r>
      <w:r>
        <w:t xml:space="preserve"> modelos teóricos; (2) da </w:t>
      </w:r>
      <w:r w:rsidR="006B6677">
        <w:t>discussão em torno de exemplos aplicados à Ciência Político; e (3) do treino da elaboração teórica dos mod</w:t>
      </w:r>
      <w:r w:rsidR="0037664C">
        <w:t>elos matemáticos que suportam o uso empírico dos modelos.</w:t>
      </w:r>
    </w:p>
    <w:p w:rsidR="000F1BF4" w:rsidRPr="000F1BF4" w:rsidRDefault="000F1BF4">
      <w:pPr>
        <w:rPr>
          <w:lang w:val="en-US"/>
        </w:rPr>
      </w:pPr>
    </w:p>
    <w:p w:rsidR="0037664C" w:rsidRPr="00F25EEB" w:rsidRDefault="0037664C">
      <w:pPr>
        <w:rPr>
          <w:b/>
        </w:rPr>
      </w:pPr>
      <w:r w:rsidRPr="00F25EEB">
        <w:rPr>
          <w:b/>
        </w:rPr>
        <w:t>Justificativa</w:t>
      </w:r>
    </w:p>
    <w:p w:rsidR="0037664C" w:rsidRDefault="0037664C"/>
    <w:p w:rsidR="0037664C" w:rsidRDefault="0037664C">
      <w:r>
        <w:t xml:space="preserve">Esta disciplina se justifica pela ampla utilização da Teoria dos Jogos nas pesquisas empíricas em Ciência Política. A pressuposição da ação estratégica dos atores, com a qual uma determinada situação pode ser compreendida como resultante da cooperação ou da interação racional entre indivíduos, é o grande diferencial empírico desta </w:t>
      </w:r>
      <w:r w:rsidR="00C46B2D">
        <w:t xml:space="preserve">ferramenta. </w:t>
      </w:r>
      <w:r w:rsidR="00481B67">
        <w:t>Ao mesmo tempo, os estudos experimentais dependem em boa medida da aplicação da teoria dos jogos. Neste sentido, esta disciplina pode ser entendida como</w:t>
      </w:r>
      <w:r w:rsidR="00DF561C">
        <w:t xml:space="preserve"> uma disciplina introdutória para a prática de Experimentos, tão difundidos em nosso campo de pesquisa atualmente. </w:t>
      </w:r>
    </w:p>
    <w:p w:rsidR="00DF561C" w:rsidRDefault="00DF561C"/>
    <w:p w:rsidR="00DF561C" w:rsidRPr="00F25EEB" w:rsidRDefault="00DF561C">
      <w:pPr>
        <w:rPr>
          <w:b/>
        </w:rPr>
      </w:pPr>
      <w:r w:rsidRPr="00F25EEB">
        <w:rPr>
          <w:b/>
        </w:rPr>
        <w:t>Bibliografia</w:t>
      </w:r>
      <w:r w:rsidR="00643317" w:rsidRPr="00F25EEB">
        <w:rPr>
          <w:b/>
        </w:rPr>
        <w:t xml:space="preserve"> / </w:t>
      </w:r>
      <w:proofErr w:type="spellStart"/>
      <w:r w:rsidR="00643317" w:rsidRPr="00F25EEB">
        <w:rPr>
          <w:b/>
        </w:rPr>
        <w:t>Bibliography</w:t>
      </w:r>
      <w:proofErr w:type="spellEnd"/>
    </w:p>
    <w:p w:rsidR="00AA3A7A" w:rsidRPr="00AA3A7A" w:rsidRDefault="00AA3A7A"/>
    <w:p w:rsidR="00F25EEB" w:rsidRDefault="00AA3A7A" w:rsidP="00F25EEB">
      <w:r w:rsidRPr="00AA3A7A">
        <w:t xml:space="preserve">Os textos indicados aqui são os </w:t>
      </w:r>
      <w:r w:rsidR="00215D4A">
        <w:t xml:space="preserve">livros </w:t>
      </w:r>
      <w:r w:rsidRPr="00AA3A7A">
        <w:t>de bibliografia b</w:t>
      </w:r>
      <w:r>
        <w:t xml:space="preserve">ásica (obrigatória). </w:t>
      </w:r>
      <w:r w:rsidR="00215D4A">
        <w:t xml:space="preserve">Ao lado de cada </w:t>
      </w:r>
      <w:r w:rsidR="00F25EEB">
        <w:t>texto</w:t>
      </w:r>
      <w:r w:rsidR="00215D4A">
        <w:t xml:space="preserve">, há a sigla que será utilizada para a identificação dos capítulos a serem lidos para cada aula. </w:t>
      </w:r>
      <w:r w:rsidR="00F25EEB" w:rsidRPr="00B912AE">
        <w:t>A distinção da bibliografia para a graduaç</w:t>
      </w:r>
      <w:r w:rsidR="00F25EEB">
        <w:t xml:space="preserve">ão e para a pós está indicada no plano de aulas. </w:t>
      </w:r>
    </w:p>
    <w:p w:rsidR="00F25EEB" w:rsidRDefault="00F25EEB"/>
    <w:p w:rsidR="006D6A04" w:rsidRPr="00FA4292" w:rsidRDefault="006D6A04" w:rsidP="006852DF">
      <w:pPr>
        <w:ind w:left="284" w:hanging="284"/>
        <w:rPr>
          <w:lang w:val="en-US"/>
        </w:rPr>
      </w:pPr>
      <w:r>
        <w:rPr>
          <w:lang w:val="en-US"/>
        </w:rPr>
        <w:t xml:space="preserve">CAMERON, Charles. (2000). </w:t>
      </w:r>
      <w:r>
        <w:rPr>
          <w:b/>
          <w:lang w:val="en-US"/>
        </w:rPr>
        <w:t>Veto Bargaining</w:t>
      </w:r>
      <w:r>
        <w:rPr>
          <w:lang w:val="en-US"/>
        </w:rPr>
        <w:t>. Presidents and the Politics of Negative Power. New York: Cambridge University Press.</w:t>
      </w:r>
    </w:p>
    <w:p w:rsidR="006D6A04" w:rsidRDefault="006D6A04" w:rsidP="006852DF">
      <w:pPr>
        <w:ind w:left="284" w:hanging="284"/>
        <w:rPr>
          <w:lang w:val="en-US"/>
        </w:rPr>
      </w:pPr>
      <w:r>
        <w:rPr>
          <w:lang w:val="en-US"/>
        </w:rPr>
        <w:t xml:space="preserve">DIXIT, </w:t>
      </w:r>
      <w:proofErr w:type="spellStart"/>
      <w:r>
        <w:rPr>
          <w:lang w:val="en-US"/>
        </w:rPr>
        <w:t>Avinash</w:t>
      </w:r>
      <w:proofErr w:type="spellEnd"/>
      <w:r>
        <w:rPr>
          <w:lang w:val="en-US"/>
        </w:rPr>
        <w:t xml:space="preserve">, SKEATH, Susan e REILEY Jr., David. </w:t>
      </w:r>
      <w:r w:rsidRPr="002424C8">
        <w:rPr>
          <w:lang w:val="en-US"/>
        </w:rPr>
        <w:t>(20</w:t>
      </w:r>
      <w:r>
        <w:rPr>
          <w:lang w:val="en-US"/>
        </w:rPr>
        <w:t>09</w:t>
      </w:r>
      <w:r w:rsidRPr="002424C8">
        <w:rPr>
          <w:lang w:val="en-US"/>
        </w:rPr>
        <w:t xml:space="preserve">). </w:t>
      </w:r>
      <w:r w:rsidRPr="002424C8">
        <w:rPr>
          <w:b/>
          <w:lang w:val="en-US"/>
        </w:rPr>
        <w:t>Games of Strategy</w:t>
      </w:r>
      <w:r w:rsidRPr="002424C8">
        <w:rPr>
          <w:lang w:val="en-US"/>
        </w:rPr>
        <w:t>. W.W. Norton &amp; Company</w:t>
      </w:r>
      <w:r>
        <w:rPr>
          <w:lang w:val="en-US"/>
        </w:rPr>
        <w:t>, 3</w:t>
      </w:r>
      <w:r w:rsidRPr="00215D4A">
        <w:rPr>
          <w:vertAlign w:val="superscript"/>
          <w:lang w:val="en-US"/>
        </w:rPr>
        <w:t>rd</w:t>
      </w:r>
      <w:r>
        <w:rPr>
          <w:lang w:val="en-US"/>
        </w:rPr>
        <w:t xml:space="preserve"> Ed</w:t>
      </w:r>
      <w:r w:rsidRPr="002424C8">
        <w:rPr>
          <w:lang w:val="en-US"/>
        </w:rPr>
        <w:t>.</w:t>
      </w:r>
    </w:p>
    <w:p w:rsidR="006D6A04" w:rsidRPr="00067D6E" w:rsidRDefault="006D6A04" w:rsidP="00657425">
      <w:pPr>
        <w:rPr>
          <w:lang w:val="en-US"/>
        </w:rPr>
      </w:pPr>
      <w:r>
        <w:rPr>
          <w:lang w:val="en-US"/>
        </w:rPr>
        <w:t xml:space="preserve">LUSTICK, Ian. (2011). Taking evolution seriously: Historical Institutionalism and evolutionary theory. </w:t>
      </w:r>
      <w:r>
        <w:rPr>
          <w:i/>
          <w:lang w:val="en-US"/>
        </w:rPr>
        <w:t>Polity</w:t>
      </w:r>
      <w:r>
        <w:rPr>
          <w:lang w:val="en-US"/>
        </w:rPr>
        <w:t xml:space="preserve">, </w:t>
      </w:r>
    </w:p>
    <w:p w:rsidR="006D6A04" w:rsidRPr="00657425" w:rsidRDefault="006D6A04" w:rsidP="006852DF">
      <w:pPr>
        <w:ind w:left="284" w:hanging="284"/>
        <w:rPr>
          <w:lang w:val="en-US"/>
        </w:rPr>
      </w:pPr>
      <w:proofErr w:type="spellStart"/>
      <w:r>
        <w:rPr>
          <w:lang w:val="en-US"/>
        </w:rPr>
        <w:t>McCUBBINS</w:t>
      </w:r>
      <w:proofErr w:type="spellEnd"/>
      <w:r>
        <w:rPr>
          <w:lang w:val="en-US"/>
        </w:rPr>
        <w:t>, Mathew, e THIES, Michael. (1996). “</w:t>
      </w:r>
      <w:r w:rsidRPr="00657425">
        <w:rPr>
          <w:lang w:val="en-US"/>
        </w:rPr>
        <w:t>Rationality and the Foundations of Positive Political Theory</w:t>
      </w:r>
      <w:r>
        <w:rPr>
          <w:lang w:val="en-US"/>
        </w:rPr>
        <w:t xml:space="preserve">”. </w:t>
      </w:r>
      <w:r w:rsidRPr="00657425">
        <w:rPr>
          <w:lang w:val="en-US"/>
        </w:rPr>
        <w:t>Paper presented at the annual meeting of the American Political Science Association, Washington, DC</w:t>
      </w:r>
      <w:r>
        <w:rPr>
          <w:b/>
          <w:lang w:val="en-US"/>
        </w:rPr>
        <w:t>.</w:t>
      </w:r>
      <w:r>
        <w:rPr>
          <w:lang w:val="en-US"/>
        </w:rPr>
        <w:t xml:space="preserve"> </w:t>
      </w:r>
    </w:p>
    <w:p w:rsidR="006D6A04" w:rsidRPr="00215D4A" w:rsidRDefault="006D6A04" w:rsidP="001714AD">
      <w:pPr>
        <w:ind w:left="284" w:hanging="284"/>
        <w:rPr>
          <w:lang w:val="en-US"/>
        </w:rPr>
      </w:pPr>
      <w:r>
        <w:rPr>
          <w:lang w:val="en-US"/>
        </w:rPr>
        <w:t xml:space="preserve">MORROW, James D. (1994). </w:t>
      </w:r>
      <w:r>
        <w:rPr>
          <w:b/>
          <w:lang w:val="en-US"/>
        </w:rPr>
        <w:t>Game Theory for Political Scientists</w:t>
      </w:r>
      <w:r>
        <w:rPr>
          <w:lang w:val="en-US"/>
        </w:rPr>
        <w:t>. Princeton: Princeton University Press.</w:t>
      </w:r>
    </w:p>
    <w:p w:rsidR="006D6A04" w:rsidRDefault="006D6A04" w:rsidP="00067D6E">
      <w:pPr>
        <w:rPr>
          <w:lang w:val="en-US"/>
        </w:rPr>
      </w:pPr>
      <w:r>
        <w:rPr>
          <w:lang w:val="en-US"/>
        </w:rPr>
        <w:t xml:space="preserve">OSTROM, Elinor. (1990). </w:t>
      </w:r>
      <w:r w:rsidRPr="00735CC2">
        <w:rPr>
          <w:i/>
          <w:lang w:val="en-US"/>
        </w:rPr>
        <w:t>Governing the</w:t>
      </w:r>
      <w:r>
        <w:rPr>
          <w:i/>
          <w:lang w:val="en-US"/>
        </w:rPr>
        <w:t xml:space="preserve"> Commons.</w:t>
      </w:r>
      <w:r>
        <w:rPr>
          <w:lang w:val="en-US"/>
        </w:rPr>
        <w:t xml:space="preserve"> The Evolution of Institutions for Collective Action. Ch. 1</w:t>
      </w:r>
    </w:p>
    <w:p w:rsidR="006D6A04" w:rsidRDefault="006D6A04" w:rsidP="006D6A04">
      <w:pPr>
        <w:rPr>
          <w:lang w:val="en-US"/>
        </w:rPr>
      </w:pPr>
      <w:r>
        <w:rPr>
          <w:lang w:val="en-US"/>
        </w:rPr>
        <w:t xml:space="preserve">________ (1998). A behavioral approach to the rational choice theory of collective action. </w:t>
      </w:r>
      <w:r>
        <w:rPr>
          <w:i/>
          <w:lang w:val="en-US"/>
        </w:rPr>
        <w:t>Presidential Address, American Political Science Review</w:t>
      </w:r>
      <w:r>
        <w:rPr>
          <w:lang w:val="en-US"/>
        </w:rPr>
        <w:t>, vol. 92, nº 1, 1-22.</w:t>
      </w:r>
    </w:p>
    <w:p w:rsidR="006D6A04" w:rsidRPr="00B912AE" w:rsidRDefault="006D6A04" w:rsidP="006852DF">
      <w:pPr>
        <w:rPr>
          <w:lang w:val="en-US"/>
        </w:rPr>
      </w:pPr>
      <w:r>
        <w:rPr>
          <w:lang w:val="en-US"/>
        </w:rPr>
        <w:lastRenderedPageBreak/>
        <w:t xml:space="preserve">PALFREY, Thomas e ROSENTHAL, Howard. (1985). “Voter Participation and Strategic Uncertainty.” </w:t>
      </w:r>
      <w:r>
        <w:rPr>
          <w:i/>
          <w:lang w:val="en-US"/>
        </w:rPr>
        <w:t>American Political Science Review</w:t>
      </w:r>
      <w:r>
        <w:rPr>
          <w:lang w:val="en-US"/>
        </w:rPr>
        <w:t xml:space="preserve"> 79: 62-78.</w:t>
      </w:r>
    </w:p>
    <w:p w:rsidR="006D6A04" w:rsidRDefault="006D6A04" w:rsidP="00657425">
      <w:pPr>
        <w:rPr>
          <w:lang w:val="en-US"/>
        </w:rPr>
      </w:pPr>
      <w:r>
        <w:rPr>
          <w:lang w:val="en-US"/>
        </w:rPr>
        <w:t xml:space="preserve">PRZEWORSKI, Adam (2005). “Democracy as an Equilibrium.” </w:t>
      </w:r>
      <w:r>
        <w:rPr>
          <w:i/>
          <w:lang w:val="en-US"/>
        </w:rPr>
        <w:t>Public Choice</w:t>
      </w:r>
      <w:r>
        <w:rPr>
          <w:lang w:val="en-US"/>
        </w:rPr>
        <w:t>, 123: 253-273.</w:t>
      </w:r>
    </w:p>
    <w:p w:rsidR="006D6A04" w:rsidRPr="00657425" w:rsidRDefault="006D6A04" w:rsidP="001714AD">
      <w:pPr>
        <w:ind w:left="284" w:hanging="284"/>
        <w:rPr>
          <w:lang w:val="en-US"/>
        </w:rPr>
      </w:pPr>
      <w:r>
        <w:rPr>
          <w:lang w:val="en-US"/>
        </w:rPr>
        <w:t>SIMON, Herbert. (1985). “Human Nature in Politics: The Dialogue of Ps</w:t>
      </w:r>
      <w:r>
        <w:rPr>
          <w:lang w:val="en-US"/>
        </w:rPr>
        <w:t>y</w:t>
      </w:r>
      <w:r>
        <w:rPr>
          <w:lang w:val="en-US"/>
        </w:rPr>
        <w:t>c</w:t>
      </w:r>
      <w:r>
        <w:rPr>
          <w:lang w:val="en-US"/>
        </w:rPr>
        <w:t>h</w:t>
      </w:r>
      <w:r>
        <w:rPr>
          <w:lang w:val="en-US"/>
        </w:rPr>
        <w:t xml:space="preserve">ology with Political Science”, </w:t>
      </w:r>
      <w:r>
        <w:rPr>
          <w:b/>
          <w:lang w:val="en-US"/>
        </w:rPr>
        <w:t>American Political Review</w:t>
      </w:r>
      <w:r>
        <w:rPr>
          <w:lang w:val="en-US"/>
        </w:rPr>
        <w:t>, 79:2, pp. 293-304.</w:t>
      </w:r>
    </w:p>
    <w:p w:rsidR="006D6A04" w:rsidRPr="00B627E9" w:rsidRDefault="006D6A04" w:rsidP="006852DF">
      <w:pPr>
        <w:ind w:left="284" w:hanging="284"/>
        <w:rPr>
          <w:lang w:val="en-US"/>
        </w:rPr>
      </w:pPr>
      <w:r w:rsidRPr="00B627E9">
        <w:rPr>
          <w:lang w:val="en-US"/>
        </w:rPr>
        <w:t xml:space="preserve">TVERSKY, </w:t>
      </w:r>
      <w:proofErr w:type="spellStart"/>
      <w:r w:rsidRPr="00B627E9">
        <w:rPr>
          <w:lang w:val="en-US"/>
        </w:rPr>
        <w:t>Avos</w:t>
      </w:r>
      <w:proofErr w:type="spellEnd"/>
      <w:r w:rsidRPr="00B627E9">
        <w:rPr>
          <w:lang w:val="en-US"/>
        </w:rPr>
        <w:t xml:space="preserve"> e KAHNEMAN, Daniel. (1986) "Rational Choice and the Framing of Decisions"</w:t>
      </w:r>
      <w:r>
        <w:rPr>
          <w:lang w:val="en-US"/>
        </w:rPr>
        <w:t>,</w:t>
      </w:r>
      <w:r w:rsidRPr="00B627E9">
        <w:rPr>
          <w:lang w:val="en-US"/>
        </w:rPr>
        <w:t xml:space="preserve"> </w:t>
      </w:r>
      <w:r w:rsidRPr="00657425">
        <w:rPr>
          <w:b/>
          <w:lang w:val="en-US"/>
        </w:rPr>
        <w:t>The Journal of Business</w:t>
      </w:r>
      <w:r w:rsidRPr="00B627E9">
        <w:rPr>
          <w:lang w:val="en-US"/>
        </w:rPr>
        <w:t>, 59:</w:t>
      </w:r>
      <w:r>
        <w:rPr>
          <w:lang w:val="en-US"/>
        </w:rPr>
        <w:t>4, pp. S251-S278.</w:t>
      </w:r>
    </w:p>
    <w:p w:rsidR="006D6A04" w:rsidRDefault="006D6A04" w:rsidP="00AA6F3F">
      <w:pPr>
        <w:rPr>
          <w:lang w:val="en-US"/>
        </w:rPr>
      </w:pPr>
      <w:r>
        <w:rPr>
          <w:lang w:val="en-US"/>
        </w:rPr>
        <w:t>WILSON, David, OSTROM, Elinor, COX, Michael. (2013). Generalizing the core design principle of the efficacy of groups.</w:t>
      </w:r>
      <w:r w:rsidRPr="00AA6F3F">
        <w:t xml:space="preserve"> </w:t>
      </w:r>
      <w:r w:rsidRPr="00AA6F3F">
        <w:rPr>
          <w:i/>
          <w:lang w:val="en-US"/>
        </w:rPr>
        <w:t>J.</w:t>
      </w:r>
      <w:r w:rsidRPr="00AA6F3F">
        <w:rPr>
          <w:i/>
          <w:lang w:val="en-US"/>
        </w:rPr>
        <w:t xml:space="preserve"> </w:t>
      </w:r>
      <w:r w:rsidRPr="00AA6F3F">
        <w:rPr>
          <w:i/>
          <w:lang w:val="en-US"/>
        </w:rPr>
        <w:t xml:space="preserve">Econ. </w:t>
      </w:r>
      <w:proofErr w:type="spellStart"/>
      <w:r w:rsidRPr="00AA6F3F">
        <w:rPr>
          <w:i/>
          <w:lang w:val="en-US"/>
        </w:rPr>
        <w:t>Behav</w:t>
      </w:r>
      <w:proofErr w:type="spellEnd"/>
      <w:r w:rsidRPr="00AA6F3F">
        <w:rPr>
          <w:i/>
          <w:lang w:val="en-US"/>
        </w:rPr>
        <w:t xml:space="preserve">. </w:t>
      </w:r>
      <w:r w:rsidRPr="00AA6F3F">
        <w:rPr>
          <w:i/>
          <w:lang w:val="en-US"/>
        </w:rPr>
        <w:t>Organ.</w:t>
      </w:r>
      <w:r w:rsidRPr="00AA6F3F">
        <w:rPr>
          <w:lang w:val="en-US"/>
        </w:rPr>
        <w:t>,</w:t>
      </w:r>
    </w:p>
    <w:p w:rsidR="00067D6E" w:rsidRPr="002424C8" w:rsidRDefault="00067D6E" w:rsidP="00657425">
      <w:pPr>
        <w:rPr>
          <w:lang w:val="en-US"/>
        </w:rPr>
      </w:pPr>
    </w:p>
    <w:p w:rsidR="00215D4A" w:rsidRPr="00B627E9" w:rsidRDefault="00215D4A" w:rsidP="00B71E22">
      <w:pPr>
        <w:ind w:left="284" w:hanging="284"/>
        <w:rPr>
          <w:lang w:val="en-US"/>
        </w:rPr>
      </w:pPr>
    </w:p>
    <w:p w:rsidR="00DF561C" w:rsidRPr="00F25EEB" w:rsidRDefault="00F25EEB">
      <w:pPr>
        <w:rPr>
          <w:b/>
        </w:rPr>
      </w:pPr>
      <w:r w:rsidRPr="00F25EEB">
        <w:rPr>
          <w:b/>
        </w:rPr>
        <w:t>Forma de avaliação</w:t>
      </w:r>
    </w:p>
    <w:p w:rsidR="00DF561C" w:rsidRDefault="00DF561C"/>
    <w:p w:rsidR="00DF561C" w:rsidRDefault="00DF561C">
      <w:r>
        <w:t>Lista de exercícios (</w:t>
      </w:r>
      <w:r w:rsidR="00403D85">
        <w:t>3</w:t>
      </w:r>
      <w:r>
        <w:t>0%)</w:t>
      </w:r>
      <w:r w:rsidR="00E44FA2">
        <w:t xml:space="preserve"> – as aulas destacadas com asteriscos são aquelas nas quais </w:t>
      </w:r>
      <w:r w:rsidR="00403D85">
        <w:t>entregarei a</w:t>
      </w:r>
      <w:r w:rsidR="00E44FA2">
        <w:t xml:space="preserve">os alunos </w:t>
      </w:r>
      <w:r w:rsidR="00403D85">
        <w:t xml:space="preserve">uma </w:t>
      </w:r>
      <w:r w:rsidR="00E44FA2">
        <w:t>lista</w:t>
      </w:r>
      <w:r w:rsidR="00403D85">
        <w:t xml:space="preserve"> de exercícios</w:t>
      </w:r>
      <w:r w:rsidR="00E44FA2">
        <w:t xml:space="preserve">. Serão </w:t>
      </w:r>
      <w:r w:rsidR="00403D85">
        <w:t>3</w:t>
      </w:r>
      <w:r w:rsidR="00E44FA2">
        <w:t xml:space="preserve"> no total, cada uma compondo 10% da nota. Todas as listas devem ser entregues em sala de aula</w:t>
      </w:r>
      <w:r w:rsidR="00403D85">
        <w:t xml:space="preserve"> na </w:t>
      </w:r>
      <w:r w:rsidR="00403D85" w:rsidRPr="00403D85">
        <w:rPr>
          <w:u w:val="single"/>
        </w:rPr>
        <w:t>aula subsequente</w:t>
      </w:r>
      <w:r w:rsidR="00E44FA2">
        <w:t>. Não serão ace</w:t>
      </w:r>
      <w:r w:rsidR="007444E5">
        <w:t>itas em hipótese alguma exceção</w:t>
      </w:r>
      <w:r w:rsidR="00E44FA2">
        <w:t xml:space="preserve">. </w:t>
      </w:r>
    </w:p>
    <w:p w:rsidR="00106680" w:rsidRDefault="00106680"/>
    <w:p w:rsidR="00DF561C" w:rsidRDefault="00596735">
      <w:r>
        <w:t xml:space="preserve">Trabalho </w:t>
      </w:r>
      <w:r w:rsidR="00DF561C">
        <w:t>(30%)</w:t>
      </w:r>
      <w:r>
        <w:t xml:space="preserve"> – O trabalho deve refletir a aplicação, ainda que apenas inicial, de um jogo a uma dada situação. O</w:t>
      </w:r>
      <w:r w:rsidR="005300FD">
        <w:t>s</w:t>
      </w:r>
      <w:r>
        <w:t xml:space="preserve"> </w:t>
      </w:r>
      <w:r w:rsidR="005300FD">
        <w:t>estudantes</w:t>
      </w:r>
      <w:r>
        <w:t xml:space="preserve"> dever</w:t>
      </w:r>
      <w:r w:rsidR="005300FD">
        <w:t>ão</w:t>
      </w:r>
      <w:r>
        <w:t xml:space="preserve"> apresentar </w:t>
      </w:r>
      <w:r w:rsidR="007E613E">
        <w:t xml:space="preserve">um trabalho com três partes: na primeira, </w:t>
      </w:r>
      <w:r>
        <w:t>uma situação qualquer (real ou de pesquisa na qual esteja envolvido)</w:t>
      </w:r>
      <w:r w:rsidR="007E613E">
        <w:t>, com elementos que possibilitem avaliar a pertinência da aplicação de um jogo;</w:t>
      </w:r>
      <w:r>
        <w:t xml:space="preserve"> e</w:t>
      </w:r>
      <w:r w:rsidR="007E613E">
        <w:t>m seguida, o trabalho deve conter</w:t>
      </w:r>
      <w:r>
        <w:t xml:space="preserve"> </w:t>
      </w:r>
      <w:r w:rsidR="007E613E">
        <w:t>uma explicação sobre qual jogo se trata, explicando-o; por último</w:t>
      </w:r>
      <w:r w:rsidR="00935E26">
        <w:t>,</w:t>
      </w:r>
      <w:r w:rsidR="005300FD">
        <w:t xml:space="preserve"> o trabalho deve apresentar a aplicação em si do jogo à situação descrita. Na aula assinalada por “#”, deverá ser entregue em sala de aula um parágrafo com a ideia inicial do trabalho, indicando a situação e o jogo considerados.</w:t>
      </w:r>
    </w:p>
    <w:p w:rsidR="00596735" w:rsidRDefault="00596735"/>
    <w:p w:rsidR="00DF561C" w:rsidRDefault="00E44FA2">
      <w:r>
        <w:t>Prova</w:t>
      </w:r>
      <w:r w:rsidR="00DF561C">
        <w:t xml:space="preserve"> Final (</w:t>
      </w:r>
      <w:r w:rsidR="00596735">
        <w:t>4</w:t>
      </w:r>
      <w:r w:rsidR="00DF561C">
        <w:t>0%)</w:t>
      </w:r>
      <w:r w:rsidR="00935E26">
        <w:t xml:space="preserve"> – Prova final aplicada no último dia de aula.</w:t>
      </w:r>
    </w:p>
    <w:p w:rsidR="00DC20DE" w:rsidRDefault="00DC20DE"/>
    <w:p w:rsidR="006B0E7F" w:rsidRPr="00106680" w:rsidRDefault="006B0E7F">
      <w:pPr>
        <w:rPr>
          <w:b/>
          <w:lang w:val="en-US"/>
        </w:rPr>
      </w:pPr>
      <w:r w:rsidRPr="00106680">
        <w:rPr>
          <w:b/>
          <w:lang w:val="en-US"/>
        </w:rPr>
        <w:t>Plano de Aulas</w:t>
      </w:r>
    </w:p>
    <w:p w:rsidR="0048164A" w:rsidRDefault="0048164A">
      <w:pPr>
        <w:rPr>
          <w:lang w:val="en-US"/>
        </w:rPr>
      </w:pPr>
    </w:p>
    <w:p w:rsidR="006D6A04" w:rsidRDefault="006D6A04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bibliografia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apenas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capítulos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refere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livro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DIXIT, </w:t>
      </w:r>
      <w:proofErr w:type="spellStart"/>
      <w:r>
        <w:rPr>
          <w:lang w:val="en-US"/>
        </w:rPr>
        <w:t>Avinash</w:t>
      </w:r>
      <w:proofErr w:type="spellEnd"/>
      <w:r>
        <w:rPr>
          <w:lang w:val="en-US"/>
        </w:rPr>
        <w:t xml:space="preserve">, SKEATH, Susan e REILEY Jr., David. </w:t>
      </w:r>
      <w:r w:rsidRPr="002424C8">
        <w:rPr>
          <w:lang w:val="en-US"/>
        </w:rPr>
        <w:t>(20</w:t>
      </w:r>
      <w:r>
        <w:rPr>
          <w:lang w:val="en-US"/>
        </w:rPr>
        <w:t>09</w:t>
      </w:r>
      <w:r w:rsidRPr="002424C8">
        <w:rPr>
          <w:lang w:val="en-US"/>
        </w:rPr>
        <w:t xml:space="preserve">). </w:t>
      </w:r>
      <w:r w:rsidRPr="002424C8">
        <w:rPr>
          <w:b/>
          <w:lang w:val="en-US"/>
        </w:rPr>
        <w:t>Games of Strategy</w:t>
      </w:r>
      <w:r w:rsidRPr="002424C8">
        <w:rPr>
          <w:lang w:val="en-US"/>
        </w:rPr>
        <w:t>. W.W. Norton &amp; Company</w:t>
      </w:r>
      <w:r>
        <w:rPr>
          <w:lang w:val="en-US"/>
        </w:rPr>
        <w:t>, 3</w:t>
      </w:r>
      <w:r w:rsidRPr="00215D4A">
        <w:rPr>
          <w:vertAlign w:val="superscript"/>
          <w:lang w:val="en-US"/>
        </w:rPr>
        <w:t>rd</w:t>
      </w:r>
      <w:r>
        <w:rPr>
          <w:lang w:val="en-US"/>
        </w:rPr>
        <w:t xml:space="preserve"> Ed</w:t>
      </w:r>
      <w:r w:rsidRPr="002424C8">
        <w:rPr>
          <w:lang w:val="en-US"/>
        </w:rPr>
        <w:t>.</w:t>
      </w:r>
      <w:r>
        <w:rPr>
          <w:lang w:val="en-US"/>
        </w:rPr>
        <w:t xml:space="preserve"> Este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livro</w:t>
      </w:r>
      <w:proofErr w:type="spellEnd"/>
      <w:r>
        <w:rPr>
          <w:lang w:val="en-US"/>
        </w:rPr>
        <w:t xml:space="preserve"> base do </w:t>
      </w: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das aulas.</w:t>
      </w:r>
    </w:p>
    <w:p w:rsidR="006D6A04" w:rsidRPr="00106680" w:rsidRDefault="006D6A04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330"/>
        <w:gridCol w:w="3348"/>
        <w:gridCol w:w="4448"/>
      </w:tblGrid>
      <w:tr w:rsidR="001F6BE6" w:rsidTr="00657425">
        <w:tc>
          <w:tcPr>
            <w:tcW w:w="817" w:type="dxa"/>
          </w:tcPr>
          <w:p w:rsidR="001F6BE6" w:rsidRDefault="001F6BE6" w:rsidP="00D87621">
            <w:r>
              <w:t>Aula</w:t>
            </w:r>
          </w:p>
        </w:tc>
        <w:tc>
          <w:tcPr>
            <w:tcW w:w="1330" w:type="dxa"/>
          </w:tcPr>
          <w:p w:rsidR="001F6BE6" w:rsidRDefault="001F6BE6" w:rsidP="00D87621">
            <w:r>
              <w:t>Data</w:t>
            </w:r>
          </w:p>
        </w:tc>
        <w:tc>
          <w:tcPr>
            <w:tcW w:w="3348" w:type="dxa"/>
          </w:tcPr>
          <w:p w:rsidR="001F6BE6" w:rsidRDefault="001F6BE6" w:rsidP="00D87621">
            <w:r>
              <w:t>Tema</w:t>
            </w:r>
          </w:p>
        </w:tc>
        <w:tc>
          <w:tcPr>
            <w:tcW w:w="4448" w:type="dxa"/>
          </w:tcPr>
          <w:p w:rsidR="001F6BE6" w:rsidRDefault="001F6BE6" w:rsidP="00D87621">
            <w:r>
              <w:t>Bibliografia</w:t>
            </w:r>
          </w:p>
        </w:tc>
      </w:tr>
      <w:tr w:rsidR="001F6BE6" w:rsidRPr="00567EC3" w:rsidTr="00657425">
        <w:tc>
          <w:tcPr>
            <w:tcW w:w="817" w:type="dxa"/>
          </w:tcPr>
          <w:p w:rsidR="001F6BE6" w:rsidRDefault="001F6BE6" w:rsidP="002F6443">
            <w:pPr>
              <w:jc w:val="right"/>
            </w:pPr>
            <w:r>
              <w:t>1</w:t>
            </w:r>
          </w:p>
        </w:tc>
        <w:tc>
          <w:tcPr>
            <w:tcW w:w="1330" w:type="dxa"/>
          </w:tcPr>
          <w:p w:rsidR="001F6BE6" w:rsidRDefault="00A56D7D">
            <w:r>
              <w:t>2</w:t>
            </w:r>
            <w:r w:rsidR="001F6BE6">
              <w:t>4/08 (v)</w:t>
            </w:r>
          </w:p>
        </w:tc>
        <w:tc>
          <w:tcPr>
            <w:tcW w:w="3348" w:type="dxa"/>
          </w:tcPr>
          <w:p w:rsidR="001F6BE6" w:rsidRDefault="00A74663" w:rsidP="00D87621">
            <w:r w:rsidRPr="006B0E7F">
              <w:t xml:space="preserve">Apresentação do curso &amp; </w:t>
            </w:r>
            <w:r>
              <w:t xml:space="preserve">O Conceito de </w:t>
            </w:r>
            <w:r w:rsidRPr="006B0E7F">
              <w:t>Racionalidade</w:t>
            </w:r>
          </w:p>
        </w:tc>
        <w:tc>
          <w:tcPr>
            <w:tcW w:w="4448" w:type="dxa"/>
          </w:tcPr>
          <w:p w:rsidR="006D6A04" w:rsidRDefault="006D6A04" w:rsidP="00B912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McCubbins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Thies</w:t>
            </w:r>
            <w:proofErr w:type="spellEnd"/>
          </w:p>
          <w:p w:rsidR="006D6A04" w:rsidRPr="00D177F4" w:rsidRDefault="006D6A04" w:rsidP="00B912AE">
            <w:pPr>
              <w:rPr>
                <w:lang w:val="en-US"/>
              </w:rPr>
            </w:pPr>
            <w:r>
              <w:rPr>
                <w:lang w:val="en-US"/>
              </w:rPr>
              <w:t>Simon</w:t>
            </w:r>
          </w:p>
          <w:p w:rsidR="006D6A04" w:rsidRPr="00D177F4" w:rsidRDefault="006D6A04" w:rsidP="00B912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Tversky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Kahneman</w:t>
            </w:r>
            <w:proofErr w:type="spellEnd"/>
          </w:p>
        </w:tc>
      </w:tr>
      <w:tr w:rsidR="001F6BE6" w:rsidRPr="00567EC3" w:rsidTr="00A56D7D">
        <w:trPr>
          <w:trHeight w:val="1764"/>
        </w:trPr>
        <w:tc>
          <w:tcPr>
            <w:tcW w:w="817" w:type="dxa"/>
          </w:tcPr>
          <w:p w:rsidR="001F6BE6" w:rsidRDefault="001F6BE6" w:rsidP="002F6443">
            <w:pPr>
              <w:jc w:val="right"/>
            </w:pPr>
            <w:r>
              <w:t>2</w:t>
            </w:r>
          </w:p>
        </w:tc>
        <w:tc>
          <w:tcPr>
            <w:tcW w:w="1330" w:type="dxa"/>
          </w:tcPr>
          <w:p w:rsidR="001F6BE6" w:rsidRDefault="00A56D7D">
            <w:r>
              <w:t>3</w:t>
            </w:r>
            <w:r w:rsidR="001F6BE6">
              <w:t>1/08 (v)</w:t>
            </w:r>
          </w:p>
        </w:tc>
        <w:tc>
          <w:tcPr>
            <w:tcW w:w="3348" w:type="dxa"/>
          </w:tcPr>
          <w:p w:rsidR="001F6BE6" w:rsidRDefault="000E21D0" w:rsidP="00D87621">
            <w:r w:rsidRPr="00687B24">
              <w:t>Definição de Jogos &amp; Jogos Sequenciais</w:t>
            </w:r>
          </w:p>
        </w:tc>
        <w:tc>
          <w:tcPr>
            <w:tcW w:w="4448" w:type="dxa"/>
          </w:tcPr>
          <w:p w:rsidR="00B912AE" w:rsidRPr="00B912AE" w:rsidRDefault="00905A54" w:rsidP="00B912AE">
            <w:pPr>
              <w:rPr>
                <w:lang w:val="en-US"/>
              </w:rPr>
            </w:pPr>
            <w:r>
              <w:rPr>
                <w:lang w:val="en-US"/>
              </w:rPr>
              <w:t>Cap. 1, 2 e 3</w:t>
            </w:r>
          </w:p>
        </w:tc>
      </w:tr>
      <w:tr w:rsidR="00A56D7D" w:rsidTr="00536622">
        <w:tc>
          <w:tcPr>
            <w:tcW w:w="817" w:type="dxa"/>
          </w:tcPr>
          <w:p w:rsidR="00A56D7D" w:rsidRPr="00B912AE" w:rsidRDefault="00A56D7D" w:rsidP="00A56D7D">
            <w:pPr>
              <w:jc w:val="right"/>
              <w:rPr>
                <w:lang w:val="en-US"/>
              </w:rPr>
            </w:pPr>
          </w:p>
        </w:tc>
        <w:tc>
          <w:tcPr>
            <w:tcW w:w="1330" w:type="dxa"/>
          </w:tcPr>
          <w:p w:rsidR="00A56D7D" w:rsidRDefault="00A56D7D" w:rsidP="00A56D7D">
            <w:r>
              <w:t xml:space="preserve">07/09 </w:t>
            </w:r>
            <w:r>
              <w:t>(v)</w:t>
            </w:r>
          </w:p>
        </w:tc>
        <w:tc>
          <w:tcPr>
            <w:tcW w:w="3348" w:type="dxa"/>
            <w:tcBorders>
              <w:right w:val="nil"/>
            </w:tcBorders>
          </w:tcPr>
          <w:p w:rsidR="00A56D7D" w:rsidRDefault="00A56D7D" w:rsidP="00D87621">
            <w:r>
              <w:t>Não haverá aulas</w:t>
            </w:r>
          </w:p>
        </w:tc>
        <w:tc>
          <w:tcPr>
            <w:tcW w:w="4448" w:type="dxa"/>
            <w:tcBorders>
              <w:left w:val="nil"/>
            </w:tcBorders>
          </w:tcPr>
          <w:p w:rsidR="00A56D7D" w:rsidRDefault="00A56D7D" w:rsidP="00A56D7D"/>
        </w:tc>
      </w:tr>
      <w:tr w:rsidR="001F6BE6" w:rsidRPr="00567EC3" w:rsidTr="00657425">
        <w:tc>
          <w:tcPr>
            <w:tcW w:w="817" w:type="dxa"/>
          </w:tcPr>
          <w:p w:rsidR="001F6BE6" w:rsidRDefault="001F6BE6" w:rsidP="002F6443">
            <w:pPr>
              <w:jc w:val="right"/>
            </w:pPr>
            <w:r>
              <w:t>3</w:t>
            </w:r>
          </w:p>
        </w:tc>
        <w:tc>
          <w:tcPr>
            <w:tcW w:w="1330" w:type="dxa"/>
          </w:tcPr>
          <w:p w:rsidR="001F6BE6" w:rsidRDefault="001F6BE6" w:rsidP="00A56D7D">
            <w:r>
              <w:t>1</w:t>
            </w:r>
            <w:r w:rsidR="00A56D7D">
              <w:t>4</w:t>
            </w:r>
            <w:r>
              <w:t>/0</w:t>
            </w:r>
            <w:r w:rsidR="00A56D7D">
              <w:t>9</w:t>
            </w:r>
            <w:r>
              <w:t xml:space="preserve"> (v)</w:t>
            </w:r>
          </w:p>
        </w:tc>
        <w:tc>
          <w:tcPr>
            <w:tcW w:w="3348" w:type="dxa"/>
          </w:tcPr>
          <w:p w:rsidR="001F6BE6" w:rsidRDefault="000E21D0" w:rsidP="00D87621">
            <w:r w:rsidRPr="00687B24">
              <w:t>Jogos Simultâneos com Estratégias Discretas</w:t>
            </w:r>
            <w:r w:rsidR="00F25EEB">
              <w:t xml:space="preserve"> </w:t>
            </w:r>
            <w:r w:rsidR="00416E12">
              <w:t>ou Contínuas</w:t>
            </w:r>
          </w:p>
          <w:p w:rsidR="004C48B6" w:rsidRDefault="004C48B6" w:rsidP="00D87621"/>
        </w:tc>
        <w:tc>
          <w:tcPr>
            <w:tcW w:w="4448" w:type="dxa"/>
          </w:tcPr>
          <w:p w:rsidR="00B912AE" w:rsidRPr="00B912AE" w:rsidRDefault="00905A54" w:rsidP="00B912AE">
            <w:pPr>
              <w:rPr>
                <w:lang w:val="en-US"/>
              </w:rPr>
            </w:pPr>
            <w:r>
              <w:rPr>
                <w:lang w:val="en-US"/>
              </w:rPr>
              <w:t>Cap. 4 e 5</w:t>
            </w:r>
          </w:p>
        </w:tc>
      </w:tr>
      <w:tr w:rsidR="001F6BE6" w:rsidRPr="00567EC3" w:rsidTr="00657425">
        <w:tc>
          <w:tcPr>
            <w:tcW w:w="817" w:type="dxa"/>
          </w:tcPr>
          <w:p w:rsidR="001F6BE6" w:rsidRDefault="00403D85" w:rsidP="002F6443">
            <w:pPr>
              <w:jc w:val="right"/>
            </w:pPr>
            <w:r>
              <w:lastRenderedPageBreak/>
              <w:t>*</w:t>
            </w:r>
            <w:r w:rsidR="001F6BE6">
              <w:t>4</w:t>
            </w:r>
          </w:p>
        </w:tc>
        <w:tc>
          <w:tcPr>
            <w:tcW w:w="1330" w:type="dxa"/>
          </w:tcPr>
          <w:p w:rsidR="001F6BE6" w:rsidRDefault="001F6BE6" w:rsidP="00A56D7D">
            <w:r>
              <w:t>2</w:t>
            </w:r>
            <w:r w:rsidR="00A56D7D">
              <w:t>1</w:t>
            </w:r>
            <w:r>
              <w:t>/0</w:t>
            </w:r>
            <w:r w:rsidR="00A56D7D">
              <w:t>9</w:t>
            </w:r>
            <w:r>
              <w:t xml:space="preserve"> (v)</w:t>
            </w:r>
          </w:p>
        </w:tc>
        <w:tc>
          <w:tcPr>
            <w:tcW w:w="3348" w:type="dxa"/>
          </w:tcPr>
          <w:p w:rsidR="00416E12" w:rsidRDefault="00416E12" w:rsidP="00416E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Estratégias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Mistas</w:t>
            </w:r>
            <w:proofErr w:type="spellEnd"/>
          </w:p>
          <w:p w:rsidR="004C48B6" w:rsidRDefault="004C48B6" w:rsidP="00416E12"/>
        </w:tc>
        <w:tc>
          <w:tcPr>
            <w:tcW w:w="4448" w:type="dxa"/>
          </w:tcPr>
          <w:p w:rsidR="00B912AE" w:rsidRPr="00B912AE" w:rsidRDefault="00905A54" w:rsidP="00B912AE">
            <w:pPr>
              <w:rPr>
                <w:lang w:val="en-US"/>
              </w:rPr>
            </w:pPr>
            <w:r>
              <w:rPr>
                <w:lang w:val="en-US"/>
              </w:rPr>
              <w:t>Cap. 7 e 8</w:t>
            </w:r>
          </w:p>
        </w:tc>
      </w:tr>
      <w:tr w:rsidR="001F6BE6" w:rsidRPr="00567EC3" w:rsidTr="00657425">
        <w:tc>
          <w:tcPr>
            <w:tcW w:w="817" w:type="dxa"/>
          </w:tcPr>
          <w:p w:rsidR="001F6BE6" w:rsidRDefault="001F6BE6" w:rsidP="002F6443">
            <w:pPr>
              <w:jc w:val="right"/>
            </w:pPr>
            <w:r>
              <w:t>5</w:t>
            </w:r>
          </w:p>
        </w:tc>
        <w:tc>
          <w:tcPr>
            <w:tcW w:w="1330" w:type="dxa"/>
          </w:tcPr>
          <w:p w:rsidR="001F6BE6" w:rsidRDefault="00A56D7D" w:rsidP="001F6BE6">
            <w:r>
              <w:t>28</w:t>
            </w:r>
            <w:r w:rsidR="001F6BE6">
              <w:t>/09 (v)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4C48B6" w:rsidRDefault="00881913" w:rsidP="00416E12">
            <w:proofErr w:type="gramStart"/>
            <w:r w:rsidRPr="00687B24">
              <w:t>Crença e Equilíbrio Bayesiano</w:t>
            </w:r>
            <w:proofErr w:type="gramEnd"/>
            <w:r w:rsidRPr="00687B24">
              <w:t xml:space="preserve"> Perfeito</w:t>
            </w:r>
            <w:r>
              <w:t xml:space="preserve"> &amp; </w:t>
            </w:r>
            <w:r w:rsidRPr="00687B24">
              <w:t>Informação Limitada</w:t>
            </w:r>
            <w:r>
              <w:t xml:space="preserve"> I</w:t>
            </w:r>
          </w:p>
        </w:tc>
        <w:tc>
          <w:tcPr>
            <w:tcW w:w="4448" w:type="dxa"/>
            <w:tcBorders>
              <w:bottom w:val="single" w:sz="4" w:space="0" w:color="auto"/>
            </w:tcBorders>
          </w:tcPr>
          <w:p w:rsidR="00B912AE" w:rsidRPr="00B912AE" w:rsidRDefault="00905A54" w:rsidP="00776263">
            <w:pPr>
              <w:rPr>
                <w:lang w:val="en-US"/>
              </w:rPr>
            </w:pPr>
            <w:r>
              <w:rPr>
                <w:lang w:val="en-US"/>
              </w:rPr>
              <w:t xml:space="preserve">Cap. 9 + </w:t>
            </w:r>
            <w:r w:rsidR="00776263">
              <w:rPr>
                <w:lang w:val="en-US"/>
              </w:rPr>
              <w:t>Morrow, cap. 6</w:t>
            </w:r>
          </w:p>
        </w:tc>
      </w:tr>
      <w:tr w:rsidR="001F6BE6" w:rsidRPr="00567EC3" w:rsidTr="00657425">
        <w:tc>
          <w:tcPr>
            <w:tcW w:w="817" w:type="dxa"/>
          </w:tcPr>
          <w:p w:rsidR="001F6BE6" w:rsidRDefault="001F6BE6" w:rsidP="002F6443">
            <w:pPr>
              <w:jc w:val="right"/>
            </w:pPr>
            <w:r>
              <w:t>6</w:t>
            </w:r>
          </w:p>
        </w:tc>
        <w:tc>
          <w:tcPr>
            <w:tcW w:w="1330" w:type="dxa"/>
          </w:tcPr>
          <w:p w:rsidR="001F6BE6" w:rsidRDefault="00A56D7D" w:rsidP="00A56D7D">
            <w:r>
              <w:t>0</w:t>
            </w:r>
            <w:r w:rsidR="001F6BE6">
              <w:t>5/</w:t>
            </w:r>
            <w:r>
              <w:t>10</w:t>
            </w:r>
            <w:r w:rsidR="001F6BE6">
              <w:t xml:space="preserve"> (v)</w:t>
            </w:r>
          </w:p>
        </w:tc>
        <w:tc>
          <w:tcPr>
            <w:tcW w:w="3348" w:type="dxa"/>
          </w:tcPr>
          <w:p w:rsidR="00685304" w:rsidRDefault="00685304" w:rsidP="00685304">
            <w:pPr>
              <w:rPr>
                <w:lang w:val="en-US"/>
              </w:rPr>
            </w:pPr>
            <w:r w:rsidRPr="00133899">
              <w:t xml:space="preserve">Movimentos </w:t>
            </w:r>
            <w:proofErr w:type="spellStart"/>
            <w:r>
              <w:rPr>
                <w:lang w:val="en-US"/>
              </w:rPr>
              <w:t>Estratégicos</w:t>
            </w:r>
            <w:proofErr w:type="spellEnd"/>
          </w:p>
          <w:p w:rsidR="004C48B6" w:rsidRDefault="004C48B6" w:rsidP="00905A54"/>
        </w:tc>
        <w:tc>
          <w:tcPr>
            <w:tcW w:w="4448" w:type="dxa"/>
          </w:tcPr>
          <w:p w:rsidR="00B912AE" w:rsidRPr="00B912AE" w:rsidRDefault="00685304" w:rsidP="0049298C">
            <w:pPr>
              <w:rPr>
                <w:lang w:val="en-US"/>
              </w:rPr>
            </w:pPr>
            <w:r>
              <w:rPr>
                <w:lang w:val="en-US"/>
              </w:rPr>
              <w:t xml:space="preserve">Cap. 10 + </w:t>
            </w:r>
            <w:proofErr w:type="spellStart"/>
            <w:r w:rsidR="0049298C">
              <w:rPr>
                <w:lang w:val="en-US"/>
              </w:rPr>
              <w:t>Shepsle</w:t>
            </w:r>
            <w:proofErr w:type="spellEnd"/>
            <w:r w:rsidR="0049298C">
              <w:rPr>
                <w:lang w:val="en-US"/>
              </w:rPr>
              <w:t>, cap. 6</w:t>
            </w:r>
          </w:p>
        </w:tc>
      </w:tr>
      <w:tr w:rsidR="001F6BE6" w:rsidRPr="00567EC3" w:rsidTr="00657425">
        <w:tc>
          <w:tcPr>
            <w:tcW w:w="817" w:type="dxa"/>
          </w:tcPr>
          <w:p w:rsidR="001F6BE6" w:rsidRDefault="00403D85" w:rsidP="002F6443">
            <w:pPr>
              <w:jc w:val="right"/>
            </w:pPr>
            <w:r>
              <w:t>*</w:t>
            </w:r>
            <w:r w:rsidR="001F6BE6">
              <w:t>7</w:t>
            </w:r>
          </w:p>
        </w:tc>
        <w:tc>
          <w:tcPr>
            <w:tcW w:w="1330" w:type="dxa"/>
          </w:tcPr>
          <w:p w:rsidR="001F6BE6" w:rsidRDefault="00A56D7D" w:rsidP="00A56D7D">
            <w:r>
              <w:t>19</w:t>
            </w:r>
            <w:r w:rsidR="001F6BE6">
              <w:t>/</w:t>
            </w:r>
            <w:r>
              <w:t>10</w:t>
            </w:r>
            <w:r w:rsidR="001F6BE6">
              <w:t xml:space="preserve"> (v)</w:t>
            </w:r>
          </w:p>
        </w:tc>
        <w:tc>
          <w:tcPr>
            <w:tcW w:w="3348" w:type="dxa"/>
          </w:tcPr>
          <w:p w:rsidR="004C48B6" w:rsidRDefault="00685304" w:rsidP="00685304">
            <w:r>
              <w:t>O Dilema dos Pris</w:t>
            </w:r>
            <w:r w:rsidRPr="00A27539">
              <w:t>i</w:t>
            </w:r>
            <w:r>
              <w:t>o</w:t>
            </w:r>
            <w:r w:rsidRPr="00A27539">
              <w:t>neiros e Jogos Repetidos</w:t>
            </w:r>
          </w:p>
        </w:tc>
        <w:tc>
          <w:tcPr>
            <w:tcW w:w="4448" w:type="dxa"/>
          </w:tcPr>
          <w:p w:rsidR="00B912AE" w:rsidRPr="00B912AE" w:rsidRDefault="00685304" w:rsidP="00814469">
            <w:pPr>
              <w:rPr>
                <w:lang w:val="en-US"/>
              </w:rPr>
            </w:pPr>
            <w:r w:rsidRPr="00905A54">
              <w:rPr>
                <w:lang w:val="en-US"/>
              </w:rPr>
              <w:t xml:space="preserve">Cap. 11 + </w:t>
            </w:r>
            <w:proofErr w:type="spellStart"/>
            <w:r w:rsidR="00814469">
              <w:rPr>
                <w:lang w:val="en-US"/>
              </w:rPr>
              <w:t>Przeworski</w:t>
            </w:r>
            <w:proofErr w:type="spellEnd"/>
          </w:p>
        </w:tc>
      </w:tr>
      <w:tr w:rsidR="00A56D7D" w:rsidTr="00657425">
        <w:tc>
          <w:tcPr>
            <w:tcW w:w="817" w:type="dxa"/>
          </w:tcPr>
          <w:p w:rsidR="00A56D7D" w:rsidRDefault="00A56D7D" w:rsidP="00A56D7D">
            <w:pPr>
              <w:jc w:val="right"/>
            </w:pPr>
          </w:p>
        </w:tc>
        <w:tc>
          <w:tcPr>
            <w:tcW w:w="1330" w:type="dxa"/>
          </w:tcPr>
          <w:p w:rsidR="00A56D7D" w:rsidRDefault="00A56D7D" w:rsidP="00A56D7D">
            <w:r>
              <w:t>26/10 (v)</w:t>
            </w:r>
          </w:p>
        </w:tc>
        <w:tc>
          <w:tcPr>
            <w:tcW w:w="3348" w:type="dxa"/>
          </w:tcPr>
          <w:p w:rsidR="00A56D7D" w:rsidRDefault="00A56D7D" w:rsidP="00A56D7D">
            <w:r>
              <w:t>Não haverá aulas</w:t>
            </w:r>
          </w:p>
        </w:tc>
        <w:tc>
          <w:tcPr>
            <w:tcW w:w="4448" w:type="dxa"/>
          </w:tcPr>
          <w:p w:rsidR="00A56D7D" w:rsidRDefault="00A56D7D" w:rsidP="00A56D7D"/>
        </w:tc>
      </w:tr>
      <w:tr w:rsidR="00A56D7D" w:rsidTr="00536622">
        <w:tc>
          <w:tcPr>
            <w:tcW w:w="817" w:type="dxa"/>
          </w:tcPr>
          <w:p w:rsidR="00A56D7D" w:rsidRPr="00B912AE" w:rsidRDefault="00A56D7D" w:rsidP="00536622">
            <w:pPr>
              <w:jc w:val="right"/>
              <w:rPr>
                <w:lang w:val="en-US"/>
              </w:rPr>
            </w:pPr>
          </w:p>
        </w:tc>
        <w:tc>
          <w:tcPr>
            <w:tcW w:w="1330" w:type="dxa"/>
          </w:tcPr>
          <w:p w:rsidR="00A56D7D" w:rsidRDefault="00A56D7D" w:rsidP="00536622">
            <w:r>
              <w:t>02/11 (v)</w:t>
            </w:r>
          </w:p>
        </w:tc>
        <w:tc>
          <w:tcPr>
            <w:tcW w:w="3348" w:type="dxa"/>
            <w:tcBorders>
              <w:right w:val="nil"/>
            </w:tcBorders>
          </w:tcPr>
          <w:p w:rsidR="00A56D7D" w:rsidRDefault="00A56D7D" w:rsidP="00D87621">
            <w:r>
              <w:t>Não haverá aulas</w:t>
            </w:r>
          </w:p>
        </w:tc>
        <w:tc>
          <w:tcPr>
            <w:tcW w:w="4448" w:type="dxa"/>
            <w:tcBorders>
              <w:left w:val="nil"/>
            </w:tcBorders>
          </w:tcPr>
          <w:p w:rsidR="00A56D7D" w:rsidRDefault="00A56D7D" w:rsidP="00536622"/>
        </w:tc>
      </w:tr>
      <w:tr w:rsidR="001F6BE6" w:rsidRPr="00567EC3" w:rsidTr="00657425">
        <w:tc>
          <w:tcPr>
            <w:tcW w:w="817" w:type="dxa"/>
          </w:tcPr>
          <w:p w:rsidR="001F6BE6" w:rsidRDefault="00814469" w:rsidP="002F6443">
            <w:pPr>
              <w:jc w:val="right"/>
            </w:pPr>
            <w:r>
              <w:t>8</w:t>
            </w:r>
          </w:p>
        </w:tc>
        <w:tc>
          <w:tcPr>
            <w:tcW w:w="1330" w:type="dxa"/>
          </w:tcPr>
          <w:p w:rsidR="001F6BE6" w:rsidRDefault="00596735" w:rsidP="00A56D7D">
            <w:r>
              <w:t>09</w:t>
            </w:r>
            <w:r w:rsidR="001F6BE6">
              <w:t>/1</w:t>
            </w:r>
            <w:r w:rsidR="00A56D7D">
              <w:t>1</w:t>
            </w:r>
            <w:r w:rsidR="001F6BE6">
              <w:t xml:space="preserve"> (v)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4C48B6" w:rsidRDefault="00685304" w:rsidP="00685304">
            <w:proofErr w:type="spellStart"/>
            <w:r>
              <w:rPr>
                <w:lang w:val="en-US"/>
              </w:rPr>
              <w:t>Barganha</w:t>
            </w:r>
            <w:proofErr w:type="spellEnd"/>
          </w:p>
        </w:tc>
        <w:tc>
          <w:tcPr>
            <w:tcW w:w="4448" w:type="dxa"/>
            <w:tcBorders>
              <w:bottom w:val="single" w:sz="4" w:space="0" w:color="auto"/>
            </w:tcBorders>
          </w:tcPr>
          <w:p w:rsidR="00B912AE" w:rsidRPr="00B912AE" w:rsidRDefault="00685304" w:rsidP="00814469">
            <w:pPr>
              <w:rPr>
                <w:lang w:val="en-US"/>
              </w:rPr>
            </w:pPr>
            <w:r>
              <w:rPr>
                <w:lang w:val="en-US"/>
              </w:rPr>
              <w:t xml:space="preserve">Cap. 18 + </w:t>
            </w:r>
            <w:r w:rsidR="00814469">
              <w:rPr>
                <w:lang w:val="en-US"/>
              </w:rPr>
              <w:t>Cameron</w:t>
            </w:r>
            <w:r w:rsidR="00DB2280">
              <w:rPr>
                <w:lang w:val="en-US"/>
              </w:rPr>
              <w:t>, cap. 4</w:t>
            </w:r>
          </w:p>
        </w:tc>
      </w:tr>
      <w:tr w:rsidR="001F6BE6" w:rsidRPr="00657425" w:rsidTr="00657425">
        <w:tc>
          <w:tcPr>
            <w:tcW w:w="817" w:type="dxa"/>
          </w:tcPr>
          <w:p w:rsidR="001F6BE6" w:rsidRDefault="00596735" w:rsidP="002F6443">
            <w:pPr>
              <w:jc w:val="right"/>
            </w:pPr>
            <w:r>
              <w:t xml:space="preserve"> # </w:t>
            </w:r>
            <w:r w:rsidR="00814469">
              <w:t>9</w:t>
            </w:r>
          </w:p>
        </w:tc>
        <w:tc>
          <w:tcPr>
            <w:tcW w:w="1330" w:type="dxa"/>
          </w:tcPr>
          <w:p w:rsidR="001F6BE6" w:rsidRDefault="00596735" w:rsidP="00A56D7D">
            <w:r>
              <w:t>16</w:t>
            </w:r>
            <w:r w:rsidR="001F6BE6">
              <w:t>/1</w:t>
            </w:r>
            <w:r w:rsidR="00A56D7D">
              <w:t>1</w:t>
            </w:r>
            <w:r w:rsidR="001F6BE6">
              <w:t xml:space="preserve"> (v)</w:t>
            </w:r>
          </w:p>
        </w:tc>
        <w:tc>
          <w:tcPr>
            <w:tcW w:w="3348" w:type="dxa"/>
          </w:tcPr>
          <w:p w:rsidR="004C48B6" w:rsidRDefault="00685304" w:rsidP="004C2A79">
            <w:r>
              <w:t>Estratégia e eleições</w:t>
            </w:r>
          </w:p>
        </w:tc>
        <w:tc>
          <w:tcPr>
            <w:tcW w:w="4448" w:type="dxa"/>
          </w:tcPr>
          <w:p w:rsidR="00B912AE" w:rsidRPr="00B912AE" w:rsidRDefault="00685304" w:rsidP="00814469">
            <w:pPr>
              <w:rPr>
                <w:lang w:val="en-US"/>
              </w:rPr>
            </w:pPr>
            <w:r>
              <w:rPr>
                <w:lang w:val="en-US"/>
              </w:rPr>
              <w:t xml:space="preserve">Cap. 16 + </w:t>
            </w:r>
            <w:r w:rsidR="00814469">
              <w:rPr>
                <w:lang w:val="en-US"/>
              </w:rPr>
              <w:t xml:space="preserve">Palfrey e </w:t>
            </w:r>
            <w:proofErr w:type="spellStart"/>
            <w:r w:rsidR="00814469">
              <w:rPr>
                <w:lang w:val="en-US"/>
              </w:rPr>
              <w:t>Hosenthal</w:t>
            </w:r>
            <w:proofErr w:type="spellEnd"/>
          </w:p>
        </w:tc>
      </w:tr>
      <w:tr w:rsidR="00814469" w:rsidRPr="00567EC3" w:rsidTr="00536622">
        <w:tc>
          <w:tcPr>
            <w:tcW w:w="817" w:type="dxa"/>
          </w:tcPr>
          <w:p w:rsidR="00814469" w:rsidRDefault="00814469" w:rsidP="00536622">
            <w:pPr>
              <w:jc w:val="right"/>
            </w:pPr>
            <w:r>
              <w:t>10</w:t>
            </w:r>
          </w:p>
        </w:tc>
        <w:tc>
          <w:tcPr>
            <w:tcW w:w="1330" w:type="dxa"/>
          </w:tcPr>
          <w:p w:rsidR="00814469" w:rsidRDefault="00596735" w:rsidP="00536622">
            <w:r>
              <w:t>23</w:t>
            </w:r>
            <w:r w:rsidR="00814469">
              <w:t>/11 (v)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814469" w:rsidRDefault="00814469" w:rsidP="00536622">
            <w:r w:rsidRPr="00F25EEB">
              <w:t>Jogo de Ação Coletiva</w:t>
            </w:r>
          </w:p>
          <w:p w:rsidR="00814469" w:rsidRDefault="00814469" w:rsidP="00536622"/>
          <w:p w:rsidR="00814469" w:rsidRPr="00133899" w:rsidRDefault="00814469" w:rsidP="00536622"/>
        </w:tc>
        <w:tc>
          <w:tcPr>
            <w:tcW w:w="4448" w:type="dxa"/>
            <w:tcBorders>
              <w:bottom w:val="single" w:sz="4" w:space="0" w:color="auto"/>
            </w:tcBorders>
          </w:tcPr>
          <w:p w:rsidR="00814469" w:rsidRPr="00905A54" w:rsidRDefault="00814469" w:rsidP="00536622">
            <w:pPr>
              <w:rPr>
                <w:lang w:val="en-US"/>
              </w:rPr>
            </w:pPr>
            <w:r>
              <w:rPr>
                <w:lang w:val="en-US"/>
              </w:rPr>
              <w:t xml:space="preserve">Cap. 12 + </w:t>
            </w:r>
            <w:proofErr w:type="spellStart"/>
            <w:r>
              <w:rPr>
                <w:lang w:val="en-US"/>
              </w:rPr>
              <w:t>Ostrom</w:t>
            </w:r>
            <w:proofErr w:type="spellEnd"/>
            <w:r>
              <w:rPr>
                <w:lang w:val="en-US"/>
              </w:rPr>
              <w:t xml:space="preserve"> 1 &amp; 2</w:t>
            </w:r>
          </w:p>
        </w:tc>
      </w:tr>
      <w:tr w:rsidR="001F6BE6" w:rsidRPr="00657425" w:rsidTr="00657425">
        <w:tc>
          <w:tcPr>
            <w:tcW w:w="817" w:type="dxa"/>
          </w:tcPr>
          <w:p w:rsidR="001F6BE6" w:rsidRDefault="00403D85" w:rsidP="002F6443">
            <w:pPr>
              <w:jc w:val="right"/>
            </w:pPr>
            <w:r>
              <w:t>*</w:t>
            </w:r>
            <w:r w:rsidR="001F6BE6">
              <w:t>11</w:t>
            </w:r>
          </w:p>
        </w:tc>
        <w:tc>
          <w:tcPr>
            <w:tcW w:w="1330" w:type="dxa"/>
          </w:tcPr>
          <w:p w:rsidR="001F6BE6" w:rsidRDefault="00A56D7D" w:rsidP="00A56D7D">
            <w:r>
              <w:t>30</w:t>
            </w:r>
            <w:r w:rsidR="001F6BE6">
              <w:t>/1</w:t>
            </w:r>
            <w:r>
              <w:t>1</w:t>
            </w:r>
            <w:r w:rsidR="001F6BE6">
              <w:t xml:space="preserve"> (v)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685304" w:rsidRDefault="00685304" w:rsidP="00685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evolucionários</w:t>
            </w:r>
            <w:proofErr w:type="spellEnd"/>
          </w:p>
          <w:p w:rsidR="004C48B6" w:rsidRDefault="004C48B6" w:rsidP="004C2A79"/>
        </w:tc>
        <w:tc>
          <w:tcPr>
            <w:tcW w:w="4448" w:type="dxa"/>
            <w:tcBorders>
              <w:bottom w:val="single" w:sz="4" w:space="0" w:color="auto"/>
            </w:tcBorders>
          </w:tcPr>
          <w:p w:rsidR="00B912AE" w:rsidRPr="00B912AE" w:rsidRDefault="00685304" w:rsidP="00814469">
            <w:pPr>
              <w:rPr>
                <w:lang w:val="en-US"/>
              </w:rPr>
            </w:pPr>
            <w:r>
              <w:rPr>
                <w:lang w:val="en-US"/>
              </w:rPr>
              <w:t xml:space="preserve">Cap. 13 + </w:t>
            </w:r>
            <w:proofErr w:type="spellStart"/>
            <w:r w:rsidR="00814469">
              <w:rPr>
                <w:lang w:val="en-US"/>
              </w:rPr>
              <w:t>Lustick</w:t>
            </w:r>
            <w:proofErr w:type="spellEnd"/>
            <w:r w:rsidR="00814469">
              <w:rPr>
                <w:lang w:val="en-US"/>
              </w:rPr>
              <w:t xml:space="preserve"> + Wilson, </w:t>
            </w:r>
            <w:proofErr w:type="spellStart"/>
            <w:r w:rsidR="00814469">
              <w:rPr>
                <w:lang w:val="en-US"/>
              </w:rPr>
              <w:t>Ostrom</w:t>
            </w:r>
            <w:proofErr w:type="spellEnd"/>
            <w:r w:rsidR="00814469">
              <w:rPr>
                <w:lang w:val="en-US"/>
              </w:rPr>
              <w:t xml:space="preserve"> e Cox</w:t>
            </w:r>
          </w:p>
        </w:tc>
      </w:tr>
      <w:tr w:rsidR="001F6BE6" w:rsidRPr="00657425" w:rsidTr="00657425">
        <w:tc>
          <w:tcPr>
            <w:tcW w:w="817" w:type="dxa"/>
          </w:tcPr>
          <w:p w:rsidR="001F6BE6" w:rsidRPr="00FC1D96" w:rsidRDefault="001F6BE6" w:rsidP="002F6443">
            <w:pPr>
              <w:jc w:val="right"/>
              <w:rPr>
                <w:lang w:val="en-US"/>
              </w:rPr>
            </w:pPr>
            <w:r w:rsidRPr="00FC1D96">
              <w:rPr>
                <w:lang w:val="en-US"/>
              </w:rPr>
              <w:t>12</w:t>
            </w:r>
          </w:p>
        </w:tc>
        <w:tc>
          <w:tcPr>
            <w:tcW w:w="1330" w:type="dxa"/>
          </w:tcPr>
          <w:p w:rsidR="001F6BE6" w:rsidRPr="00FC1D96" w:rsidRDefault="00A56D7D" w:rsidP="00A56D7D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1F6BE6" w:rsidRPr="00FC1D96">
              <w:rPr>
                <w:lang w:val="en-US"/>
              </w:rPr>
              <w:t>/1</w:t>
            </w:r>
            <w:r>
              <w:rPr>
                <w:lang w:val="en-US"/>
              </w:rPr>
              <w:t>2</w:t>
            </w:r>
            <w:r w:rsidR="001F6BE6" w:rsidRPr="00FC1D96">
              <w:rPr>
                <w:lang w:val="en-US"/>
              </w:rPr>
              <w:t xml:space="preserve"> (v)</w:t>
            </w:r>
          </w:p>
        </w:tc>
        <w:tc>
          <w:tcPr>
            <w:tcW w:w="3348" w:type="dxa"/>
          </w:tcPr>
          <w:p w:rsidR="004C48B6" w:rsidRPr="00FC1D96" w:rsidRDefault="00685304" w:rsidP="00685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Prova</w:t>
            </w:r>
            <w:proofErr w:type="spellEnd"/>
          </w:p>
        </w:tc>
        <w:tc>
          <w:tcPr>
            <w:tcW w:w="4448" w:type="dxa"/>
          </w:tcPr>
          <w:p w:rsidR="006414A0" w:rsidRPr="00B912AE" w:rsidRDefault="006414A0" w:rsidP="00657425">
            <w:pPr>
              <w:rPr>
                <w:lang w:val="en-US"/>
              </w:rPr>
            </w:pPr>
          </w:p>
        </w:tc>
      </w:tr>
    </w:tbl>
    <w:p w:rsidR="00A74663" w:rsidRDefault="00A74663"/>
    <w:p w:rsidR="00735CC2" w:rsidRDefault="00735CC2"/>
    <w:p w:rsidR="00735CC2" w:rsidRDefault="00735CC2">
      <w:bookmarkStart w:id="0" w:name="_GoBack"/>
      <w:bookmarkEnd w:id="0"/>
    </w:p>
    <w:sectPr w:rsidR="00735CC2" w:rsidSect="00D91E6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855A0"/>
    <w:multiLevelType w:val="hybridMultilevel"/>
    <w:tmpl w:val="A5563C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6061"/>
    <w:multiLevelType w:val="hybridMultilevel"/>
    <w:tmpl w:val="1AEE7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614BE"/>
    <w:multiLevelType w:val="hybridMultilevel"/>
    <w:tmpl w:val="B762D7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AA"/>
    <w:rsid w:val="00011141"/>
    <w:rsid w:val="00017349"/>
    <w:rsid w:val="00044095"/>
    <w:rsid w:val="00067D6E"/>
    <w:rsid w:val="000A7CD8"/>
    <w:rsid w:val="000C18AA"/>
    <w:rsid w:val="000E21D0"/>
    <w:rsid w:val="000E31AB"/>
    <w:rsid w:val="000F1BF4"/>
    <w:rsid w:val="00106680"/>
    <w:rsid w:val="00133899"/>
    <w:rsid w:val="001633B4"/>
    <w:rsid w:val="001714AD"/>
    <w:rsid w:val="00193A9E"/>
    <w:rsid w:val="001C101D"/>
    <w:rsid w:val="001E344C"/>
    <w:rsid w:val="001F49BD"/>
    <w:rsid w:val="001F6BE6"/>
    <w:rsid w:val="00215D4A"/>
    <w:rsid w:val="002424C8"/>
    <w:rsid w:val="0024403C"/>
    <w:rsid w:val="002D05DA"/>
    <w:rsid w:val="002D6572"/>
    <w:rsid w:val="002F6443"/>
    <w:rsid w:val="00322A0A"/>
    <w:rsid w:val="00323233"/>
    <w:rsid w:val="0037664C"/>
    <w:rsid w:val="003A5ED8"/>
    <w:rsid w:val="003F3F65"/>
    <w:rsid w:val="003F737D"/>
    <w:rsid w:val="00403D85"/>
    <w:rsid w:val="00416E12"/>
    <w:rsid w:val="00455655"/>
    <w:rsid w:val="0048164A"/>
    <w:rsid w:val="00481B67"/>
    <w:rsid w:val="0049298C"/>
    <w:rsid w:val="004A1E77"/>
    <w:rsid w:val="004C2A79"/>
    <w:rsid w:val="004C48B6"/>
    <w:rsid w:val="004D4C03"/>
    <w:rsid w:val="004E58B0"/>
    <w:rsid w:val="00522199"/>
    <w:rsid w:val="005300FD"/>
    <w:rsid w:val="00551666"/>
    <w:rsid w:val="00567EC3"/>
    <w:rsid w:val="0058572F"/>
    <w:rsid w:val="00596735"/>
    <w:rsid w:val="005B01AB"/>
    <w:rsid w:val="005D7112"/>
    <w:rsid w:val="006414A0"/>
    <w:rsid w:val="00643317"/>
    <w:rsid w:val="006444F1"/>
    <w:rsid w:val="00657425"/>
    <w:rsid w:val="00662F78"/>
    <w:rsid w:val="0066323F"/>
    <w:rsid w:val="00667A2A"/>
    <w:rsid w:val="00673305"/>
    <w:rsid w:val="006852DF"/>
    <w:rsid w:val="00685304"/>
    <w:rsid w:val="00687B24"/>
    <w:rsid w:val="006B0E7F"/>
    <w:rsid w:val="006B6677"/>
    <w:rsid w:val="006D6A04"/>
    <w:rsid w:val="00707CFA"/>
    <w:rsid w:val="00735CC2"/>
    <w:rsid w:val="007444E5"/>
    <w:rsid w:val="00764709"/>
    <w:rsid w:val="00776263"/>
    <w:rsid w:val="007E613E"/>
    <w:rsid w:val="00814469"/>
    <w:rsid w:val="00881913"/>
    <w:rsid w:val="008D5303"/>
    <w:rsid w:val="008E7CA2"/>
    <w:rsid w:val="00905A54"/>
    <w:rsid w:val="0091114E"/>
    <w:rsid w:val="00935E26"/>
    <w:rsid w:val="00953C6A"/>
    <w:rsid w:val="0098772C"/>
    <w:rsid w:val="00A27539"/>
    <w:rsid w:val="00A5310D"/>
    <w:rsid w:val="00A56D7D"/>
    <w:rsid w:val="00A74663"/>
    <w:rsid w:val="00A94E1B"/>
    <w:rsid w:val="00AA3A7A"/>
    <w:rsid w:val="00AA6F3F"/>
    <w:rsid w:val="00AB3E0C"/>
    <w:rsid w:val="00AC6917"/>
    <w:rsid w:val="00AE4564"/>
    <w:rsid w:val="00B34457"/>
    <w:rsid w:val="00B627E9"/>
    <w:rsid w:val="00B71E22"/>
    <w:rsid w:val="00B73481"/>
    <w:rsid w:val="00B76950"/>
    <w:rsid w:val="00B912AE"/>
    <w:rsid w:val="00B955B0"/>
    <w:rsid w:val="00BC78E6"/>
    <w:rsid w:val="00C46B2D"/>
    <w:rsid w:val="00C55DCF"/>
    <w:rsid w:val="00C5722C"/>
    <w:rsid w:val="00CA5FA3"/>
    <w:rsid w:val="00CC7B01"/>
    <w:rsid w:val="00CE4708"/>
    <w:rsid w:val="00D02063"/>
    <w:rsid w:val="00D177F4"/>
    <w:rsid w:val="00D214EB"/>
    <w:rsid w:val="00D4489A"/>
    <w:rsid w:val="00D56A67"/>
    <w:rsid w:val="00D71BD1"/>
    <w:rsid w:val="00D87621"/>
    <w:rsid w:val="00D91E69"/>
    <w:rsid w:val="00DA7E81"/>
    <w:rsid w:val="00DB2280"/>
    <w:rsid w:val="00DC20DE"/>
    <w:rsid w:val="00DF561C"/>
    <w:rsid w:val="00E10752"/>
    <w:rsid w:val="00E44FA2"/>
    <w:rsid w:val="00EA5851"/>
    <w:rsid w:val="00EF6CCD"/>
    <w:rsid w:val="00F17C97"/>
    <w:rsid w:val="00F25EEB"/>
    <w:rsid w:val="00FA4292"/>
    <w:rsid w:val="00FB372D"/>
    <w:rsid w:val="00FC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B64A"/>
  <w15:docId w15:val="{1391ABBD-262B-4996-BDD2-C9667D1A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17"/>
    <w:pPr>
      <w:ind w:left="720"/>
      <w:contextualSpacing/>
    </w:pPr>
  </w:style>
  <w:style w:type="table" w:styleId="Tabelacomgrade">
    <w:name w:val="Table Grid"/>
    <w:basedOn w:val="Tabelanormal"/>
    <w:uiPriority w:val="59"/>
    <w:rsid w:val="001F6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A3D27-9B5D-451D-BA30-EDBFC5FB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4031</TotalTime>
  <Pages>3</Pages>
  <Words>921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Glauco</cp:lastModifiedBy>
  <cp:revision>31</cp:revision>
  <dcterms:created xsi:type="dcterms:W3CDTF">2016-08-15T15:04:00Z</dcterms:created>
  <dcterms:modified xsi:type="dcterms:W3CDTF">2016-08-23T17:54:00Z</dcterms:modified>
</cp:coreProperties>
</file>