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064" w:rsidRDefault="00557064" w:rsidP="00557064">
      <w:pPr>
        <w:pStyle w:val="Title"/>
        <w:pBdr>
          <w:bottom w:val="single" w:sz="6" w:space="1" w:color="auto"/>
        </w:pBdr>
        <w:rPr>
          <w:rStyle w:val="SubtitleChar"/>
          <w:rFonts w:eastAsiaTheme="majorEastAsia"/>
          <w:color w:val="auto"/>
          <w:spacing w:val="-10"/>
        </w:rPr>
      </w:pPr>
      <w:r>
        <w:t>INGEGNERIA DEL SOFTWARE – ELABORATO</w:t>
      </w:r>
    </w:p>
    <w:p w:rsidR="00557064" w:rsidRDefault="00557064" w:rsidP="00557064">
      <w:pPr>
        <w:pStyle w:val="Title"/>
        <w:rPr>
          <w:rStyle w:val="SubtitleChar"/>
          <w:b/>
          <w:color w:val="404040" w:themeColor="text1" w:themeTint="BF"/>
        </w:rPr>
      </w:pPr>
      <w:r>
        <w:rPr>
          <w:rStyle w:val="SubtitleChar"/>
          <w:b/>
        </w:rPr>
        <w:t>Analisi del LSP</w:t>
      </w:r>
    </w:p>
    <w:p w:rsidR="00557064" w:rsidRDefault="00557064" w:rsidP="00557064">
      <w:pPr>
        <w:rPr>
          <w:rStyle w:val="SubtleEmphasis"/>
        </w:rPr>
      </w:pPr>
      <w:r>
        <w:rPr>
          <w:rStyle w:val="SubtleEmphasis"/>
        </w:rPr>
        <w:t xml:space="preserve">In seguito verrà analizzato il programma Biblioteca SMARTin4t0r 3.0 per controllare se ogni package rispetta il principio </w:t>
      </w:r>
      <w:r w:rsidRPr="00557064">
        <w:rPr>
          <w:rStyle w:val="SubtleEmphasis"/>
          <w:b/>
        </w:rPr>
        <w:t>L</w:t>
      </w:r>
      <w:r>
        <w:rPr>
          <w:rStyle w:val="SubtleEmphasis"/>
        </w:rPr>
        <w:t xml:space="preserve"> dell’insieme di principi </w:t>
      </w:r>
      <w:r w:rsidRPr="00557064">
        <w:rPr>
          <w:rStyle w:val="SubtleEmphasis"/>
        </w:rPr>
        <w:t>SO</w:t>
      </w:r>
      <w:r w:rsidRPr="00557064">
        <w:rPr>
          <w:rStyle w:val="SubtleEmphasis"/>
          <w:b/>
        </w:rPr>
        <w:t>L</w:t>
      </w:r>
      <w:r w:rsidRPr="00557064">
        <w:rPr>
          <w:rStyle w:val="SubtleEmphasis"/>
        </w:rPr>
        <w:t>ID</w:t>
      </w:r>
      <w:r>
        <w:rPr>
          <w:rStyle w:val="SubtleEmphasis"/>
        </w:rPr>
        <w:t xml:space="preserve">, ovvero </w:t>
      </w:r>
      <w:r>
        <w:rPr>
          <w:rStyle w:val="SubtleEmphasis"/>
        </w:rPr>
        <w:t xml:space="preserve">il </w:t>
      </w:r>
      <w:r>
        <w:rPr>
          <w:rStyle w:val="SubtleEmphasis"/>
          <w:b/>
        </w:rPr>
        <w:t>LSP</w:t>
      </w:r>
      <w:r>
        <w:rPr>
          <w:rStyle w:val="SubtleEmphasis"/>
        </w:rPr>
        <w:t xml:space="preserve"> (</w:t>
      </w:r>
      <w:r>
        <w:rPr>
          <w:rStyle w:val="SubtleEmphasis"/>
        </w:rPr>
        <w:t>Liskov substitution principle) secondo cui</w:t>
      </w:r>
      <w:bookmarkStart w:id="0" w:name="_GoBack"/>
      <w:bookmarkEnd w:id="0"/>
    </w:p>
    <w:p w:rsidR="00BF1092" w:rsidRDefault="00BF1092"/>
    <w:sectPr w:rsidR="00BF10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2D4"/>
    <w:rsid w:val="003312C6"/>
    <w:rsid w:val="00557064"/>
    <w:rsid w:val="007002D4"/>
    <w:rsid w:val="00BF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227DE"/>
  <w15:chartTrackingRefBased/>
  <w15:docId w15:val="{CC3EBCB1-9C16-41BA-BF1C-3A3D4B44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0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70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064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706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5706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4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2</cp:revision>
  <dcterms:created xsi:type="dcterms:W3CDTF">2018-08-23T15:10:00Z</dcterms:created>
  <dcterms:modified xsi:type="dcterms:W3CDTF">2018-08-23T15:11:00Z</dcterms:modified>
</cp:coreProperties>
</file>