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1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7320"/>
      </w:tblGrid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MPXV5004DP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Branchement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SMD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Modèle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pression différentielle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Signal de sortie (min.)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 V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Sortie de signal max.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4.9 V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Gamme de mesure (pression) minimale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 kPa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Gamme de mesure (pression) (max.)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3.92 kPa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Plage de mesure (pression)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 kPa à 3.92 kPa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Tension de fonctionnement min.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4.75 V/DC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Tension de fonctionnement max.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472E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5.25 V/DC</w:t>
            </w:r>
          </w:p>
        </w:tc>
      </w:tr>
    </w:tbl>
    <w:p w:rsidR="00AE472E" w:rsidRPr="00AE472E" w:rsidRDefault="00AE472E" w:rsidP="00AE472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  <w:lang w:eastAsia="fr-FR"/>
        </w:rPr>
      </w:pPr>
    </w:p>
    <w:tbl>
      <w:tblPr>
        <w:tblW w:w="12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7320"/>
      </w:tblGrid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Tension de fonctionnement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4.75 - 5.25 V/DC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Température min.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 °C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Température max.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+85 °C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EAEAEA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MPXV5004DP</w:t>
            </w:r>
          </w:p>
        </w:tc>
      </w:tr>
      <w:tr w:rsidR="00AE472E" w:rsidRPr="00AE472E" w:rsidTr="00AE472E">
        <w:trPr>
          <w:trHeight w:val="540"/>
        </w:trPr>
        <w:tc>
          <w:tcPr>
            <w:tcW w:w="4875" w:type="dxa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Type de produit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F5F5F5"/>
            <w:vAlign w:val="center"/>
            <w:hideMark/>
          </w:tcPr>
          <w:p w:rsidR="00AE472E" w:rsidRPr="00AE472E" w:rsidRDefault="00AE472E" w:rsidP="00AE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47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Capteur de pression</w:t>
            </w:r>
          </w:p>
        </w:tc>
      </w:tr>
    </w:tbl>
    <w:p w:rsidR="00AE472E" w:rsidRDefault="00AE472E"/>
    <w:p w:rsidR="00AE472E" w:rsidRDefault="00AE472E">
      <w:r>
        <w:rPr>
          <w:noProof/>
          <w:lang w:eastAsia="fr-FR"/>
        </w:rPr>
        <w:drawing>
          <wp:inline distT="0" distB="0" distL="0" distR="0" wp14:anchorId="67B45CFE" wp14:editId="0D60706A">
            <wp:extent cx="4800600" cy="2886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2E" w:rsidRDefault="00AE472E"/>
    <w:p w:rsidR="00186CE4" w:rsidRDefault="00AE472E">
      <w:r>
        <w:rPr>
          <w:noProof/>
          <w:lang w:eastAsia="fr-FR"/>
        </w:rPr>
        <w:drawing>
          <wp:inline distT="0" distB="0" distL="0" distR="0" wp14:anchorId="3E331816" wp14:editId="4FD9764F">
            <wp:extent cx="4314079" cy="413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902" cy="4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2E" w:rsidRDefault="00AE472E"/>
    <w:p w:rsidR="00AE472E" w:rsidRDefault="00AE472E">
      <w:r>
        <w:t>Note : 0.13inch = 3.302mm</w:t>
      </w:r>
    </w:p>
    <w:p w:rsidR="00AE472E" w:rsidRDefault="00AE472E"/>
    <w:p w:rsidR="00AE472E" w:rsidRDefault="00AE472E">
      <w:r>
        <w:t>1inch = 25.4 mm</w:t>
      </w:r>
      <w:bookmarkStart w:id="0" w:name="_GoBack"/>
      <w:bookmarkEnd w:id="0"/>
    </w:p>
    <w:sectPr w:rsidR="00AE4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2E"/>
    <w:rsid w:val="00186CE4"/>
    <w:rsid w:val="00A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8E03"/>
  <w15:chartTrackingRefBased/>
  <w15:docId w15:val="{A33C2EF1-68F1-4B28-B826-629B36EE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455</Characters>
  <Application>Microsoft Office Word</Application>
  <DocSecurity>0</DocSecurity>
  <Lines>3</Lines>
  <Paragraphs>1</Paragraphs>
  <ScaleCrop>false</ScaleCrop>
  <Company>Hewlett-Packard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GALLOIS</dc:creator>
  <cp:keywords/>
  <dc:description/>
  <cp:lastModifiedBy>Maël GALLOIS</cp:lastModifiedBy>
  <cp:revision>1</cp:revision>
  <dcterms:created xsi:type="dcterms:W3CDTF">2020-03-01T10:44:00Z</dcterms:created>
  <dcterms:modified xsi:type="dcterms:W3CDTF">2020-03-01T10:52:00Z</dcterms:modified>
</cp:coreProperties>
</file>