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0001D" w14:paraId="0B61B167" w14:textId="77777777" w:rsidTr="0090001D">
        <w:tc>
          <w:tcPr>
            <w:tcW w:w="2831" w:type="dxa"/>
          </w:tcPr>
          <w:p w14:paraId="20B1A1D4" w14:textId="793C2720" w:rsidR="0090001D" w:rsidRDefault="0090001D" w:rsidP="0090001D">
            <w:pPr>
              <w:pStyle w:val="Ttulo2"/>
              <w:outlineLvl w:val="1"/>
            </w:pPr>
            <w:r>
              <w:t xml:space="preserve">LISTA DE </w:t>
            </w:r>
            <w:r w:rsidR="00A37E0A">
              <w:t>QUÍMICA</w:t>
            </w:r>
          </w:p>
        </w:tc>
        <w:tc>
          <w:tcPr>
            <w:tcW w:w="2831" w:type="dxa"/>
          </w:tcPr>
          <w:p w14:paraId="599A14D0" w14:textId="695EC61A" w:rsidR="0090001D" w:rsidRDefault="00A37E0A" w:rsidP="0090001D">
            <w:pPr>
              <w:pStyle w:val="Ttulo2"/>
              <w:outlineLvl w:val="1"/>
            </w:pPr>
            <w:r>
              <w:t>LIGAÇÕES QUÍMICAS</w:t>
            </w:r>
          </w:p>
        </w:tc>
        <w:tc>
          <w:tcPr>
            <w:tcW w:w="2832" w:type="dxa"/>
          </w:tcPr>
          <w:p w14:paraId="071D5565" w14:textId="69D8A255" w:rsidR="0090001D" w:rsidRDefault="00A37E0A" w:rsidP="0090001D">
            <w:pPr>
              <w:pStyle w:val="Ttulo2"/>
              <w:outlineLvl w:val="1"/>
            </w:pPr>
            <w:r>
              <w:t>12/08/2020</w:t>
            </w:r>
          </w:p>
        </w:tc>
      </w:tr>
    </w:tbl>
    <w:p w14:paraId="684868B8" w14:textId="75306ECA" w:rsidR="00D80B88" w:rsidRDefault="00D80B88" w:rsidP="00D80B88">
      <w:pPr>
        <w:pStyle w:val="Ttulo2"/>
        <w:jc w:val="left"/>
      </w:pPr>
    </w:p>
    <w:p w14:paraId="5E1742A0" w14:textId="3D63EF15" w:rsidR="00A37E0A" w:rsidRPr="00FF4FEC" w:rsidRDefault="00A37E0A" w:rsidP="00A37E0A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3DD7D53E" w14:textId="1C1C727C" w:rsidR="00A37E0A" w:rsidRPr="00FF4FEC" w:rsidRDefault="00A37E0A" w:rsidP="00A37E0A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2918F57C" w14:textId="77777777" w:rsidR="00A37E0A" w:rsidRPr="00FF4FEC" w:rsidRDefault="00A37E0A" w:rsidP="00FF4FE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 xml:space="preserve">Relacione as forças </w:t>
      </w:r>
      <w:proofErr w:type="spellStart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intermolecularescom</w:t>
      </w:r>
      <w:proofErr w:type="spellEnd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 xml:space="preserve"> a sua ocorrência e assinale </w:t>
      </w:r>
      <w:proofErr w:type="spellStart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aalternativa</w:t>
      </w:r>
      <w:proofErr w:type="spellEnd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 xml:space="preserve"> com a sequência correta.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br/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br/>
        <w:t>1. Forças de London. 2. Ligação de hidrogênio. 3. Dipolo-dipolo.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br/>
        <w:t>( ) H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vertAlign w:val="subscript"/>
          <w:lang w:eastAsia="pt-BR"/>
        </w:rPr>
        <w:t>2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S </w:t>
      </w:r>
      <w:proofErr w:type="gramStart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( )</w:t>
      </w:r>
      <w:proofErr w:type="gramEnd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 xml:space="preserve"> NH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vertAlign w:val="subscript"/>
          <w:lang w:eastAsia="pt-BR"/>
        </w:rPr>
        <w:t>3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 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vertAlign w:val="subscript"/>
          <w:lang w:eastAsia="pt-BR"/>
        </w:rPr>
        <w:t>( ) I2</w:t>
      </w:r>
    </w:p>
    <w:p w14:paraId="3D8E6373" w14:textId="77777777" w:rsidR="00A37E0A" w:rsidRPr="00FF4FEC" w:rsidRDefault="00A37E0A" w:rsidP="00A37E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A</w:t>
      </w:r>
    </w:p>
    <w:p w14:paraId="1A89FE9B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1 – 3 – 2.</w:t>
      </w:r>
    </w:p>
    <w:p w14:paraId="3AF95341" w14:textId="77777777" w:rsidR="00A37E0A" w:rsidRPr="00FF4FEC" w:rsidRDefault="00A37E0A" w:rsidP="00A37E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B</w:t>
      </w:r>
    </w:p>
    <w:p w14:paraId="09FBC161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1 – 2 – 3.</w:t>
      </w:r>
    </w:p>
    <w:p w14:paraId="1A3654C5" w14:textId="77777777" w:rsidR="00A37E0A" w:rsidRPr="00FF4FEC" w:rsidRDefault="00A37E0A" w:rsidP="00A37E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C</w:t>
      </w:r>
    </w:p>
    <w:p w14:paraId="315EDBB0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3 – 2 – 1.</w:t>
      </w:r>
    </w:p>
    <w:p w14:paraId="1F1ECBC7" w14:textId="77777777" w:rsidR="00A37E0A" w:rsidRPr="00FF4FEC" w:rsidRDefault="00A37E0A" w:rsidP="00A37E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D</w:t>
      </w:r>
    </w:p>
    <w:p w14:paraId="7B7C46CA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3 – 1 – 2.</w:t>
      </w:r>
    </w:p>
    <w:p w14:paraId="69B4A7BF" w14:textId="77777777" w:rsidR="00A37E0A" w:rsidRPr="00FF4FEC" w:rsidRDefault="00A37E0A" w:rsidP="00A37E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E</w:t>
      </w:r>
    </w:p>
    <w:p w14:paraId="533FDBAE" w14:textId="5E96D17D" w:rsidR="00A37E0A" w:rsidRDefault="00A37E0A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2 – 3 – 1.</w:t>
      </w:r>
    </w:p>
    <w:p w14:paraId="5AEF9641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</w:p>
    <w:p w14:paraId="2580986A" w14:textId="67B48987" w:rsidR="00A37E0A" w:rsidRPr="00FF4FEC" w:rsidRDefault="00A37E0A" w:rsidP="00A37E0A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3AC700AD" w14:textId="77777777" w:rsidR="00A37E0A" w:rsidRPr="00FF4FEC" w:rsidRDefault="00A37E0A" w:rsidP="00FF4FE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 xml:space="preserve">A partir da disposição geométrica dos pares de elétrons, pode-se determinar a geometria molecular de diferentes substâncias. Desse modo, assinale a alternativa que contém, respectivamente, a geometria molecular das substâncias abaixo. </w:t>
      </w:r>
      <w:proofErr w:type="spellStart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HCl</w:t>
      </w:r>
      <w:proofErr w:type="spellEnd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 xml:space="preserve"> – CO₂ – NH₃ – CH₄</w:t>
      </w:r>
    </w:p>
    <w:p w14:paraId="7F71C2F0" w14:textId="77777777" w:rsidR="00A37E0A" w:rsidRPr="00FF4FEC" w:rsidRDefault="00A37E0A" w:rsidP="00A37E0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A</w:t>
      </w:r>
    </w:p>
    <w:p w14:paraId="4A506613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angular, angular, piramidal, tetraédrica.</w:t>
      </w:r>
    </w:p>
    <w:p w14:paraId="0968CE88" w14:textId="77777777" w:rsidR="00A37E0A" w:rsidRPr="00FF4FEC" w:rsidRDefault="00A37E0A" w:rsidP="00A37E0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B</w:t>
      </w:r>
    </w:p>
    <w:p w14:paraId="14C7F2E7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angular, linear, tetraédrica, tetraédrica.</w:t>
      </w:r>
    </w:p>
    <w:p w14:paraId="55BE43EF" w14:textId="77777777" w:rsidR="00A37E0A" w:rsidRPr="00FF4FEC" w:rsidRDefault="00A37E0A" w:rsidP="00A37E0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lastRenderedPageBreak/>
        <w:t>C</w:t>
      </w:r>
    </w:p>
    <w:p w14:paraId="7F41149E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linear, angular, piramidal, piramidal.</w:t>
      </w:r>
    </w:p>
    <w:p w14:paraId="7EC0E7B5" w14:textId="77777777" w:rsidR="00A37E0A" w:rsidRPr="00FF4FEC" w:rsidRDefault="00A37E0A" w:rsidP="00A37E0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D</w:t>
      </w:r>
    </w:p>
    <w:p w14:paraId="498603C3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linear, linear, piramidal, tetraédrica.</w:t>
      </w:r>
    </w:p>
    <w:p w14:paraId="354B372B" w14:textId="77777777" w:rsidR="00A37E0A" w:rsidRPr="00FF4FEC" w:rsidRDefault="00A37E0A" w:rsidP="00A37E0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E</w:t>
      </w:r>
    </w:p>
    <w:p w14:paraId="2190329B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linear, linear, tetraédrica, piramidal.</w:t>
      </w:r>
    </w:p>
    <w:p w14:paraId="009C6349" w14:textId="4C0775E9" w:rsidR="00A37E0A" w:rsidRPr="00FF4FEC" w:rsidRDefault="00A37E0A" w:rsidP="00A37E0A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55434ABA" w14:textId="1196AEAB" w:rsidR="00A37E0A" w:rsidRPr="00FF4FEC" w:rsidRDefault="00A37E0A" w:rsidP="00A37E0A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7976F162" w14:textId="05F46CFE" w:rsidR="00A37E0A" w:rsidRPr="00FF4FEC" w:rsidRDefault="00A37E0A" w:rsidP="00FF4FE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O conceito de solubilidade pode ser trabalhado em sala de aula por meio de análise da curva de solubilidade apresentada sob a forma de gráficos e/ou da realização de experimentos simples que mostrem os fatores que alteram a solubilidade.</w:t>
      </w:r>
    </w:p>
    <w:p w14:paraId="631743EC" w14:textId="77777777" w:rsidR="00A37E0A" w:rsidRPr="00FF4FEC" w:rsidRDefault="00A37E0A" w:rsidP="00FF4FEC">
      <w:pPr>
        <w:shd w:val="clear" w:color="auto" w:fill="FFFFFF"/>
        <w:spacing w:after="30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Após uma discussão sobre esse assunto em sala de aula foram levantados pelos alunos alguns fatores que alteram a solubilidade tais como: o solvente, o ponto de fusão do soluto, a temperatura da solução, a pressão, as interações intermoleculares envolvidas.</w:t>
      </w:r>
    </w:p>
    <w:p w14:paraId="0E959060" w14:textId="77777777" w:rsidR="00A37E0A" w:rsidRPr="00FF4FEC" w:rsidRDefault="00A37E0A" w:rsidP="00FF4FEC">
      <w:pPr>
        <w:shd w:val="clear" w:color="auto" w:fill="FFFFFF"/>
        <w:spacing w:after="30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O fator apresentado pelos alunos que deve ser rediscutido por </w:t>
      </w:r>
      <w:r w:rsidRPr="00FF4FE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Cs w:val="24"/>
          <w:u w:val="single"/>
          <w:lang w:eastAsia="pt-BR"/>
        </w:rPr>
        <w:t>não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 influenciar na solubilidade das substâncias é</w:t>
      </w:r>
    </w:p>
    <w:p w14:paraId="1AD06BF9" w14:textId="77777777" w:rsidR="00A37E0A" w:rsidRPr="00FF4FEC" w:rsidRDefault="00A37E0A" w:rsidP="00A37E0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A</w:t>
      </w:r>
    </w:p>
    <w:p w14:paraId="48CAF2AB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o solvente.</w:t>
      </w:r>
    </w:p>
    <w:p w14:paraId="2CCC6157" w14:textId="77777777" w:rsidR="00A37E0A" w:rsidRPr="00FF4FEC" w:rsidRDefault="00A37E0A" w:rsidP="00A37E0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B</w:t>
      </w:r>
    </w:p>
    <w:p w14:paraId="37BF0A91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proofErr w:type="spellStart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o</w:t>
      </w:r>
      <w:proofErr w:type="spellEnd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 xml:space="preserve"> ponto de fusão do soluto.</w:t>
      </w:r>
    </w:p>
    <w:p w14:paraId="37052CDA" w14:textId="77777777" w:rsidR="00A37E0A" w:rsidRPr="00FF4FEC" w:rsidRDefault="00A37E0A" w:rsidP="00A37E0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C</w:t>
      </w:r>
    </w:p>
    <w:p w14:paraId="5C96684E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a temperatura da solução.</w:t>
      </w:r>
    </w:p>
    <w:p w14:paraId="112C729F" w14:textId="77777777" w:rsidR="00A37E0A" w:rsidRPr="00FF4FEC" w:rsidRDefault="00A37E0A" w:rsidP="00A37E0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D</w:t>
      </w:r>
    </w:p>
    <w:p w14:paraId="71360205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a pressão.</w:t>
      </w:r>
    </w:p>
    <w:p w14:paraId="3FF865DD" w14:textId="77777777" w:rsidR="00A37E0A" w:rsidRPr="00FF4FEC" w:rsidRDefault="00A37E0A" w:rsidP="00A37E0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E</w:t>
      </w:r>
    </w:p>
    <w:p w14:paraId="3B2F6D32" w14:textId="5A6B7EDC" w:rsidR="00A37E0A" w:rsidRDefault="00A37E0A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as interações intermoleculares envolvidas.</w:t>
      </w:r>
    </w:p>
    <w:p w14:paraId="68EEAFBC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</w:p>
    <w:p w14:paraId="28983B52" w14:textId="2283CB4C" w:rsidR="00A37E0A" w:rsidRPr="00FF4FEC" w:rsidRDefault="00A37E0A" w:rsidP="00FF4FE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lastRenderedPageBreak/>
        <w:t>As propriedades das substâncias aumentam sua magnitude de acordo com os tipos de interações entre moléculas predominantes.</w:t>
      </w:r>
    </w:p>
    <w:p w14:paraId="732870E9" w14:textId="77777777" w:rsidR="00A37E0A" w:rsidRPr="00FF4FEC" w:rsidRDefault="00A37E0A" w:rsidP="00FF4FEC">
      <w:pPr>
        <w:shd w:val="clear" w:color="auto" w:fill="FFFFFF"/>
        <w:spacing w:after="30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Nesse sentido, é correto afirmar que as forças intermoleculares são fortes quando se têm menores</w:t>
      </w:r>
    </w:p>
    <w:p w14:paraId="718081DB" w14:textId="77777777" w:rsidR="00A37E0A" w:rsidRPr="00FF4FEC" w:rsidRDefault="00A37E0A" w:rsidP="00A37E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A</w:t>
      </w:r>
    </w:p>
    <w:p w14:paraId="6A02A3AB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temperaturas de ebulição.</w:t>
      </w:r>
    </w:p>
    <w:p w14:paraId="024DD3BB" w14:textId="77777777" w:rsidR="00A37E0A" w:rsidRPr="00FF4FEC" w:rsidRDefault="00A37E0A" w:rsidP="00A37E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B</w:t>
      </w:r>
    </w:p>
    <w:p w14:paraId="7EC06307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viscosidades.</w:t>
      </w:r>
    </w:p>
    <w:p w14:paraId="35A4094B" w14:textId="77777777" w:rsidR="00A37E0A" w:rsidRPr="00FF4FEC" w:rsidRDefault="00A37E0A" w:rsidP="00A37E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C</w:t>
      </w:r>
    </w:p>
    <w:p w14:paraId="7105557D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pressões de vapor.</w:t>
      </w:r>
    </w:p>
    <w:p w14:paraId="74AD950B" w14:textId="77777777" w:rsidR="00A37E0A" w:rsidRPr="00FF4FEC" w:rsidRDefault="00A37E0A" w:rsidP="00A37E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D</w:t>
      </w:r>
    </w:p>
    <w:p w14:paraId="423BB1EB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tensões superficiais.</w:t>
      </w:r>
    </w:p>
    <w:p w14:paraId="248BEF5D" w14:textId="77777777" w:rsidR="00A37E0A" w:rsidRPr="00FF4FEC" w:rsidRDefault="00A37E0A" w:rsidP="00A37E0A">
      <w:pPr>
        <w:ind w:firstLine="708"/>
        <w:rPr>
          <w:rFonts w:ascii="Times New Roman" w:hAnsi="Times New Roman" w:cs="Times New Roman"/>
          <w:color w:val="000000" w:themeColor="text1"/>
          <w:szCs w:val="24"/>
        </w:rPr>
      </w:pPr>
    </w:p>
    <w:p w14:paraId="3A5059A0" w14:textId="77777777" w:rsidR="00A37E0A" w:rsidRPr="00FF4FEC" w:rsidRDefault="00A37E0A" w:rsidP="00A37E0A">
      <w:pPr>
        <w:ind w:firstLine="708"/>
        <w:rPr>
          <w:rFonts w:ascii="Times New Roman" w:hAnsi="Times New Roman" w:cs="Times New Roman"/>
          <w:color w:val="000000" w:themeColor="text1"/>
          <w:szCs w:val="24"/>
        </w:rPr>
      </w:pPr>
    </w:p>
    <w:p w14:paraId="6184E4C8" w14:textId="195ECFB8" w:rsidR="00FF4FEC" w:rsidRPr="00FF4FEC" w:rsidRDefault="00A37E0A" w:rsidP="00FF4FE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Considerando as espécies química apresentadas no quadro a seguir, complete o número de oxidação do elemento químico que se pede e assinale a alternativa correta: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br/>
      </w:r>
      <w:r w:rsidRPr="00FF4FEC">
        <w:rPr>
          <w:noProof/>
          <w:lang w:eastAsia="pt-BR"/>
        </w:rPr>
        <w:drawing>
          <wp:inline distT="0" distB="0" distL="0" distR="0" wp14:anchorId="41F629AF" wp14:editId="24730BC6">
            <wp:extent cx="2724150" cy="1466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A7593" w14:textId="77777777" w:rsidR="00FF4FEC" w:rsidRDefault="00FF4FEC" w:rsidP="00FF4FEC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</w:p>
    <w:p w14:paraId="1BA9FA5D" w14:textId="4249B10F" w:rsidR="00A37E0A" w:rsidRPr="00FF4FEC" w:rsidRDefault="00A37E0A" w:rsidP="00FF4FEC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 Assinale a alternativa que corresponde aos números de oxidação na ordem em que aparecem no quadro:</w:t>
      </w:r>
    </w:p>
    <w:p w14:paraId="62F688D1" w14:textId="77777777" w:rsidR="00A37E0A" w:rsidRPr="00FF4FEC" w:rsidRDefault="00A37E0A" w:rsidP="00A37E0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A</w:t>
      </w:r>
    </w:p>
    <w:p w14:paraId="26EB9B42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+4, +5, +4, +4, +4, -1</w:t>
      </w:r>
    </w:p>
    <w:p w14:paraId="37B00AF1" w14:textId="77777777" w:rsidR="00A37E0A" w:rsidRPr="00FF4FEC" w:rsidRDefault="00A37E0A" w:rsidP="00A37E0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B</w:t>
      </w:r>
    </w:p>
    <w:p w14:paraId="77A0A2D4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+2, +5, +4, +2, +4, -1</w:t>
      </w:r>
    </w:p>
    <w:p w14:paraId="689392B4" w14:textId="77777777" w:rsidR="00A37E0A" w:rsidRPr="00FF4FEC" w:rsidRDefault="00A37E0A" w:rsidP="00A37E0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lastRenderedPageBreak/>
        <w:t>C</w:t>
      </w:r>
    </w:p>
    <w:p w14:paraId="006FEE9E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+4, +5, +4, +2, +4, +1</w:t>
      </w:r>
    </w:p>
    <w:p w14:paraId="6121D41A" w14:textId="77777777" w:rsidR="00A37E0A" w:rsidRPr="00FF4FEC" w:rsidRDefault="00A37E0A" w:rsidP="00A37E0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D</w:t>
      </w:r>
    </w:p>
    <w:p w14:paraId="69D2C5D5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+4, +5, +4, +2, +4, -1</w:t>
      </w:r>
    </w:p>
    <w:p w14:paraId="55FC6042" w14:textId="77777777" w:rsidR="00A37E0A" w:rsidRPr="00FF4FEC" w:rsidRDefault="00A37E0A" w:rsidP="00A37E0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E</w:t>
      </w:r>
    </w:p>
    <w:p w14:paraId="4E05A2AF" w14:textId="77777777" w:rsidR="00A37E0A" w:rsidRPr="00FF4FEC" w:rsidRDefault="00A37E0A" w:rsidP="00A3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+4, +5, +4, 0, +4, -1</w:t>
      </w:r>
    </w:p>
    <w:p w14:paraId="00A65EA3" w14:textId="321D5C2C" w:rsidR="00A37E0A" w:rsidRPr="00FF4FEC" w:rsidRDefault="00A37E0A" w:rsidP="00FF4FEC">
      <w:pPr>
        <w:ind w:firstLine="708"/>
        <w:rPr>
          <w:rFonts w:ascii="Times New Roman" w:hAnsi="Times New Roman" w:cs="Times New Roman"/>
          <w:color w:val="000000" w:themeColor="text1"/>
          <w:szCs w:val="24"/>
        </w:rPr>
      </w:pPr>
      <w:r w:rsidRPr="00FF4FEC">
        <w:rPr>
          <w:rFonts w:ascii="Times New Roman" w:hAnsi="Times New Roman" w:cs="Times New Roman"/>
          <w:color w:val="000000" w:themeColor="text1"/>
          <w:szCs w:val="24"/>
        </w:rPr>
        <w:tab/>
      </w:r>
    </w:p>
    <w:p w14:paraId="2C8906C8" w14:textId="1B753664" w:rsidR="00015EFF" w:rsidRPr="00FF4FEC" w:rsidRDefault="00015EFF" w:rsidP="00FF4FEC">
      <w:pPr>
        <w:pStyle w:val="PargrafodaLista"/>
        <w:numPr>
          <w:ilvl w:val="0"/>
          <w:numId w:val="15"/>
        </w:num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 xml:space="preserve">Alguns materiais sólidos são compostos por átomos que interagem entre si formando ligações que podem ser covalentes, iônicas ou metálicas. A figura apresenta a energia potencial de ligação em função da distância </w:t>
      </w:r>
      <w:proofErr w:type="spellStart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interatômica</w:t>
      </w:r>
      <w:proofErr w:type="spellEnd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 xml:space="preserve"> em um sólido cristalino. Analisando essa figura, observa-se que, na temperatura de zero kelvin, a distância de equilíbrio da ligação entre os átomos (</w:t>
      </w:r>
      <w:r w:rsidRPr="00FF4FEC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pt-BR"/>
        </w:rPr>
        <w:t>R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vertAlign w:val="subscript"/>
          <w:lang w:eastAsia="pt-BR"/>
        </w:rPr>
        <w:t>0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) corresponde ao valor mínimo de energia potencial. Acima dessa temperatura, a energia térmica fornecida aos átomos aumenta sua energia cinética e faz com que eles oscilem em torno de uma posição de equilíbrio média (círculos cheios), que é diferente para cada temperatura. A distância de ligação pode variar sobre toda a extensão das linhas horizontais, identificadas com o valor da temperatura, de </w:t>
      </w:r>
      <w:r w:rsidRPr="00FF4FEC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pt-BR"/>
        </w:rPr>
        <w:t>T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vertAlign w:val="subscript"/>
          <w:lang w:eastAsia="pt-BR"/>
        </w:rPr>
        <w:t>1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 a </w:t>
      </w:r>
      <w:r w:rsidRPr="00FF4FEC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pt-BR"/>
        </w:rPr>
        <w:t>T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vertAlign w:val="subscript"/>
          <w:lang w:eastAsia="pt-BR"/>
        </w:rPr>
        <w:t>4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 (temperaturas crescentes).</w:t>
      </w:r>
    </w:p>
    <w:p w14:paraId="1FD5DF9B" w14:textId="77777777" w:rsidR="00015EFF" w:rsidRPr="00015EFF" w:rsidRDefault="00015EFF" w:rsidP="00015EFF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</w:p>
    <w:p w14:paraId="6AEFF295" w14:textId="4C7C0218" w:rsidR="00015EFF" w:rsidRPr="00015EFF" w:rsidRDefault="00015EFF" w:rsidP="00015E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noProof/>
          <w:color w:val="000000" w:themeColor="text1"/>
          <w:szCs w:val="24"/>
          <w:lang w:eastAsia="pt-BR"/>
        </w:rPr>
        <w:drawing>
          <wp:inline distT="0" distB="0" distL="0" distR="0" wp14:anchorId="3D637B96" wp14:editId="2F7F94CB">
            <wp:extent cx="3228975" cy="21717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1D97" w14:textId="77777777" w:rsidR="00015EFF" w:rsidRPr="00015EFF" w:rsidRDefault="00015EFF" w:rsidP="00015EF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</w:p>
    <w:p w14:paraId="5A8DED37" w14:textId="77777777" w:rsidR="00015EFF" w:rsidRPr="00015EFF" w:rsidRDefault="00015EFF" w:rsidP="00015EFF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015EFF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O deslocamento observado na distância média revela o fenômeno da</w:t>
      </w:r>
    </w:p>
    <w:p w14:paraId="11D23C23" w14:textId="77777777" w:rsidR="00015EFF" w:rsidRPr="00015EFF" w:rsidRDefault="00015EFF" w:rsidP="00015E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015EFF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A</w:t>
      </w:r>
    </w:p>
    <w:p w14:paraId="4959C66F" w14:textId="77777777" w:rsidR="00015EFF" w:rsidRPr="00015EFF" w:rsidRDefault="00015EFF" w:rsidP="00015E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015EFF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ionização.</w:t>
      </w:r>
    </w:p>
    <w:p w14:paraId="141E6140" w14:textId="77777777" w:rsidR="00015EFF" w:rsidRPr="00015EFF" w:rsidRDefault="00015EFF" w:rsidP="00015E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015EFF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lastRenderedPageBreak/>
        <w:t>B</w:t>
      </w:r>
    </w:p>
    <w:p w14:paraId="6C858E51" w14:textId="77777777" w:rsidR="00015EFF" w:rsidRPr="00015EFF" w:rsidRDefault="00015EFF" w:rsidP="00015E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015EFF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dilatação.</w:t>
      </w:r>
    </w:p>
    <w:p w14:paraId="5AB1B0DC" w14:textId="77777777" w:rsidR="00015EFF" w:rsidRPr="00015EFF" w:rsidRDefault="00015EFF" w:rsidP="00015E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015EFF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C</w:t>
      </w:r>
    </w:p>
    <w:p w14:paraId="6DDAD670" w14:textId="77777777" w:rsidR="00015EFF" w:rsidRPr="00015EFF" w:rsidRDefault="00015EFF" w:rsidP="00015E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015EFF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dissociação.</w:t>
      </w:r>
    </w:p>
    <w:p w14:paraId="7F6183D0" w14:textId="77777777" w:rsidR="00015EFF" w:rsidRPr="00015EFF" w:rsidRDefault="00015EFF" w:rsidP="00015E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015EFF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D</w:t>
      </w:r>
    </w:p>
    <w:p w14:paraId="5B0ACFF3" w14:textId="77777777" w:rsidR="00015EFF" w:rsidRPr="00015EFF" w:rsidRDefault="00015EFF" w:rsidP="00015E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015EFF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quebra de ligações covalentes.</w:t>
      </w:r>
    </w:p>
    <w:p w14:paraId="48D89430" w14:textId="77777777" w:rsidR="00015EFF" w:rsidRPr="00015EFF" w:rsidRDefault="00015EFF" w:rsidP="00015E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015EFF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E</w:t>
      </w:r>
    </w:p>
    <w:p w14:paraId="37B9D965" w14:textId="77777777" w:rsidR="00015EFF" w:rsidRPr="00015EFF" w:rsidRDefault="00015EFF" w:rsidP="00015E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015EFF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formação de ligações metálicas.</w:t>
      </w:r>
    </w:p>
    <w:p w14:paraId="0152D4D3" w14:textId="1BC1E620" w:rsidR="00015EFF" w:rsidRPr="00FF4FEC" w:rsidRDefault="00015EFF" w:rsidP="00A37E0A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055CE973" w14:textId="6BE24405" w:rsidR="00FF4FEC" w:rsidRPr="00FF4FEC" w:rsidRDefault="00FF4FEC" w:rsidP="00FF4FE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Partículas microscópicas existentes na atmosfera funcionam como núcleos de condensação de vapor de água que, sob condições adequadas de temperatura e pressão, propiciam a formação das nuvens e consequentemente das chuvas. No ar atmosférico, tais partículas são formadas pela reação de ácidos (HX com a base NH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vertAlign w:val="subscript"/>
          <w:lang w:eastAsia="pt-BR"/>
        </w:rPr>
        <w:t>3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, de forma natural ou antropogênica, dando origem a sais de amônio (NH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vertAlign w:val="subscript"/>
          <w:lang w:eastAsia="pt-BR"/>
        </w:rPr>
        <w:t>4</w:t>
      </w:r>
      <w:proofErr w:type="gramStart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X ,</w:t>
      </w:r>
      <w:proofErr w:type="gramEnd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 xml:space="preserve"> de acordo com a equação química genérica:</w:t>
      </w:r>
    </w:p>
    <w:p w14:paraId="5874985F" w14:textId="77777777" w:rsidR="00FF4FEC" w:rsidRPr="00FF4FEC" w:rsidRDefault="00FF4FEC" w:rsidP="00FF4FEC">
      <w:pPr>
        <w:shd w:val="clear" w:color="auto" w:fill="FFFFFF"/>
        <w:spacing w:after="30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</w:p>
    <w:p w14:paraId="0C066C2D" w14:textId="77777777" w:rsidR="00FF4FEC" w:rsidRPr="00FF4FEC" w:rsidRDefault="00FF4FEC" w:rsidP="00FF4FEC">
      <w:pPr>
        <w:shd w:val="clear" w:color="auto" w:fill="FFFFFF"/>
        <w:spacing w:after="30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HX (g) + NH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vertAlign w:val="subscript"/>
          <w:lang w:eastAsia="pt-BR"/>
        </w:rPr>
        <w:t>3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 (g) → NH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vertAlign w:val="subscript"/>
          <w:lang w:eastAsia="pt-BR"/>
        </w:rPr>
        <w:t>4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X (s)</w:t>
      </w:r>
    </w:p>
    <w:p w14:paraId="6D70B0E5" w14:textId="77777777" w:rsidR="00FF4FEC" w:rsidRPr="00FF4FEC" w:rsidRDefault="00FF4FEC" w:rsidP="00FF4FEC">
      <w:pPr>
        <w:shd w:val="clear" w:color="auto" w:fill="FFFFFF"/>
        <w:spacing w:after="30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FELIX, E. P.; CARDOSO, A. A. Fatores ambientais que afetam a precipitação úmida. </w:t>
      </w:r>
      <w:r w:rsidRPr="00FF4FEC">
        <w:rPr>
          <w:rFonts w:ascii="Times New Roman" w:eastAsia="Times New Roman" w:hAnsi="Times New Roman" w:cs="Times New Roman"/>
          <w:b/>
          <w:bCs/>
          <w:color w:val="000000" w:themeColor="text1"/>
          <w:szCs w:val="24"/>
          <w:lang w:eastAsia="pt-BR"/>
        </w:rPr>
        <w:t>Química Nova na Escola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, n. 21, maio 2005 (adaptado).</w:t>
      </w:r>
    </w:p>
    <w:p w14:paraId="173F2406" w14:textId="77777777" w:rsidR="00FF4FEC" w:rsidRPr="00FF4FEC" w:rsidRDefault="00FF4FEC" w:rsidP="00FF4FEC">
      <w:pPr>
        <w:shd w:val="clear" w:color="auto" w:fill="FFFFFF"/>
        <w:spacing w:after="30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</w:p>
    <w:p w14:paraId="6C55C422" w14:textId="77777777" w:rsidR="00FF4FEC" w:rsidRPr="00FF4FEC" w:rsidRDefault="00FF4FEC" w:rsidP="00FF4FEC">
      <w:pPr>
        <w:shd w:val="clear" w:color="auto" w:fill="FFFFFF"/>
        <w:spacing w:after="30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A fixação de moléculas de vapor de água pelos núcleos de condensação ocorre por</w:t>
      </w:r>
    </w:p>
    <w:p w14:paraId="315230E8" w14:textId="77777777" w:rsidR="00FF4FEC" w:rsidRPr="00FF4FEC" w:rsidRDefault="00FF4FEC" w:rsidP="00FF4FE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A</w:t>
      </w:r>
    </w:p>
    <w:p w14:paraId="392B0521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ligações iônicas.</w:t>
      </w:r>
    </w:p>
    <w:p w14:paraId="42709C74" w14:textId="77777777" w:rsidR="00FF4FEC" w:rsidRPr="00FF4FEC" w:rsidRDefault="00FF4FEC" w:rsidP="00FF4FE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B</w:t>
      </w:r>
    </w:p>
    <w:p w14:paraId="752EE355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interações dipolo-dipolo.</w:t>
      </w:r>
    </w:p>
    <w:p w14:paraId="22D421E0" w14:textId="77777777" w:rsidR="00FF4FEC" w:rsidRPr="00FF4FEC" w:rsidRDefault="00FF4FEC" w:rsidP="00FF4FE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C</w:t>
      </w:r>
    </w:p>
    <w:p w14:paraId="3F245ABA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proofErr w:type="gramStart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interações dipolo-dipolo induzido</w:t>
      </w:r>
      <w:proofErr w:type="gramEnd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.</w:t>
      </w:r>
    </w:p>
    <w:p w14:paraId="70B96EEE" w14:textId="77777777" w:rsidR="00FF4FEC" w:rsidRPr="00FF4FEC" w:rsidRDefault="00FF4FEC" w:rsidP="00FF4FE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lastRenderedPageBreak/>
        <w:t>D</w:t>
      </w:r>
    </w:p>
    <w:p w14:paraId="14E186BE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interações íon-dipolo.</w:t>
      </w:r>
    </w:p>
    <w:p w14:paraId="2AFAD841" w14:textId="77777777" w:rsidR="00FF4FEC" w:rsidRPr="00FF4FEC" w:rsidRDefault="00FF4FEC" w:rsidP="00FF4FE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E</w:t>
      </w:r>
    </w:p>
    <w:p w14:paraId="2A761F46" w14:textId="4A4EA20C" w:rsid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ligações covalentes.</w:t>
      </w:r>
    </w:p>
    <w:p w14:paraId="45AB7602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</w:p>
    <w:p w14:paraId="03CFF791" w14:textId="5003FB16" w:rsidR="00FF4FEC" w:rsidRPr="00FF4FEC" w:rsidRDefault="00FF4FEC" w:rsidP="00FF4FE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O carvão ativado é um material que possui elevado teor de carbono, sendo muito utilizado para a remoção de compostos orgânicos voláteis do meio, como o benzeno. Para a remoção desses compostos, utiliza-se a adsorção. Esse fenômeno ocorre por meio de interações do tipo intermoleculares entre a superfície do carvão (adsorvente) e o benzeno (</w:t>
      </w:r>
      <w:proofErr w:type="spellStart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adsorvato</w:t>
      </w:r>
      <w:proofErr w:type="spellEnd"/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, substância adsorvida).</w:t>
      </w:r>
    </w:p>
    <w:p w14:paraId="5C591751" w14:textId="77777777" w:rsidR="00FF4FEC" w:rsidRPr="00FF4FEC" w:rsidRDefault="00FF4FEC" w:rsidP="00FF4FEC">
      <w:pPr>
        <w:shd w:val="clear" w:color="auto" w:fill="FFFFFF"/>
        <w:spacing w:after="30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No caso apresentado, entre o adsorvente e a substância adsorvida ocorre a formação de:</w:t>
      </w:r>
    </w:p>
    <w:p w14:paraId="60E06D9E" w14:textId="77777777" w:rsidR="00FF4FEC" w:rsidRPr="00FF4FEC" w:rsidRDefault="00FF4FEC" w:rsidP="00FF4FE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A</w:t>
      </w:r>
    </w:p>
    <w:p w14:paraId="1CDA3585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Ligações dissulfeto.</w:t>
      </w:r>
    </w:p>
    <w:p w14:paraId="7A43F11A" w14:textId="77777777" w:rsidR="00FF4FEC" w:rsidRPr="00FF4FEC" w:rsidRDefault="00FF4FEC" w:rsidP="00FF4FE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B</w:t>
      </w:r>
    </w:p>
    <w:p w14:paraId="1B855EB8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Ligações covalentes.</w:t>
      </w:r>
    </w:p>
    <w:p w14:paraId="668F7E73" w14:textId="77777777" w:rsidR="00FF4FEC" w:rsidRPr="00FF4FEC" w:rsidRDefault="00FF4FEC" w:rsidP="00FF4FE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C</w:t>
      </w:r>
    </w:p>
    <w:p w14:paraId="29F2F82A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Ligações de hidrogênio.</w:t>
      </w:r>
    </w:p>
    <w:p w14:paraId="69273CCC" w14:textId="77777777" w:rsidR="00FF4FEC" w:rsidRPr="00FF4FEC" w:rsidRDefault="00FF4FEC" w:rsidP="00FF4FE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D</w:t>
      </w:r>
    </w:p>
    <w:p w14:paraId="21543A46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Interações dipolo induzido - dipolo induzido.</w:t>
      </w:r>
    </w:p>
    <w:p w14:paraId="374C52F1" w14:textId="77777777" w:rsidR="00FF4FEC" w:rsidRPr="00FF4FEC" w:rsidRDefault="00FF4FEC" w:rsidP="00FF4FE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E</w:t>
      </w:r>
    </w:p>
    <w:p w14:paraId="31F3F39F" w14:textId="0AFBA24A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Interações dipolo permanente - dipolo permanente.</w:t>
      </w:r>
    </w:p>
    <w:p w14:paraId="50FE50A8" w14:textId="476918D1" w:rsidR="00FF4FEC" w:rsidRPr="00FF4FEC" w:rsidRDefault="00FF4FEC" w:rsidP="00A37E0A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54FBDED2" w14:textId="4B561D45" w:rsidR="00FF4FEC" w:rsidRPr="00FF4FEC" w:rsidRDefault="00FF4FEC" w:rsidP="00FF4FE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Pesticidas são substâncias utilizadas para promover o controle de pragas. No entanto, após sua aplicação em ambientes abertos, alguns pesticidas organoclorados são arrastados pela água até lagos e rios e, ao passar pelas guelras dos peixes, podem difundir-se para seus tecidos lipídicos e lá se acumularem.</w:t>
      </w: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br/>
        <w:t>A característica desses compostos, responsável pelo processo descrito no texto, é o(a)</w:t>
      </w:r>
    </w:p>
    <w:p w14:paraId="5D9FFA99" w14:textId="77777777" w:rsidR="00FF4FEC" w:rsidRPr="00FF4FEC" w:rsidRDefault="00FF4FEC" w:rsidP="00FF4F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lastRenderedPageBreak/>
        <w:t>A</w:t>
      </w:r>
    </w:p>
    <w:p w14:paraId="5D5DB764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baixa polaridade.</w:t>
      </w:r>
    </w:p>
    <w:p w14:paraId="6F51622C" w14:textId="77777777" w:rsidR="00FF4FEC" w:rsidRPr="00FF4FEC" w:rsidRDefault="00FF4FEC" w:rsidP="00FF4F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B</w:t>
      </w:r>
    </w:p>
    <w:p w14:paraId="203032F0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baixa massa molecular.</w:t>
      </w:r>
    </w:p>
    <w:p w14:paraId="741EEBE3" w14:textId="77777777" w:rsidR="00FF4FEC" w:rsidRPr="00FF4FEC" w:rsidRDefault="00FF4FEC" w:rsidP="00FF4F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C</w:t>
      </w:r>
    </w:p>
    <w:p w14:paraId="614C6756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ocorrência de halogênios.</w:t>
      </w:r>
    </w:p>
    <w:p w14:paraId="4B254275" w14:textId="77777777" w:rsidR="00FF4FEC" w:rsidRPr="00FF4FEC" w:rsidRDefault="00FF4FEC" w:rsidP="00FF4F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D</w:t>
      </w:r>
    </w:p>
    <w:p w14:paraId="6F7351C7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tamanho pequeno das moléculas.</w:t>
      </w:r>
    </w:p>
    <w:p w14:paraId="36151FE0" w14:textId="77777777" w:rsidR="00FF4FEC" w:rsidRPr="00FF4FEC" w:rsidRDefault="00FF4FEC" w:rsidP="00FF4F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b/>
          <w:bCs/>
          <w:caps/>
          <w:color w:val="000000" w:themeColor="text1"/>
          <w:szCs w:val="24"/>
          <w:bdr w:val="single" w:sz="6" w:space="0" w:color="EE8523" w:frame="1"/>
          <w:lang w:eastAsia="pt-BR"/>
        </w:rPr>
        <w:t>E</w:t>
      </w:r>
    </w:p>
    <w:p w14:paraId="6374B375" w14:textId="77777777" w:rsidR="00FF4FEC" w:rsidRPr="00FF4FEC" w:rsidRDefault="00FF4FEC" w:rsidP="00FF4F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</w:pPr>
      <w:r w:rsidRPr="00FF4FEC">
        <w:rPr>
          <w:rFonts w:ascii="Times New Roman" w:eastAsia="Times New Roman" w:hAnsi="Times New Roman" w:cs="Times New Roman"/>
          <w:color w:val="000000" w:themeColor="text1"/>
          <w:szCs w:val="24"/>
          <w:lang w:eastAsia="pt-BR"/>
        </w:rPr>
        <w:t>presença de hidroxilas nas cadeias.</w:t>
      </w:r>
    </w:p>
    <w:p w14:paraId="5FFE7E03" w14:textId="4CA9ED60" w:rsidR="00FF4FEC" w:rsidRPr="00FF4FEC" w:rsidRDefault="00FF4FEC" w:rsidP="00A37E0A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2E045D6F" w14:textId="00D89ECA" w:rsidR="00FF4FEC" w:rsidRPr="00FF4FEC" w:rsidRDefault="00FF4FEC" w:rsidP="00A37E0A">
      <w:pPr>
        <w:rPr>
          <w:rFonts w:ascii="Times New Roman" w:hAnsi="Times New Roman" w:cs="Times New Roman"/>
          <w:color w:val="000000" w:themeColor="text1"/>
          <w:szCs w:val="24"/>
        </w:rPr>
      </w:pPr>
      <w:r w:rsidRPr="00FF4FEC">
        <w:rPr>
          <w:rFonts w:ascii="Times New Roman" w:hAnsi="Times New Roman" w:cs="Times New Roman"/>
          <w:color w:val="000000" w:themeColor="text1"/>
          <w:szCs w:val="24"/>
        </w:rPr>
        <w:t>10)</w:t>
      </w:r>
    </w:p>
    <w:p w14:paraId="11506707" w14:textId="762CECCF" w:rsidR="00FF4FEC" w:rsidRPr="00FF4FEC" w:rsidRDefault="00FF4FEC" w:rsidP="00A37E0A">
      <w:pPr>
        <w:rPr>
          <w:rFonts w:ascii="Times New Roman" w:hAnsi="Times New Roman" w:cs="Times New Roman"/>
          <w:color w:val="000000" w:themeColor="text1"/>
          <w:szCs w:val="24"/>
        </w:rPr>
      </w:pPr>
      <w:r w:rsidRPr="00FF4FEC">
        <w:rPr>
          <w:rFonts w:ascii="Times New Roman" w:hAnsi="Times New Roman" w:cs="Times New Roman"/>
          <w:color w:val="000000" w:themeColor="text1"/>
          <w:szCs w:val="24"/>
        </w:rPr>
        <w:drawing>
          <wp:inline distT="0" distB="0" distL="0" distR="0" wp14:anchorId="5EADC5F1" wp14:editId="2F309766">
            <wp:extent cx="5400040" cy="222821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A95A" w14:textId="11A237C0" w:rsidR="00FF4FEC" w:rsidRPr="00FF4FEC" w:rsidRDefault="00FF4FEC" w:rsidP="00A37E0A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17416F22" w14:textId="44512F89" w:rsidR="00FF4FEC" w:rsidRPr="00FF4FEC" w:rsidRDefault="00FF4FEC" w:rsidP="00A37E0A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79997FD8" w14:textId="10CA82F3" w:rsidR="00FF4FEC" w:rsidRPr="00FF4FEC" w:rsidRDefault="00FF4FEC" w:rsidP="00A37E0A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3DC5A285" w14:textId="61F89E8F" w:rsidR="00FF4FEC" w:rsidRDefault="00FF4FEC" w:rsidP="00A37E0A"/>
    <w:p w14:paraId="19E7B06A" w14:textId="68678B87" w:rsidR="00FF4FEC" w:rsidRDefault="00FF4FEC" w:rsidP="00A37E0A"/>
    <w:p w14:paraId="67609CA6" w14:textId="006667A5" w:rsidR="00FF4FEC" w:rsidRDefault="00FF4FEC" w:rsidP="00A37E0A"/>
    <w:p w14:paraId="5A8CC899" w14:textId="77777777" w:rsidR="00015EFF" w:rsidRPr="00A37E0A" w:rsidRDefault="00015EFF" w:rsidP="00A37E0A"/>
    <w:p w14:paraId="19C80FEC" w14:textId="43E1E207" w:rsidR="00D80B88" w:rsidRDefault="00D80B88" w:rsidP="00D80B88">
      <w:pPr>
        <w:pStyle w:val="Ttulo2"/>
      </w:pPr>
      <w:r>
        <w:lastRenderedPageBreak/>
        <w:t>GABARITO</w:t>
      </w:r>
    </w:p>
    <w:p w14:paraId="4BA8FC43" w14:textId="2CE26863" w:rsidR="00D80B88" w:rsidRDefault="00D80B88" w:rsidP="00D80B88"/>
    <w:p w14:paraId="7275E4AC" w14:textId="3B161EB4" w:rsidR="002F2D54" w:rsidRPr="00A37E0A" w:rsidRDefault="002F2D54" w:rsidP="00A37E0A">
      <w:pPr>
        <w:rPr>
          <w:b/>
          <w:bCs/>
        </w:rPr>
      </w:pPr>
    </w:p>
    <w:p w14:paraId="5AA4A778" w14:textId="103DA62B" w:rsidR="00A37E0A" w:rsidRDefault="00A37E0A" w:rsidP="00A37E0A">
      <w:pPr>
        <w:pStyle w:val="PargrafodaLista"/>
        <w:numPr>
          <w:ilvl w:val="0"/>
          <w:numId w:val="17"/>
        </w:numPr>
        <w:rPr>
          <w:b/>
          <w:bCs/>
        </w:rPr>
      </w:pPr>
      <w:r w:rsidRPr="00A37E0A">
        <w:rPr>
          <w:b/>
          <w:bCs/>
        </w:rPr>
        <w:t>C</w:t>
      </w:r>
    </w:p>
    <w:p w14:paraId="281C7B57" w14:textId="2AAFD0C3" w:rsidR="00A37E0A" w:rsidRDefault="00A37E0A" w:rsidP="00A37E0A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</w:t>
      </w:r>
    </w:p>
    <w:p w14:paraId="35E8A441" w14:textId="3E33F88A" w:rsidR="00A37E0A" w:rsidRDefault="00A37E0A" w:rsidP="00A37E0A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B</w:t>
      </w:r>
    </w:p>
    <w:p w14:paraId="6AD29EFF" w14:textId="14630345" w:rsidR="00A37E0A" w:rsidRDefault="00A37E0A" w:rsidP="00A37E0A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</w:t>
      </w:r>
    </w:p>
    <w:p w14:paraId="35812B95" w14:textId="20DF857C" w:rsidR="00A37E0A" w:rsidRDefault="00A37E0A" w:rsidP="00A37E0A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</w:t>
      </w:r>
    </w:p>
    <w:p w14:paraId="3A10BA1E" w14:textId="38D4F386" w:rsidR="00015EFF" w:rsidRDefault="00015EFF" w:rsidP="00A37E0A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B</w:t>
      </w:r>
    </w:p>
    <w:p w14:paraId="5C8F336B" w14:textId="0E82B1F5" w:rsidR="00015EFF" w:rsidRDefault="00FF4FEC" w:rsidP="00A37E0A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</w:t>
      </w:r>
    </w:p>
    <w:p w14:paraId="46F1D00E" w14:textId="14101797" w:rsidR="00FF4FEC" w:rsidRDefault="00FF4FEC" w:rsidP="00A37E0A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</w:t>
      </w:r>
    </w:p>
    <w:p w14:paraId="4865AB82" w14:textId="788131D4" w:rsidR="00FF4FEC" w:rsidRDefault="00FF4FEC" w:rsidP="00A37E0A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A</w:t>
      </w:r>
    </w:p>
    <w:p w14:paraId="0E1284AC" w14:textId="77777777" w:rsidR="00FF4FEC" w:rsidRPr="00FF4FEC" w:rsidRDefault="00FF4FEC" w:rsidP="00FF4FEC">
      <w:pPr>
        <w:rPr>
          <w:b/>
          <w:bCs/>
        </w:rPr>
      </w:pPr>
    </w:p>
    <w:p w14:paraId="333F9597" w14:textId="30AC4927" w:rsidR="00A37E0A" w:rsidRDefault="00A37E0A" w:rsidP="00A204D6">
      <w:pPr>
        <w:rPr>
          <w:b/>
          <w:bCs/>
        </w:rPr>
      </w:pPr>
    </w:p>
    <w:p w14:paraId="5C7F32E2" w14:textId="16D00084" w:rsidR="00A204D6" w:rsidRDefault="00A204D6" w:rsidP="00A204D6">
      <w:pPr>
        <w:rPr>
          <w:b/>
          <w:bCs/>
        </w:rPr>
      </w:pPr>
    </w:p>
    <w:p w14:paraId="4B29FCF2" w14:textId="6B15EDA3" w:rsidR="00A204D6" w:rsidRPr="00A204D6" w:rsidRDefault="00A204D6" w:rsidP="00A204D6">
      <w:pPr>
        <w:rPr>
          <w:b/>
          <w:bCs/>
        </w:rPr>
      </w:pPr>
      <w:r w:rsidRPr="00A204D6">
        <w:rPr>
          <w:b/>
          <w:bCs/>
        </w:rPr>
        <w:drawing>
          <wp:inline distT="0" distB="0" distL="0" distR="0" wp14:anchorId="434A6A78" wp14:editId="1E77A922">
            <wp:extent cx="5734050" cy="2641380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335" cy="265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4D6" w:rsidRPr="00A204D6" w:rsidSect="0090001D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781B1" w14:textId="77777777" w:rsidR="0000594A" w:rsidRDefault="0000594A" w:rsidP="0090001D">
      <w:pPr>
        <w:spacing w:after="0" w:line="240" w:lineRule="auto"/>
      </w:pPr>
      <w:r>
        <w:separator/>
      </w:r>
    </w:p>
  </w:endnote>
  <w:endnote w:type="continuationSeparator" w:id="0">
    <w:p w14:paraId="415A7597" w14:textId="77777777" w:rsidR="0000594A" w:rsidRDefault="0000594A" w:rsidP="0090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9167005"/>
      <w:docPartObj>
        <w:docPartGallery w:val="Page Numbers (Bottom of Page)"/>
        <w:docPartUnique/>
      </w:docPartObj>
    </w:sdtPr>
    <w:sdtContent>
      <w:p w14:paraId="776771BF" w14:textId="14E869F3" w:rsidR="00A204D6" w:rsidRDefault="00A204D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3A04D1" w14:textId="77777777" w:rsidR="00A204D6" w:rsidRDefault="00A204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BF026" w14:textId="77777777" w:rsidR="0000594A" w:rsidRDefault="0000594A" w:rsidP="0090001D">
      <w:pPr>
        <w:spacing w:after="0" w:line="240" w:lineRule="auto"/>
      </w:pPr>
      <w:r>
        <w:separator/>
      </w:r>
    </w:p>
  </w:footnote>
  <w:footnote w:type="continuationSeparator" w:id="0">
    <w:p w14:paraId="3DFD2DF1" w14:textId="77777777" w:rsidR="0000594A" w:rsidRDefault="0000594A" w:rsidP="00900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692E"/>
    <w:multiLevelType w:val="multilevel"/>
    <w:tmpl w:val="A7C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B7F14"/>
    <w:multiLevelType w:val="multilevel"/>
    <w:tmpl w:val="FA70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71C43"/>
    <w:multiLevelType w:val="multilevel"/>
    <w:tmpl w:val="E51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92EC8"/>
    <w:multiLevelType w:val="multilevel"/>
    <w:tmpl w:val="EFF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029D9"/>
    <w:multiLevelType w:val="hybridMultilevel"/>
    <w:tmpl w:val="21A88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C1B99"/>
    <w:multiLevelType w:val="multilevel"/>
    <w:tmpl w:val="DA1C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444C6"/>
    <w:multiLevelType w:val="multilevel"/>
    <w:tmpl w:val="4D1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77980"/>
    <w:multiLevelType w:val="multilevel"/>
    <w:tmpl w:val="E6F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53822"/>
    <w:multiLevelType w:val="multilevel"/>
    <w:tmpl w:val="3DD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71D5B"/>
    <w:multiLevelType w:val="hybridMultilevel"/>
    <w:tmpl w:val="750E2E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40C75"/>
    <w:multiLevelType w:val="multilevel"/>
    <w:tmpl w:val="166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D6A98"/>
    <w:multiLevelType w:val="multilevel"/>
    <w:tmpl w:val="0E28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D1C0E"/>
    <w:multiLevelType w:val="multilevel"/>
    <w:tmpl w:val="17D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321DD"/>
    <w:multiLevelType w:val="multilevel"/>
    <w:tmpl w:val="BE66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131C6"/>
    <w:multiLevelType w:val="multilevel"/>
    <w:tmpl w:val="4EC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B2F67"/>
    <w:multiLevelType w:val="multilevel"/>
    <w:tmpl w:val="A014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660B0"/>
    <w:multiLevelType w:val="multilevel"/>
    <w:tmpl w:val="01C2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91A1B"/>
    <w:multiLevelType w:val="multilevel"/>
    <w:tmpl w:val="60E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B0D56"/>
    <w:multiLevelType w:val="multilevel"/>
    <w:tmpl w:val="BCDE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8E49D1"/>
    <w:multiLevelType w:val="multilevel"/>
    <w:tmpl w:val="185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C426F4"/>
    <w:multiLevelType w:val="multilevel"/>
    <w:tmpl w:val="2F82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A5985"/>
    <w:multiLevelType w:val="multilevel"/>
    <w:tmpl w:val="2EB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C5FC2"/>
    <w:multiLevelType w:val="hybridMultilevel"/>
    <w:tmpl w:val="8CE47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1498D"/>
    <w:multiLevelType w:val="multilevel"/>
    <w:tmpl w:val="D92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564BB5"/>
    <w:multiLevelType w:val="multilevel"/>
    <w:tmpl w:val="32A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2"/>
  </w:num>
  <w:num w:numId="3">
    <w:abstractNumId w:val="14"/>
  </w:num>
  <w:num w:numId="4">
    <w:abstractNumId w:val="23"/>
  </w:num>
  <w:num w:numId="5">
    <w:abstractNumId w:val="19"/>
  </w:num>
  <w:num w:numId="6">
    <w:abstractNumId w:val="15"/>
  </w:num>
  <w:num w:numId="7">
    <w:abstractNumId w:val="0"/>
  </w:num>
  <w:num w:numId="8">
    <w:abstractNumId w:val="7"/>
  </w:num>
  <w:num w:numId="9">
    <w:abstractNumId w:val="10"/>
  </w:num>
  <w:num w:numId="10">
    <w:abstractNumId w:val="5"/>
  </w:num>
  <w:num w:numId="11">
    <w:abstractNumId w:val="13"/>
  </w:num>
  <w:num w:numId="12">
    <w:abstractNumId w:val="21"/>
  </w:num>
  <w:num w:numId="13">
    <w:abstractNumId w:val="20"/>
  </w:num>
  <w:num w:numId="14">
    <w:abstractNumId w:val="12"/>
  </w:num>
  <w:num w:numId="15">
    <w:abstractNumId w:val="9"/>
  </w:num>
  <w:num w:numId="16">
    <w:abstractNumId w:val="24"/>
  </w:num>
  <w:num w:numId="17">
    <w:abstractNumId w:val="4"/>
  </w:num>
  <w:num w:numId="18">
    <w:abstractNumId w:val="3"/>
  </w:num>
  <w:num w:numId="19">
    <w:abstractNumId w:val="1"/>
  </w:num>
  <w:num w:numId="20">
    <w:abstractNumId w:val="18"/>
  </w:num>
  <w:num w:numId="21">
    <w:abstractNumId w:val="11"/>
  </w:num>
  <w:num w:numId="22">
    <w:abstractNumId w:val="6"/>
  </w:num>
  <w:num w:numId="23">
    <w:abstractNumId w:val="2"/>
  </w:num>
  <w:num w:numId="24">
    <w:abstractNumId w:val="1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BB"/>
    <w:rsid w:val="0000594A"/>
    <w:rsid w:val="00015EFF"/>
    <w:rsid w:val="00033A70"/>
    <w:rsid w:val="00191085"/>
    <w:rsid w:val="002F2D54"/>
    <w:rsid w:val="00387043"/>
    <w:rsid w:val="004B7D88"/>
    <w:rsid w:val="00503178"/>
    <w:rsid w:val="005232E9"/>
    <w:rsid w:val="0090001D"/>
    <w:rsid w:val="0094619A"/>
    <w:rsid w:val="00A204D6"/>
    <w:rsid w:val="00A37E0A"/>
    <w:rsid w:val="00BF63DD"/>
    <w:rsid w:val="00D15184"/>
    <w:rsid w:val="00D80B88"/>
    <w:rsid w:val="00F068BB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C110"/>
  <w15:chartTrackingRefBased/>
  <w15:docId w15:val="{35DE73FA-D05C-4FCC-9143-FB6E3799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8B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0B8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8B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80B8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0B88"/>
    <w:rPr>
      <w:color w:val="0000FF"/>
      <w:u w:val="single"/>
    </w:rPr>
  </w:style>
  <w:style w:type="character" w:customStyle="1" w:styleId="q-exams">
    <w:name w:val="q-exams"/>
    <w:basedOn w:val="Fontepargpadro"/>
    <w:rsid w:val="00D80B88"/>
  </w:style>
  <w:style w:type="paragraph" w:styleId="NormalWeb">
    <w:name w:val="Normal (Web)"/>
    <w:basedOn w:val="Normal"/>
    <w:uiPriority w:val="99"/>
    <w:semiHidden/>
    <w:unhideWhenUsed/>
    <w:rsid w:val="00D8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option-item">
    <w:name w:val="q-option-item"/>
    <w:basedOn w:val="Fontepargpadro"/>
    <w:rsid w:val="00D80B88"/>
  </w:style>
  <w:style w:type="character" w:customStyle="1" w:styleId="Ttulo2Char">
    <w:name w:val="Título 2 Char"/>
    <w:basedOn w:val="Fontepargpadro"/>
    <w:link w:val="Ttulo2"/>
    <w:uiPriority w:val="9"/>
    <w:rsid w:val="00D80B88"/>
    <w:rPr>
      <w:rFonts w:asciiTheme="majorHAnsi" w:eastAsiaTheme="majorEastAsia" w:hAnsiTheme="majorHAnsi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D80B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1D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1D"/>
    <w:rPr>
      <w:sz w:val="24"/>
    </w:rPr>
  </w:style>
  <w:style w:type="character" w:customStyle="1" w:styleId="q-text-decoration-underline">
    <w:name w:val="q-text-decoration-underline"/>
    <w:basedOn w:val="Fontepargpadro"/>
    <w:rsid w:val="00A3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818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Costa</dc:creator>
  <cp:keywords/>
  <dc:description/>
  <cp:lastModifiedBy>Letícia Costa</cp:lastModifiedBy>
  <cp:revision>3</cp:revision>
  <dcterms:created xsi:type="dcterms:W3CDTF">2020-08-13T11:48:00Z</dcterms:created>
  <dcterms:modified xsi:type="dcterms:W3CDTF">2020-08-13T12:50:00Z</dcterms:modified>
</cp:coreProperties>
</file>