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EE16" w14:textId="77777777" w:rsidR="005104AB" w:rsidRDefault="005104AB" w:rsidP="005104AB">
      <w:pPr>
        <w:pStyle w:val="Ttul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ACTA DE LEVANTAMIENTO DE INFORMACIÓN</w:t>
      </w:r>
    </w:p>
    <w:p w14:paraId="3F178F65" w14:textId="77777777" w:rsidR="005104AB" w:rsidRDefault="005104AB" w:rsidP="005104AB">
      <w:pPr>
        <w:pStyle w:val="Textoindependiente"/>
        <w:rPr>
          <w:rFonts w:ascii="Arial" w:hAnsi="Arial" w:cs="Arial"/>
          <w:sz w:val="22"/>
          <w:szCs w:val="22"/>
        </w:rPr>
      </w:pPr>
    </w:p>
    <w:p w14:paraId="05E4E186" w14:textId="27311F58" w:rsidR="005104AB" w:rsidRDefault="00A80FB5" w:rsidP="005104AB">
      <w:pPr>
        <w:jc w:val="both"/>
        <w:rPr>
          <w:rFonts w:ascii="Arial" w:hAnsi="Arial" w:cs="Arial"/>
          <w:bCs/>
          <w:sz w:val="20"/>
          <w:szCs w:val="22"/>
        </w:rPr>
      </w:pPr>
      <w:r w:rsidRPr="008E4207">
        <w:rPr>
          <w:rFonts w:ascii="Arial" w:hAnsi="Arial" w:cs="Arial"/>
          <w:sz w:val="20"/>
          <w:szCs w:val="20"/>
        </w:rPr>
        <w:t>Siendo las {</w:t>
      </w:r>
      <w:proofErr w:type="spellStart"/>
      <w:r w:rsidRPr="008E4207">
        <w:rPr>
          <w:rFonts w:ascii="Arial" w:hAnsi="Arial" w:cs="Arial"/>
          <w:sz w:val="20"/>
          <w:szCs w:val="20"/>
        </w:rPr>
        <w:t>horaInicioActa</w:t>
      </w:r>
      <w:proofErr w:type="spellEnd"/>
      <w:r w:rsidRPr="008E4207">
        <w:rPr>
          <w:rFonts w:ascii="Arial" w:hAnsi="Arial" w:cs="Arial"/>
          <w:sz w:val="20"/>
          <w:szCs w:val="20"/>
        </w:rPr>
        <w:t xml:space="preserve">} horas del </w:t>
      </w:r>
      <w:bookmarkStart w:id="0" w:name="OLE_LINK3"/>
      <w:bookmarkStart w:id="1" w:name="OLE_LINK4"/>
      <w:bookmarkStart w:id="2" w:name="OLE_LINK5"/>
      <w:r w:rsidRPr="008E4207">
        <w:rPr>
          <w:rFonts w:ascii="Arial" w:hAnsi="Arial" w:cs="Arial"/>
          <w:sz w:val="20"/>
          <w:szCs w:val="20"/>
        </w:rPr>
        <w:t>día {</w:t>
      </w:r>
      <w:proofErr w:type="spellStart"/>
      <w:r w:rsidRPr="008E4207">
        <w:rPr>
          <w:rFonts w:ascii="Arial" w:hAnsi="Arial" w:cs="Arial"/>
          <w:sz w:val="20"/>
          <w:szCs w:val="20"/>
        </w:rPr>
        <w:t>diaActa</w:t>
      </w:r>
      <w:proofErr w:type="spellEnd"/>
      <w:r w:rsidRPr="008E4207">
        <w:rPr>
          <w:rFonts w:ascii="Arial" w:hAnsi="Arial" w:cs="Arial"/>
          <w:sz w:val="20"/>
          <w:szCs w:val="20"/>
        </w:rPr>
        <w:t>} de {</w:t>
      </w:r>
      <w:proofErr w:type="spellStart"/>
      <w:r w:rsidRPr="008E4207">
        <w:rPr>
          <w:rFonts w:ascii="Arial" w:hAnsi="Arial" w:cs="Arial"/>
          <w:sz w:val="20"/>
          <w:szCs w:val="20"/>
        </w:rPr>
        <w:t>mesActa</w:t>
      </w:r>
      <w:proofErr w:type="spellEnd"/>
      <w:r w:rsidRPr="008E4207">
        <w:rPr>
          <w:rFonts w:ascii="Arial" w:hAnsi="Arial" w:cs="Arial"/>
          <w:sz w:val="20"/>
          <w:szCs w:val="20"/>
        </w:rPr>
        <w:t>} de</w:t>
      </w:r>
      <w:bookmarkEnd w:id="0"/>
      <w:bookmarkEnd w:id="1"/>
      <w:bookmarkEnd w:id="2"/>
      <w:r w:rsidRPr="008E4207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8E4207">
        <w:rPr>
          <w:rFonts w:ascii="Arial" w:hAnsi="Arial" w:cs="Arial"/>
          <w:sz w:val="20"/>
          <w:szCs w:val="20"/>
        </w:rPr>
        <w:t>anioActa</w:t>
      </w:r>
      <w:proofErr w:type="spellEnd"/>
      <w:r w:rsidRPr="008E4207">
        <w:rPr>
          <w:rFonts w:ascii="Arial" w:hAnsi="Arial" w:cs="Arial"/>
          <w:sz w:val="20"/>
          <w:szCs w:val="20"/>
        </w:rPr>
        <w:t xml:space="preserve">}, el </w:t>
      </w:r>
      <w:bookmarkStart w:id="3" w:name="OLE_LINK1"/>
      <w:bookmarkStart w:id="4" w:name="OLE_LINK2"/>
      <w:r w:rsidRPr="008E4207">
        <w:rPr>
          <w:rFonts w:ascii="Arial" w:hAnsi="Arial" w:cs="Arial"/>
          <w:sz w:val="20"/>
          <w:szCs w:val="20"/>
        </w:rPr>
        <w:t>Supervisor del Organismo Supervisor de Inversión Privada en Telecomunicaciones (OSIPTEL), Sr.</w:t>
      </w:r>
      <w:bookmarkEnd w:id="3"/>
      <w:bookmarkEnd w:id="4"/>
      <w:r w:rsidRPr="008E4207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8E4207">
        <w:rPr>
          <w:rFonts w:ascii="Arial" w:hAnsi="Arial" w:cs="Arial"/>
          <w:sz w:val="20"/>
          <w:szCs w:val="20"/>
        </w:rPr>
        <w:t>nombresSupervisor</w:t>
      </w:r>
      <w:proofErr w:type="spellEnd"/>
      <w:r w:rsidRPr="008E4207">
        <w:rPr>
          <w:rFonts w:ascii="Arial" w:hAnsi="Arial" w:cs="Arial"/>
          <w:sz w:val="20"/>
          <w:szCs w:val="20"/>
        </w:rPr>
        <w:t>} {</w:t>
      </w:r>
      <w:proofErr w:type="spellStart"/>
      <w:r w:rsidRPr="008E4207">
        <w:rPr>
          <w:rFonts w:ascii="Arial" w:hAnsi="Arial" w:cs="Arial"/>
          <w:sz w:val="20"/>
          <w:szCs w:val="20"/>
        </w:rPr>
        <w:t>apellidosSupervisor</w:t>
      </w:r>
      <w:proofErr w:type="spellEnd"/>
      <w:r w:rsidRPr="008E4207">
        <w:rPr>
          <w:rFonts w:ascii="Arial" w:hAnsi="Arial" w:cs="Arial"/>
          <w:sz w:val="20"/>
          <w:szCs w:val="20"/>
        </w:rPr>
        <w:t xml:space="preserve">}, identificado con DNI </w:t>
      </w:r>
      <w:proofErr w:type="spellStart"/>
      <w:r w:rsidRPr="008E4207">
        <w:rPr>
          <w:rFonts w:ascii="Arial" w:hAnsi="Arial" w:cs="Arial"/>
          <w:sz w:val="20"/>
          <w:szCs w:val="20"/>
        </w:rPr>
        <w:t>N°</w:t>
      </w:r>
      <w:proofErr w:type="spellEnd"/>
      <w:r w:rsidRPr="008E4207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8E4207">
        <w:rPr>
          <w:rFonts w:ascii="Arial" w:hAnsi="Arial" w:cs="Arial"/>
          <w:sz w:val="20"/>
          <w:szCs w:val="20"/>
        </w:rPr>
        <w:t>numeroDocumentoSupervisor</w:t>
      </w:r>
      <w:proofErr w:type="spellEnd"/>
      <w:r w:rsidRPr="008E4207">
        <w:rPr>
          <w:rFonts w:ascii="Arial" w:hAnsi="Arial" w:cs="Arial"/>
          <w:sz w:val="20"/>
          <w:szCs w:val="20"/>
        </w:rPr>
        <w:t>}</w:t>
      </w:r>
      <w:r w:rsidR="005104AB">
        <w:rPr>
          <w:rFonts w:ascii="Arial" w:hAnsi="Arial" w:cs="Arial"/>
          <w:sz w:val="20"/>
          <w:szCs w:val="22"/>
        </w:rPr>
        <w:t xml:space="preserve">, quien suscribe la presente Acta, da inicio al presente levantamiento de información, </w:t>
      </w:r>
      <w:r w:rsidR="005104AB">
        <w:rPr>
          <w:rFonts w:ascii="Arial" w:hAnsi="Arial" w:cs="Arial"/>
          <w:bCs/>
          <w:sz w:val="20"/>
          <w:szCs w:val="22"/>
        </w:rPr>
        <w:t xml:space="preserve">en ejercicio de las facultades atribuidas por la Ley </w:t>
      </w:r>
      <w:proofErr w:type="spellStart"/>
      <w:r w:rsidR="005104AB">
        <w:rPr>
          <w:rFonts w:ascii="Arial" w:hAnsi="Arial" w:cs="Arial"/>
          <w:bCs/>
          <w:sz w:val="20"/>
          <w:szCs w:val="22"/>
        </w:rPr>
        <w:t>N°</w:t>
      </w:r>
      <w:proofErr w:type="spellEnd"/>
      <w:r w:rsidR="005104AB">
        <w:rPr>
          <w:rFonts w:ascii="Arial" w:hAnsi="Arial" w:cs="Arial"/>
          <w:bCs/>
          <w:sz w:val="20"/>
          <w:szCs w:val="22"/>
        </w:rPr>
        <w:t xml:space="preserve"> 27332, “Ley Marco de los Organismos Reguladores de la Inversión Privada en Servicios Públicos”, la Ley </w:t>
      </w:r>
      <w:proofErr w:type="spellStart"/>
      <w:r w:rsidR="005104AB">
        <w:rPr>
          <w:rFonts w:ascii="Arial" w:hAnsi="Arial" w:cs="Arial"/>
          <w:bCs/>
          <w:sz w:val="20"/>
          <w:szCs w:val="22"/>
        </w:rPr>
        <w:t>Nº</w:t>
      </w:r>
      <w:proofErr w:type="spellEnd"/>
      <w:r w:rsidR="005104AB">
        <w:rPr>
          <w:rFonts w:ascii="Arial" w:hAnsi="Arial" w:cs="Arial"/>
          <w:bCs/>
          <w:sz w:val="20"/>
          <w:szCs w:val="22"/>
        </w:rPr>
        <w:t xml:space="preserve"> 27336, “Ley de Desarrollo de las Funciones y Facultades del Organismo Supervisor de Inversión Privada en Telecomunicaciones”, y lo establecido en los artículos 33° y 34° del Reglamento General de Fiscalización</w:t>
      </w:r>
      <w:r w:rsidR="005104AB">
        <w:rPr>
          <w:rStyle w:val="Refdenotaalpie"/>
          <w:rFonts w:ascii="Arial" w:hAnsi="Arial" w:cs="Arial"/>
          <w:bCs/>
          <w:sz w:val="20"/>
          <w:szCs w:val="22"/>
        </w:rPr>
        <w:footnoteReference w:id="1"/>
      </w:r>
      <w:r w:rsidR="005104AB">
        <w:rPr>
          <w:rFonts w:ascii="Arial" w:hAnsi="Arial" w:cs="Arial"/>
          <w:bCs/>
          <w:sz w:val="20"/>
          <w:szCs w:val="22"/>
        </w:rPr>
        <w:t xml:space="preserve"> aprobado por Resolución </w:t>
      </w:r>
      <w:proofErr w:type="spellStart"/>
      <w:r w:rsidR="005104AB">
        <w:rPr>
          <w:rFonts w:ascii="Arial" w:hAnsi="Arial" w:cs="Arial"/>
          <w:bCs/>
          <w:sz w:val="20"/>
          <w:szCs w:val="22"/>
        </w:rPr>
        <w:t>Nº</w:t>
      </w:r>
      <w:proofErr w:type="spellEnd"/>
      <w:r w:rsidR="005104AB">
        <w:rPr>
          <w:rFonts w:ascii="Arial" w:hAnsi="Arial" w:cs="Arial"/>
          <w:bCs/>
          <w:sz w:val="20"/>
          <w:szCs w:val="22"/>
        </w:rPr>
        <w:t xml:space="preserve"> 090-2015-CD/OSIPTEL y sus modificatorias, cuyo objeto es realizar acciones de fiscalización preventivas del indicador</w:t>
      </w:r>
      <w:r w:rsidR="005104AB">
        <w:rPr>
          <w:rFonts w:ascii="Arial" w:hAnsi="Arial" w:cs="Arial"/>
          <w:b/>
          <w:bCs/>
          <w:sz w:val="20"/>
          <w:szCs w:val="22"/>
        </w:rPr>
        <w:t xml:space="preserve"> </w:t>
      </w:r>
      <w:r w:rsidR="005104AB">
        <w:rPr>
          <w:rFonts w:ascii="Arial" w:hAnsi="Arial" w:cs="Arial"/>
          <w:bCs/>
          <w:sz w:val="20"/>
          <w:szCs w:val="22"/>
        </w:rPr>
        <w:t>de calidad del servicio de internet móvil “Cumplimiento de Velocidad Mínima (CVM)”, por parte de la empresa operadora</w:t>
      </w:r>
      <w:r>
        <w:rPr>
          <w:rFonts w:ascii="Arial" w:hAnsi="Arial" w:cs="Arial"/>
          <w:bCs/>
          <w:sz w:val="20"/>
          <w:szCs w:val="22"/>
        </w:rPr>
        <w:t xml:space="preserve"> {operadora}</w:t>
      </w:r>
      <w:r w:rsidR="005104AB">
        <w:rPr>
          <w:rFonts w:ascii="Arial" w:hAnsi="Arial" w:cs="Arial"/>
          <w:bCs/>
          <w:sz w:val="20"/>
          <w:szCs w:val="22"/>
        </w:rPr>
        <w:t xml:space="preserve">, de acuerdo a lo regulado en el Reglamento General de Calidad de los Servicios Públicos de Telecomunicaciones aprobado mediante Resolución de Consejo Directivo </w:t>
      </w:r>
      <w:proofErr w:type="spellStart"/>
      <w:r w:rsidR="005104AB">
        <w:rPr>
          <w:rFonts w:ascii="Arial" w:hAnsi="Arial" w:cs="Arial"/>
          <w:bCs/>
          <w:sz w:val="20"/>
          <w:szCs w:val="22"/>
        </w:rPr>
        <w:t>Nº</w:t>
      </w:r>
      <w:proofErr w:type="spellEnd"/>
      <w:r w:rsidR="005104AB">
        <w:rPr>
          <w:rFonts w:ascii="Arial" w:hAnsi="Arial" w:cs="Arial"/>
          <w:bCs/>
          <w:sz w:val="20"/>
          <w:szCs w:val="22"/>
        </w:rPr>
        <w:t xml:space="preserve"> 123-2014-CD/OSIPTEL y sus modificatorias.</w:t>
      </w:r>
    </w:p>
    <w:p w14:paraId="38AC7E43" w14:textId="77777777" w:rsidR="005104AB" w:rsidRDefault="005104AB" w:rsidP="005104AB">
      <w:pPr>
        <w:pStyle w:val="Textoindependiente"/>
        <w:rPr>
          <w:rFonts w:ascii="Arial" w:hAnsi="Arial" w:cs="Arial"/>
          <w:bCs/>
          <w:sz w:val="20"/>
          <w:szCs w:val="22"/>
          <w:lang w:val="es-ES"/>
        </w:rPr>
      </w:pPr>
    </w:p>
    <w:p w14:paraId="4C74AD1A" w14:textId="438782BE" w:rsidR="005104AB" w:rsidRDefault="003A363A" w:rsidP="005104AB">
      <w:pPr>
        <w:pStyle w:val="Textoindependiente"/>
        <w:rPr>
          <w:rFonts w:ascii="Arial" w:hAnsi="Arial" w:cs="Arial"/>
          <w:color w:val="000000"/>
          <w:sz w:val="20"/>
          <w:szCs w:val="22"/>
        </w:rPr>
      </w:pPr>
      <w:r w:rsidRPr="008E4207">
        <w:rPr>
          <w:rFonts w:ascii="Arial" w:hAnsi="Arial" w:cs="Arial"/>
          <w:bCs/>
          <w:color w:val="000000" w:themeColor="text1"/>
          <w:sz w:val="20"/>
          <w:szCs w:val="20"/>
        </w:rPr>
        <w:t xml:space="preserve">Para tal efecto, 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 xml:space="preserve">en el </w:t>
      </w:r>
      <w:r w:rsidRPr="008E4207">
        <w:rPr>
          <w:rFonts w:ascii="Arial" w:hAnsi="Arial" w:cs="Arial"/>
          <w:sz w:val="20"/>
          <w:szCs w:val="20"/>
        </w:rPr>
        <w:t>Centro Poblado de {</w:t>
      </w:r>
      <w:proofErr w:type="spellStart"/>
      <w:r w:rsidRPr="008E4207">
        <w:rPr>
          <w:rFonts w:ascii="Arial" w:hAnsi="Arial" w:cs="Arial"/>
          <w:sz w:val="20"/>
          <w:szCs w:val="20"/>
        </w:rPr>
        <w:t>nombreCentroPoblado</w:t>
      </w:r>
      <w:proofErr w:type="spellEnd"/>
      <w:r w:rsidRPr="008E4207">
        <w:rPr>
          <w:rFonts w:ascii="Arial" w:hAnsi="Arial" w:cs="Arial"/>
          <w:sz w:val="20"/>
          <w:szCs w:val="20"/>
        </w:rPr>
        <w:t xml:space="preserve">} 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 xml:space="preserve">(Ubigeo </w:t>
      </w:r>
      <w:r w:rsidRPr="008E4207">
        <w:rPr>
          <w:rFonts w:ascii="Arial" w:hAnsi="Arial" w:cs="Arial"/>
          <w:sz w:val="20"/>
          <w:szCs w:val="20"/>
        </w:rPr>
        <w:t>{</w:t>
      </w:r>
      <w:proofErr w:type="spellStart"/>
      <w:r w:rsidRPr="008E4207">
        <w:rPr>
          <w:rFonts w:ascii="Arial" w:hAnsi="Arial" w:cs="Arial"/>
          <w:sz w:val="20"/>
          <w:szCs w:val="20"/>
        </w:rPr>
        <w:t>ubigeoCentroPoblado</w:t>
      </w:r>
      <w:proofErr w:type="spellEnd"/>
      <w:r w:rsidRPr="008E4207">
        <w:rPr>
          <w:rFonts w:ascii="Arial" w:hAnsi="Arial" w:cs="Arial"/>
          <w:sz w:val="20"/>
          <w:szCs w:val="20"/>
        </w:rPr>
        <w:t>}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 xml:space="preserve">), Distrito de </w:t>
      </w:r>
      <w:r w:rsidRPr="008E4207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Pr="008E4207">
        <w:rPr>
          <w:rFonts w:ascii="Arial" w:hAnsi="Arial" w:cs="Arial"/>
          <w:color w:val="000000"/>
          <w:sz w:val="20"/>
          <w:szCs w:val="20"/>
        </w:rPr>
        <w:t>distritoCentroPoblado</w:t>
      </w:r>
      <w:proofErr w:type="spellEnd"/>
      <w:r w:rsidRPr="008E4207">
        <w:rPr>
          <w:rFonts w:ascii="Arial" w:hAnsi="Arial" w:cs="Arial"/>
          <w:color w:val="000000"/>
          <w:sz w:val="20"/>
          <w:szCs w:val="20"/>
        </w:rPr>
        <w:t>}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 xml:space="preserve">, Provincia de </w:t>
      </w:r>
      <w:r w:rsidRPr="008E4207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Pr="008E4207">
        <w:rPr>
          <w:rFonts w:ascii="Arial" w:hAnsi="Arial" w:cs="Arial"/>
          <w:color w:val="000000"/>
          <w:sz w:val="20"/>
          <w:szCs w:val="20"/>
        </w:rPr>
        <w:t>provinciaCentroPoblado</w:t>
      </w:r>
      <w:proofErr w:type="spellEnd"/>
      <w:r w:rsidRPr="008E4207">
        <w:rPr>
          <w:rFonts w:ascii="Arial" w:hAnsi="Arial" w:cs="Arial"/>
          <w:color w:val="000000"/>
          <w:sz w:val="20"/>
          <w:szCs w:val="20"/>
        </w:rPr>
        <w:t>}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 xml:space="preserve">, Departamento de </w:t>
      </w:r>
      <w:r w:rsidRPr="008E4207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Pr="008E4207">
        <w:rPr>
          <w:rFonts w:ascii="Arial" w:hAnsi="Arial" w:cs="Arial"/>
          <w:color w:val="000000"/>
          <w:sz w:val="20"/>
          <w:szCs w:val="20"/>
        </w:rPr>
        <w:t>departamentoCentroPoblado</w:t>
      </w:r>
      <w:proofErr w:type="spellEnd"/>
      <w:r w:rsidRPr="008E4207">
        <w:rPr>
          <w:rFonts w:ascii="Arial" w:hAnsi="Arial" w:cs="Arial"/>
          <w:color w:val="000000"/>
          <w:sz w:val="20"/>
          <w:szCs w:val="20"/>
        </w:rPr>
        <w:t>}</w:t>
      </w:r>
      <w:r w:rsidR="005104AB">
        <w:rPr>
          <w:rFonts w:ascii="Arial" w:hAnsi="Arial" w:cs="Arial"/>
          <w:color w:val="000000" w:themeColor="text1"/>
          <w:sz w:val="20"/>
          <w:szCs w:val="22"/>
        </w:rPr>
        <w:t>, se procede a recabar información obtenida de las mediciones</w:t>
      </w:r>
      <w:r w:rsidR="005104AB">
        <w:rPr>
          <w:rFonts w:ascii="Arial" w:hAnsi="Arial" w:cs="Arial"/>
          <w:bCs/>
          <w:color w:val="000000" w:themeColor="text1"/>
          <w:sz w:val="20"/>
          <w:szCs w:val="22"/>
          <w:lang w:val="es-MX"/>
        </w:rPr>
        <w:t xml:space="preserve">, utilizando la tecnología de la red </w:t>
      </w:r>
      <w:r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{</w:t>
      </w:r>
      <w:proofErr w:type="spellStart"/>
      <w:r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tecnologiaRed</w:t>
      </w:r>
      <w:proofErr w:type="spellEnd"/>
      <w:r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}</w:t>
      </w:r>
      <w:r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</w:t>
      </w:r>
      <w:r w:rsidR="005104AB">
        <w:rPr>
          <w:rFonts w:ascii="Arial" w:hAnsi="Arial" w:cs="Arial"/>
          <w:bCs/>
          <w:color w:val="000000" w:themeColor="text1"/>
          <w:sz w:val="20"/>
          <w:szCs w:val="22"/>
          <w:lang w:val="es-MX"/>
        </w:rPr>
        <w:t>para lo cual se ha utilizado la herramienta de medición</w:t>
      </w:r>
      <w:r w:rsidR="005104AB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</w:t>
      </w:r>
      <w:r w:rsidR="005104AB">
        <w:rPr>
          <w:rFonts w:ascii="Arial" w:hAnsi="Arial" w:cs="Arial"/>
          <w:bCs/>
          <w:color w:val="000000"/>
          <w:sz w:val="20"/>
          <w:szCs w:val="22"/>
          <w:lang w:val="es-MX"/>
        </w:rPr>
        <w:t xml:space="preserve">provista por la empresa operadora </w:t>
      </w:r>
      <w:r>
        <w:rPr>
          <w:rFonts w:ascii="Arial" w:hAnsi="Arial" w:cs="Arial"/>
          <w:bCs/>
          <w:color w:val="000000"/>
          <w:sz w:val="20"/>
          <w:szCs w:val="22"/>
          <w:lang w:val="es-MX"/>
        </w:rPr>
        <w:t>{operadora}</w:t>
      </w:r>
      <w:r w:rsidR="005104AB">
        <w:rPr>
          <w:rFonts w:ascii="Arial" w:hAnsi="Arial" w:cs="Arial"/>
          <w:bCs/>
          <w:sz w:val="20"/>
          <w:szCs w:val="22"/>
          <w:lang w:val="es-MX"/>
        </w:rPr>
        <w:t xml:space="preserve"> </w:t>
      </w:r>
      <w:r w:rsidR="005104AB">
        <w:rPr>
          <w:rFonts w:ascii="Arial" w:hAnsi="Arial" w:cs="Arial"/>
          <w:bCs/>
          <w:color w:val="000000"/>
          <w:sz w:val="20"/>
          <w:szCs w:val="22"/>
          <w:lang w:val="es-MX"/>
        </w:rPr>
        <w:t xml:space="preserve">instalada en los terminales móviles con </w:t>
      </w:r>
      <w:r w:rsidR="005104AB">
        <w:rPr>
          <w:rFonts w:ascii="Arial" w:hAnsi="Arial" w:cs="Arial"/>
          <w:color w:val="000000"/>
          <w:sz w:val="20"/>
          <w:szCs w:val="22"/>
        </w:rPr>
        <w:t xml:space="preserve">los números telefónicos, número de </w:t>
      </w:r>
      <w:proofErr w:type="spellStart"/>
      <w:r w:rsidR="005104AB">
        <w:rPr>
          <w:rFonts w:ascii="Arial" w:hAnsi="Arial" w:cs="Arial"/>
          <w:color w:val="000000"/>
          <w:sz w:val="20"/>
          <w:szCs w:val="22"/>
        </w:rPr>
        <w:t>IMEIs</w:t>
      </w:r>
      <w:proofErr w:type="spellEnd"/>
      <w:r w:rsidR="005104AB">
        <w:rPr>
          <w:rFonts w:ascii="Arial" w:hAnsi="Arial" w:cs="Arial"/>
          <w:color w:val="000000"/>
          <w:sz w:val="20"/>
          <w:szCs w:val="22"/>
        </w:rPr>
        <w:t xml:space="preserve"> y durante las fechas que se muestran en la tabla siguiente:</w:t>
      </w:r>
    </w:p>
    <w:p w14:paraId="33219357" w14:textId="77777777" w:rsidR="005104AB" w:rsidRDefault="005104AB" w:rsidP="005104AB">
      <w:pPr>
        <w:pStyle w:val="Textoindependiente"/>
        <w:rPr>
          <w:rFonts w:ascii="Arial" w:hAnsi="Arial" w:cs="Arial"/>
          <w:color w:val="000000"/>
          <w:sz w:val="20"/>
          <w:szCs w:val="22"/>
        </w:rPr>
      </w:pPr>
    </w:p>
    <w:tbl>
      <w:tblPr>
        <w:tblW w:w="82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0"/>
        <w:gridCol w:w="1033"/>
        <w:gridCol w:w="1006"/>
        <w:gridCol w:w="1313"/>
        <w:gridCol w:w="625"/>
        <w:gridCol w:w="1577"/>
      </w:tblGrid>
      <w:tr w:rsidR="005104AB" w14:paraId="65259D78" w14:textId="77777777" w:rsidTr="009422A1">
        <w:trPr>
          <w:trHeight w:val="790"/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2A1E42BB" w14:textId="77777777" w:rsidR="005104AB" w:rsidRDefault="005104A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Fecha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65F2B668" w14:textId="77777777" w:rsidR="005104AB" w:rsidRDefault="005104A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Hora inicio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2B4C8FA5" w14:textId="77777777" w:rsidR="005104AB" w:rsidRDefault="005104A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Hora final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332F7AF1" w14:textId="77777777" w:rsidR="005104AB" w:rsidRDefault="005104A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Número de servicio empleado para el levantamiento de información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3F8C4CC3" w14:textId="77777777" w:rsidR="005104AB" w:rsidRDefault="005104A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IMEI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0469AD2F" w14:textId="77777777" w:rsidR="005104AB" w:rsidRDefault="005104A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Nombre del archivo recabado</w:t>
            </w:r>
          </w:p>
        </w:tc>
      </w:tr>
      <w:tr w:rsidR="005B0F78" w14:paraId="45207BE6" w14:textId="77777777" w:rsidTr="009422A1">
        <w:trPr>
          <w:trHeight w:val="200"/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6E3AD" w14:textId="019F2BB2" w:rsidR="005B0F78" w:rsidRDefault="005B0F78" w:rsidP="005B0F78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t>{#</w:t>
            </w:r>
            <w:proofErr w:type="gramStart"/>
            <w:r>
              <w:t>listaMediciones}{</w:t>
            </w:r>
            <w:proofErr w:type="gramEnd"/>
            <w:r>
              <w:t>fechaMedicion}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950F1" w14:textId="2ECAD494" w:rsidR="005B0F78" w:rsidRDefault="005B0F78" w:rsidP="005B0F78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color w:val="000000"/>
                <w:sz w:val="20"/>
                <w:szCs w:val="22"/>
              </w:rPr>
              <w:t>{</w:t>
            </w:r>
            <w:proofErr w:type="spellStart"/>
            <w:r>
              <w:rPr>
                <w:color w:val="000000"/>
                <w:sz w:val="20"/>
                <w:szCs w:val="22"/>
              </w:rPr>
              <w:t>horaInicio</w:t>
            </w:r>
            <w:proofErr w:type="spellEnd"/>
            <w:r>
              <w:rPr>
                <w:color w:val="000000"/>
                <w:sz w:val="20"/>
                <w:szCs w:val="22"/>
              </w:rPr>
              <w:t>}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31960" w14:textId="519DABA0" w:rsidR="005B0F78" w:rsidRDefault="005B0F78" w:rsidP="005B0F78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horaFinal</w:t>
            </w:r>
            <w:proofErr w:type="spellEnd"/>
            <w:r>
              <w:rPr>
                <w:sz w:val="20"/>
                <w:szCs w:val="22"/>
              </w:rPr>
              <w:t>}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139F6" w14:textId="02F3FC9E" w:rsidR="005B0F78" w:rsidRDefault="005B0F78" w:rsidP="005B0F78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color w:val="000000"/>
                <w:sz w:val="20"/>
                <w:szCs w:val="22"/>
              </w:rPr>
              <w:t>{</w:t>
            </w:r>
            <w:proofErr w:type="spellStart"/>
            <w:r>
              <w:rPr>
                <w:color w:val="000000"/>
                <w:sz w:val="20"/>
                <w:szCs w:val="22"/>
              </w:rPr>
              <w:t>numeroMovil</w:t>
            </w:r>
            <w:proofErr w:type="spellEnd"/>
            <w:r>
              <w:rPr>
                <w:color w:val="000000"/>
                <w:sz w:val="20"/>
                <w:szCs w:val="22"/>
              </w:rPr>
              <w:t>}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97426" w14:textId="54C938F8" w:rsidR="005B0F78" w:rsidRDefault="005B0F78" w:rsidP="005B0F78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imei</w:t>
            </w:r>
            <w:proofErr w:type="spellEnd"/>
            <w:r>
              <w:rPr>
                <w:sz w:val="20"/>
                <w:szCs w:val="22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B138" w14:textId="469B709D" w:rsidR="005B0F78" w:rsidRDefault="005B0F78" w:rsidP="005B0F78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nombreArchivo</w:t>
            </w:r>
            <w:proofErr w:type="spellEnd"/>
            <w:proofErr w:type="gramStart"/>
            <w:r>
              <w:rPr>
                <w:sz w:val="20"/>
                <w:szCs w:val="22"/>
              </w:rPr>
              <w:t>}{</w:t>
            </w:r>
            <w:proofErr w:type="gramEnd"/>
            <w:r>
              <w:rPr>
                <w:sz w:val="20"/>
                <w:szCs w:val="22"/>
              </w:rPr>
              <w:t>/}</w:t>
            </w:r>
          </w:p>
        </w:tc>
      </w:tr>
    </w:tbl>
    <w:p w14:paraId="48BD63C0" w14:textId="77777777" w:rsidR="005104AB" w:rsidRDefault="005104AB" w:rsidP="005104AB">
      <w:pPr>
        <w:pStyle w:val="Textoindependiente"/>
        <w:rPr>
          <w:rFonts w:ascii="Arial" w:hAnsi="Arial" w:cs="Arial"/>
          <w:color w:val="000000"/>
          <w:sz w:val="20"/>
          <w:szCs w:val="22"/>
          <w:lang w:eastAsia="es-ES"/>
        </w:rPr>
      </w:pPr>
    </w:p>
    <w:p w14:paraId="24A894A5" w14:textId="77777777" w:rsidR="005104AB" w:rsidRDefault="005104AB" w:rsidP="005104AB">
      <w:pPr>
        <w:pStyle w:val="Textoindependiente2"/>
        <w:rPr>
          <w:sz w:val="20"/>
          <w:szCs w:val="22"/>
        </w:rPr>
      </w:pPr>
      <w:r>
        <w:rPr>
          <w:sz w:val="20"/>
          <w:szCs w:val="22"/>
        </w:rPr>
        <w:t>Los equipos empleados</w:t>
      </w:r>
      <w:r>
        <w:rPr>
          <w:rStyle w:val="Refdenotaalpie"/>
          <w:sz w:val="20"/>
          <w:szCs w:val="22"/>
        </w:rPr>
        <w:footnoteReference w:id="2"/>
      </w:r>
      <w:r>
        <w:rPr>
          <w:sz w:val="20"/>
          <w:szCs w:val="22"/>
        </w:rPr>
        <w:t xml:space="preserve"> corresponden a Smartphone, con capacidad de procesador mínima de 4 núcleos, espacio de memoria de almacenamiento mínimo de 5 GB, el sistema operativo es Android, el cual es compatible con la herramienta de medición con la que se realizan las mediciones.</w:t>
      </w:r>
    </w:p>
    <w:p w14:paraId="725B33E3" w14:textId="77777777" w:rsidR="005104AB" w:rsidRDefault="005104AB" w:rsidP="005104AB">
      <w:pPr>
        <w:pStyle w:val="Textoindependiente2"/>
        <w:rPr>
          <w:sz w:val="20"/>
          <w:szCs w:val="22"/>
        </w:rPr>
      </w:pPr>
    </w:p>
    <w:p w14:paraId="2FE28347" w14:textId="77777777" w:rsidR="005104AB" w:rsidRDefault="005104AB" w:rsidP="005104AB">
      <w:pPr>
        <w:pStyle w:val="Textoindependiente2"/>
        <w:rPr>
          <w:sz w:val="20"/>
          <w:szCs w:val="22"/>
        </w:rPr>
      </w:pPr>
      <w:r>
        <w:rPr>
          <w:sz w:val="20"/>
          <w:szCs w:val="22"/>
        </w:rPr>
        <w:t>Las mediciones se realizan</w:t>
      </w:r>
      <w:r>
        <w:rPr>
          <w:rStyle w:val="Refdenotaalpie"/>
          <w:bCs/>
          <w:iCs/>
          <w:color w:val="000000" w:themeColor="text1"/>
          <w:sz w:val="20"/>
          <w:szCs w:val="22"/>
          <w:lang w:val="es-ES"/>
        </w:rPr>
        <w:footnoteReference w:id="3"/>
      </w:r>
      <w:r>
        <w:rPr>
          <w:sz w:val="20"/>
          <w:szCs w:val="22"/>
          <w:lang w:val="es-ES"/>
        </w:rPr>
        <w:t xml:space="preserve"> </w:t>
      </w:r>
      <w:r>
        <w:rPr>
          <w:sz w:val="20"/>
          <w:szCs w:val="22"/>
        </w:rPr>
        <w:t xml:space="preserve">en exteriores y en estado estacionario. En cada medición se verificó las siguientes condiciones: i) la conexión y configuración correcta de los equipos; </w:t>
      </w:r>
      <w:proofErr w:type="spellStart"/>
      <w:r>
        <w:rPr>
          <w:sz w:val="20"/>
          <w:szCs w:val="22"/>
        </w:rPr>
        <w:t>ii</w:t>
      </w:r>
      <w:proofErr w:type="spellEnd"/>
      <w:r>
        <w:rPr>
          <w:sz w:val="20"/>
          <w:szCs w:val="22"/>
        </w:rPr>
        <w:t xml:space="preserve">) que el equipo sea el único que utilice el acceso a Internet, se desconecta y deshabilita las funcionalidades que permitan la compartición del acceso WIFI o </w:t>
      </w:r>
      <w:proofErr w:type="spellStart"/>
      <w:r>
        <w:rPr>
          <w:sz w:val="20"/>
          <w:szCs w:val="22"/>
        </w:rPr>
        <w:t>hotspot</w:t>
      </w:r>
      <w:proofErr w:type="spellEnd"/>
      <w:r>
        <w:rPr>
          <w:sz w:val="20"/>
          <w:szCs w:val="22"/>
        </w:rPr>
        <w:t xml:space="preserve">, según corresponda; </w:t>
      </w:r>
      <w:proofErr w:type="spellStart"/>
      <w:r>
        <w:rPr>
          <w:sz w:val="20"/>
          <w:szCs w:val="22"/>
        </w:rPr>
        <w:t>iii</w:t>
      </w:r>
      <w:proofErr w:type="spellEnd"/>
      <w:r>
        <w:rPr>
          <w:sz w:val="20"/>
          <w:szCs w:val="22"/>
        </w:rPr>
        <w:t xml:space="preserve">) la no ejecución de otras aplicaciones distintas al de la herramienta de medición; </w:t>
      </w:r>
      <w:proofErr w:type="spellStart"/>
      <w:r>
        <w:rPr>
          <w:sz w:val="20"/>
          <w:szCs w:val="22"/>
        </w:rPr>
        <w:t>iv</w:t>
      </w:r>
      <w:proofErr w:type="spellEnd"/>
      <w:r>
        <w:rPr>
          <w:sz w:val="20"/>
          <w:szCs w:val="22"/>
        </w:rPr>
        <w:t>) la no ejecución de aplicaciones que hagan uso del acceso a internet; y v) se configuró los terminales móviles para medir en la tecnología indicada en la presente Acta, bloqueándose el uso de otras tecnologías, de acuerdo al plan de servicio correspondiente a cada número de servicio.</w:t>
      </w:r>
    </w:p>
    <w:p w14:paraId="1FD2FF5B" w14:textId="77777777" w:rsidR="005104AB" w:rsidRDefault="005104AB" w:rsidP="005104AB">
      <w:pPr>
        <w:pStyle w:val="Textoindependiente2"/>
        <w:rPr>
          <w:sz w:val="20"/>
          <w:szCs w:val="22"/>
        </w:rPr>
      </w:pPr>
    </w:p>
    <w:p w14:paraId="7C9B0140" w14:textId="570B4066" w:rsidR="005104AB" w:rsidRDefault="005104AB" w:rsidP="005104AB">
      <w:pPr>
        <w:pStyle w:val="Textoindependiente2"/>
        <w:rPr>
          <w:sz w:val="20"/>
          <w:szCs w:val="20"/>
        </w:rPr>
      </w:pPr>
      <w:r>
        <w:rPr>
          <w:sz w:val="20"/>
          <w:szCs w:val="20"/>
        </w:rPr>
        <w:t xml:space="preserve">Se adjunta en un (01) disco compacto (CD) en calidad de </w:t>
      </w:r>
      <w:r>
        <w:rPr>
          <w:b/>
          <w:sz w:val="20"/>
          <w:szCs w:val="20"/>
        </w:rPr>
        <w:t>Anexo 1</w:t>
      </w:r>
      <w:r>
        <w:rPr>
          <w:sz w:val="20"/>
          <w:szCs w:val="20"/>
        </w:rPr>
        <w:t>, parte integrante de la presente Acta, la información</w:t>
      </w:r>
      <w:r>
        <w:rPr>
          <w:rStyle w:val="Refdenotaalpie"/>
          <w:sz w:val="20"/>
          <w:szCs w:val="20"/>
        </w:rPr>
        <w:footnoteReference w:id="4"/>
      </w:r>
      <w:r>
        <w:rPr>
          <w:sz w:val="20"/>
          <w:szCs w:val="20"/>
        </w:rPr>
        <w:t xml:space="preserve"> recabada mediante la herramienta de medición del servicio de </w:t>
      </w:r>
      <w:r w:rsidRPr="009422A1">
        <w:rPr>
          <w:sz w:val="20"/>
          <w:szCs w:val="22"/>
        </w:rPr>
        <w:lastRenderedPageBreak/>
        <w:t>internet móvil provista por</w:t>
      </w:r>
      <w:r w:rsidR="00625D1B" w:rsidRPr="009422A1">
        <w:rPr>
          <w:sz w:val="20"/>
          <w:szCs w:val="22"/>
        </w:rPr>
        <w:t xml:space="preserve"> {operadora}</w:t>
      </w:r>
      <w:r w:rsidRPr="009422A1">
        <w:rPr>
          <w:sz w:val="20"/>
          <w:szCs w:val="22"/>
        </w:rPr>
        <w:t>.</w:t>
      </w:r>
      <w:r w:rsidR="00625D1B" w:rsidRPr="009422A1">
        <w:rPr>
          <w:sz w:val="20"/>
          <w:szCs w:val="22"/>
        </w:rPr>
        <w:t xml:space="preserve"> </w:t>
      </w:r>
      <w:r w:rsidR="00DD5799" w:rsidRPr="009422A1">
        <w:rPr>
          <w:sz w:val="20"/>
          <w:szCs w:val="22"/>
        </w:rPr>
        <w:t>{#tieneAnexo</w:t>
      </w:r>
      <w:proofErr w:type="gramStart"/>
      <w:r w:rsidR="00DD5799" w:rsidRPr="009422A1">
        <w:rPr>
          <w:sz w:val="20"/>
          <w:szCs w:val="22"/>
        </w:rPr>
        <w:t>2}Asimismo</w:t>
      </w:r>
      <w:proofErr w:type="gramEnd"/>
      <w:r w:rsidR="00DD5799" w:rsidRPr="009422A1">
        <w:rPr>
          <w:sz w:val="20"/>
          <w:szCs w:val="22"/>
        </w:rPr>
        <w:t xml:space="preserve">, el Anexo 2 que corresponden a </w:t>
      </w:r>
      <w:r w:rsidR="009422A1" w:rsidRPr="009422A1">
        <w:rPr>
          <w:sz w:val="20"/>
          <w:szCs w:val="22"/>
        </w:rPr>
        <w:t>{descripcionAnexo2}</w:t>
      </w:r>
      <w:r w:rsidR="00DD5799" w:rsidRPr="009422A1">
        <w:rPr>
          <w:sz w:val="20"/>
          <w:szCs w:val="22"/>
        </w:rPr>
        <w:t xml:space="preserve">.{/tieneAnexo2}{#tieneAnexo3}También el Anexo 3 opcional que corresponde a </w:t>
      </w:r>
      <w:r w:rsidR="009422A1" w:rsidRPr="009422A1">
        <w:rPr>
          <w:sz w:val="20"/>
          <w:szCs w:val="22"/>
        </w:rPr>
        <w:t>{descripcionAnexo</w:t>
      </w:r>
      <w:r w:rsidR="009422A1" w:rsidRPr="009422A1">
        <w:rPr>
          <w:sz w:val="20"/>
          <w:szCs w:val="22"/>
        </w:rPr>
        <w:t>3</w:t>
      </w:r>
      <w:r w:rsidR="009422A1" w:rsidRPr="009422A1">
        <w:rPr>
          <w:sz w:val="20"/>
          <w:szCs w:val="22"/>
        </w:rPr>
        <w:t>}</w:t>
      </w:r>
      <w:r w:rsidR="00DD5799" w:rsidRPr="009422A1">
        <w:rPr>
          <w:sz w:val="20"/>
          <w:szCs w:val="22"/>
        </w:rPr>
        <w:t>.{/tieneAnexo3}</w:t>
      </w:r>
    </w:p>
    <w:p w14:paraId="618BE11E" w14:textId="77777777" w:rsidR="005104AB" w:rsidRDefault="005104AB" w:rsidP="005104AB">
      <w:pPr>
        <w:pStyle w:val="Textoindependiente2"/>
        <w:rPr>
          <w:sz w:val="20"/>
          <w:szCs w:val="20"/>
        </w:rPr>
      </w:pPr>
    </w:p>
    <w:p w14:paraId="177BEA99" w14:textId="77777777" w:rsidR="003B4E6A" w:rsidRPr="008E4207" w:rsidRDefault="003B4E6A" w:rsidP="003B4E6A">
      <w:pPr>
        <w:pStyle w:val="Textoindependiente2"/>
        <w:rPr>
          <w:color w:val="000000" w:themeColor="text1"/>
          <w:sz w:val="20"/>
          <w:szCs w:val="20"/>
        </w:rPr>
      </w:pPr>
      <w:r w:rsidRPr="002A6A68">
        <w:rPr>
          <w:bCs/>
          <w:iCs/>
          <w:color w:val="000000"/>
          <w:sz w:val="20"/>
          <w:szCs w:val="20"/>
          <w:lang w:val="es-ES"/>
        </w:rPr>
        <w:t>Siendo las {</w:t>
      </w:r>
      <w:proofErr w:type="spellStart"/>
      <w:r w:rsidRPr="002A6A68">
        <w:rPr>
          <w:bCs/>
          <w:iCs/>
          <w:color w:val="000000"/>
          <w:sz w:val="20"/>
          <w:szCs w:val="20"/>
          <w:lang w:val="es-ES"/>
        </w:rPr>
        <w:t>horaFinActa</w:t>
      </w:r>
      <w:proofErr w:type="spellEnd"/>
      <w:r w:rsidRPr="002A6A68">
        <w:rPr>
          <w:bCs/>
          <w:iCs/>
          <w:color w:val="000000"/>
          <w:sz w:val="20"/>
          <w:szCs w:val="20"/>
          <w:lang w:val="es-ES"/>
        </w:rPr>
        <w:t xml:space="preserve">} </w:t>
      </w:r>
      <w:r w:rsidRPr="002A6A68">
        <w:rPr>
          <w:color w:val="000000"/>
          <w:sz w:val="20"/>
          <w:szCs w:val="20"/>
        </w:rPr>
        <w:t>horas del día {</w:t>
      </w:r>
      <w:proofErr w:type="spellStart"/>
      <w:r w:rsidRPr="002A6A68">
        <w:rPr>
          <w:color w:val="000000"/>
          <w:sz w:val="20"/>
          <w:szCs w:val="20"/>
        </w:rPr>
        <w:t>diaFinActa</w:t>
      </w:r>
      <w:proofErr w:type="spellEnd"/>
      <w:r w:rsidRPr="002A6A68">
        <w:rPr>
          <w:color w:val="000000"/>
          <w:sz w:val="20"/>
          <w:szCs w:val="20"/>
        </w:rPr>
        <w:t>} de {</w:t>
      </w:r>
      <w:proofErr w:type="spellStart"/>
      <w:r w:rsidRPr="002A6A68">
        <w:rPr>
          <w:color w:val="000000"/>
          <w:sz w:val="20"/>
          <w:szCs w:val="20"/>
        </w:rPr>
        <w:t>mesFinActa</w:t>
      </w:r>
      <w:proofErr w:type="spellEnd"/>
      <w:r w:rsidRPr="002A6A68">
        <w:rPr>
          <w:color w:val="000000"/>
          <w:sz w:val="20"/>
          <w:szCs w:val="20"/>
        </w:rPr>
        <w:t>} de {</w:t>
      </w:r>
      <w:proofErr w:type="spellStart"/>
      <w:r w:rsidRPr="002A6A68">
        <w:rPr>
          <w:color w:val="000000"/>
          <w:sz w:val="20"/>
          <w:szCs w:val="20"/>
        </w:rPr>
        <w:t>anioFinActa</w:t>
      </w:r>
      <w:proofErr w:type="spellEnd"/>
      <w:r w:rsidRPr="002A6A68">
        <w:rPr>
          <w:color w:val="000000"/>
          <w:sz w:val="20"/>
          <w:szCs w:val="20"/>
        </w:rPr>
        <w:t>}</w:t>
      </w:r>
      <w:r w:rsidRPr="002A6A68">
        <w:rPr>
          <w:bCs/>
          <w:iCs/>
          <w:color w:val="000000"/>
          <w:sz w:val="20"/>
          <w:szCs w:val="20"/>
          <w:lang w:val="es-ES"/>
        </w:rPr>
        <w:t xml:space="preserve">, se da por concluido </w:t>
      </w:r>
      <w:r w:rsidRPr="002A6A68">
        <w:rPr>
          <w:color w:val="000000"/>
          <w:sz w:val="20"/>
          <w:szCs w:val="20"/>
        </w:rPr>
        <w:t>el presente levantamiento de información</w:t>
      </w:r>
      <w:r w:rsidRPr="008E4207">
        <w:rPr>
          <w:bCs/>
          <w:iCs/>
          <w:color w:val="000000" w:themeColor="text1"/>
          <w:sz w:val="20"/>
          <w:szCs w:val="20"/>
          <w:lang w:val="es-ES"/>
        </w:rPr>
        <w:t>.</w:t>
      </w:r>
    </w:p>
    <w:p w14:paraId="43C94808" w14:textId="77777777" w:rsidR="005104AB" w:rsidRDefault="005104AB" w:rsidP="005104AB">
      <w:pPr>
        <w:pStyle w:val="Textoindependiente"/>
        <w:rPr>
          <w:rFonts w:ascii="Arial" w:hAnsi="Arial" w:cs="Arial"/>
          <w:color w:val="000000" w:themeColor="text1"/>
          <w:sz w:val="20"/>
          <w:szCs w:val="22"/>
          <w:lang w:val="es-ES"/>
        </w:rPr>
      </w:pPr>
    </w:p>
    <w:p w14:paraId="1BDD3772" w14:textId="77777777" w:rsidR="005104AB" w:rsidRDefault="005104AB" w:rsidP="005104AB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10A4D068" w14:textId="77777777" w:rsidR="005104AB" w:rsidRDefault="005104AB" w:rsidP="005104AB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556C8A86" w14:textId="77777777" w:rsidR="003B4E6A" w:rsidRPr="004924D8" w:rsidRDefault="003B4E6A" w:rsidP="003B4E6A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120961792"/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bookmarkEnd w:id="5"/>
    <w:p w14:paraId="400B237A" w14:textId="77777777" w:rsidR="003B4E6A" w:rsidRPr="006D6F42" w:rsidRDefault="003B4E6A" w:rsidP="003B4E6A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nombresSupervisor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 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apellidosSupervisor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</w:t>
      </w:r>
    </w:p>
    <w:p w14:paraId="065CCF46" w14:textId="77777777" w:rsidR="003B4E6A" w:rsidRPr="006A3767" w:rsidRDefault="003B4E6A" w:rsidP="003B4E6A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DNI </w:t>
      </w:r>
      <w:proofErr w:type="spellStart"/>
      <w:r w:rsidRPr="006A3767">
        <w:rPr>
          <w:rFonts w:ascii="Arial" w:hAnsi="Arial" w:cs="Arial"/>
          <w:b/>
          <w:color w:val="000000"/>
          <w:sz w:val="22"/>
          <w:szCs w:val="22"/>
        </w:rPr>
        <w:t>Nº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</w:t>
      </w:r>
      <w:proofErr w:type="spellStart"/>
      <w:r w:rsidRPr="006D6F42">
        <w:rPr>
          <w:rFonts w:ascii="Arial" w:hAnsi="Arial" w:cs="Arial"/>
          <w:b/>
          <w:color w:val="000000"/>
          <w:sz w:val="22"/>
          <w:szCs w:val="22"/>
        </w:rPr>
        <w:t>numeroDocumentoSupervisor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>}</w:t>
      </w:r>
    </w:p>
    <w:p w14:paraId="31885CA3" w14:textId="77777777" w:rsidR="003B4E6A" w:rsidRPr="006A3767" w:rsidRDefault="003B4E6A" w:rsidP="003B4E6A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6AD15F7F" w14:textId="77777777" w:rsidR="006835EB" w:rsidRDefault="006835EB"/>
    <w:sectPr w:rsidR="0068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AABB0" w14:textId="77777777" w:rsidR="006E7542" w:rsidRDefault="006E7542" w:rsidP="005104AB">
      <w:r>
        <w:separator/>
      </w:r>
    </w:p>
  </w:endnote>
  <w:endnote w:type="continuationSeparator" w:id="0">
    <w:p w14:paraId="5F8F6A4D" w14:textId="77777777" w:rsidR="006E7542" w:rsidRDefault="006E7542" w:rsidP="0051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F0A50" w14:textId="77777777" w:rsidR="006E7542" w:rsidRDefault="006E7542" w:rsidP="005104AB">
      <w:r>
        <w:separator/>
      </w:r>
    </w:p>
  </w:footnote>
  <w:footnote w:type="continuationSeparator" w:id="0">
    <w:p w14:paraId="01B0F601" w14:textId="77777777" w:rsidR="006E7542" w:rsidRDefault="006E7542" w:rsidP="005104AB">
      <w:r>
        <w:continuationSeparator/>
      </w:r>
    </w:p>
  </w:footnote>
  <w:footnote w:id="1">
    <w:p w14:paraId="096E6476" w14:textId="77777777" w:rsidR="005104AB" w:rsidRDefault="005104AB" w:rsidP="005104AB">
      <w:pPr>
        <w:pStyle w:val="Textonotapie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Refdenotaalpie"/>
          <w:rFonts w:ascii="Arial" w:hAnsi="Arial" w:cs="Arial"/>
          <w:sz w:val="16"/>
        </w:rPr>
        <w:footnoteRef/>
      </w:r>
      <w:r>
        <w:t xml:space="preserve"> </w:t>
      </w:r>
      <w:r>
        <w:rPr>
          <w:rFonts w:ascii="Arial" w:hAnsi="Arial" w:cs="Arial"/>
          <w:sz w:val="16"/>
          <w:szCs w:val="16"/>
        </w:rPr>
        <w:t xml:space="preserve">Mediante la Resolución de Consejo Directivo </w:t>
      </w:r>
      <w:proofErr w:type="spellStart"/>
      <w:r>
        <w:rPr>
          <w:rFonts w:ascii="Arial" w:hAnsi="Arial" w:cs="Arial"/>
          <w:sz w:val="16"/>
          <w:szCs w:val="16"/>
        </w:rPr>
        <w:t>N°</w:t>
      </w:r>
      <w:proofErr w:type="spellEnd"/>
      <w:r>
        <w:rPr>
          <w:rFonts w:ascii="Arial" w:hAnsi="Arial" w:cs="Arial"/>
          <w:sz w:val="16"/>
          <w:szCs w:val="16"/>
        </w:rPr>
        <w:t xml:space="preserve"> 090-2015-CD/OSIPTEL se aprobó el Reglamento General de Supervisión; posteriormente, dicha denominación fue sustituida a Reglamento General de Fiscalización por la Resolución de Consejo Directivo </w:t>
      </w:r>
      <w:proofErr w:type="spellStart"/>
      <w:r>
        <w:rPr>
          <w:rFonts w:ascii="Arial" w:hAnsi="Arial" w:cs="Arial"/>
          <w:sz w:val="16"/>
          <w:szCs w:val="16"/>
        </w:rPr>
        <w:t>N°</w:t>
      </w:r>
      <w:proofErr w:type="spellEnd"/>
      <w:r>
        <w:rPr>
          <w:rFonts w:ascii="Arial" w:hAnsi="Arial" w:cs="Arial"/>
          <w:sz w:val="16"/>
          <w:szCs w:val="16"/>
        </w:rPr>
        <w:t xml:space="preserve"> 259-2021-CD/OSIPTEL.</w:t>
      </w:r>
    </w:p>
  </w:footnote>
  <w:footnote w:id="2">
    <w:p w14:paraId="6B10C34E" w14:textId="77777777" w:rsidR="005104AB" w:rsidRDefault="005104AB" w:rsidP="005104AB">
      <w:pPr>
        <w:pStyle w:val="Textonotapie"/>
        <w:jc w:val="both"/>
      </w:pPr>
      <w:r>
        <w:rPr>
          <w:rStyle w:val="Refdenotaalpie"/>
          <w:rFonts w:ascii="Arial" w:hAnsi="Arial" w:cs="Arial"/>
          <w:sz w:val="16"/>
          <w:szCs w:val="16"/>
        </w:rPr>
        <w:footnoteRef/>
      </w:r>
      <w:r>
        <w:rPr>
          <w:rStyle w:val="Refdenotaalpie"/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Cumplen con las condiciones establecidas en el numeral 2.12 del Instructivo técnico para la supervisión de los indicadores aplicables al servicio de acceso a Internet.</w:t>
      </w:r>
    </w:p>
  </w:footnote>
  <w:footnote w:id="3">
    <w:p w14:paraId="7D216944" w14:textId="77777777" w:rsidR="005104AB" w:rsidRDefault="005104AB" w:rsidP="005104AB">
      <w:pPr>
        <w:pStyle w:val="Textonotapie"/>
        <w:jc w:val="both"/>
        <w:rPr>
          <w:rFonts w:ascii="Arial" w:hAnsi="Arial" w:cs="Arial"/>
          <w:sz w:val="16"/>
          <w:szCs w:val="16"/>
        </w:rPr>
      </w:pPr>
      <w:r>
        <w:rPr>
          <w:rStyle w:val="Refdenotaalpie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La ventana de observación corresponde al periodo de las 10:00 a 23:59 horas, de lunes a sábado. </w:t>
      </w:r>
    </w:p>
  </w:footnote>
  <w:footnote w:id="4">
    <w:p w14:paraId="05D03F22" w14:textId="77777777" w:rsidR="005104AB" w:rsidRDefault="005104AB" w:rsidP="005104AB">
      <w:pPr>
        <w:pStyle w:val="Textonotapie"/>
        <w:jc w:val="both"/>
        <w:rPr>
          <w:rFonts w:ascii="Arial" w:hAnsi="Arial" w:cs="Arial"/>
          <w:sz w:val="16"/>
          <w:szCs w:val="16"/>
        </w:rPr>
      </w:pPr>
      <w:r>
        <w:rPr>
          <w:rStyle w:val="Refdenotaalpie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Los archivos adjuntos se remiten en formato Excel. Los nombres de los archivos se encuentran especificados en el cuadro de la presente Acta.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1D"/>
    <w:rsid w:val="00044191"/>
    <w:rsid w:val="003A363A"/>
    <w:rsid w:val="003B4E6A"/>
    <w:rsid w:val="0048081D"/>
    <w:rsid w:val="005104AB"/>
    <w:rsid w:val="005B0F78"/>
    <w:rsid w:val="00625D1B"/>
    <w:rsid w:val="006835EB"/>
    <w:rsid w:val="006C1697"/>
    <w:rsid w:val="006E7542"/>
    <w:rsid w:val="009422A1"/>
    <w:rsid w:val="00A80FB5"/>
    <w:rsid w:val="00DD5799"/>
    <w:rsid w:val="00D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158F0"/>
  <w15:chartTrackingRefBased/>
  <w15:docId w15:val="{0A2C4C57-2BAD-4E5A-B62C-F21C2923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semiHidden/>
    <w:locked/>
    <w:rsid w:val="005104AB"/>
  </w:style>
  <w:style w:type="paragraph" w:styleId="Textonotapie">
    <w:name w:val="footnote text"/>
    <w:aliases w:val="FN"/>
    <w:basedOn w:val="Normal"/>
    <w:link w:val="TextonotapieCar"/>
    <w:uiPriority w:val="99"/>
    <w:semiHidden/>
    <w:unhideWhenUsed/>
    <w:rsid w:val="005104AB"/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TextonotapieCar1">
    <w:name w:val="Texto nota pie Car1"/>
    <w:basedOn w:val="Fuentedeprrafopredeter"/>
    <w:uiPriority w:val="99"/>
    <w:semiHidden/>
    <w:rsid w:val="005104A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5104AB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5104AB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semiHidden/>
    <w:locked/>
    <w:rsid w:val="005104AB"/>
    <w:rPr>
      <w:sz w:val="24"/>
      <w:szCs w:val="24"/>
    </w:rPr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semiHidden/>
    <w:unhideWhenUsed/>
    <w:rsid w:val="005104AB"/>
    <w:pPr>
      <w:jc w:val="both"/>
    </w:pPr>
    <w:rPr>
      <w:rFonts w:asciiTheme="minorHAnsi" w:eastAsiaTheme="minorHAnsi" w:hAnsiTheme="minorHAnsi" w:cstheme="minorBidi"/>
      <w:lang w:val="es-PE" w:eastAsia="en-U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5104A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5104AB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104AB"/>
    <w:rPr>
      <w:rFonts w:ascii="Arial" w:eastAsia="Times New Roman" w:hAnsi="Arial" w:cs="Arial"/>
      <w:szCs w:val="24"/>
      <w:lang w:eastAsia="es-ES"/>
    </w:rPr>
  </w:style>
  <w:style w:type="character" w:styleId="Refdenotaalpie">
    <w:name w:val="footnote reference"/>
    <w:basedOn w:val="Fuentedeprrafopredeter"/>
    <w:semiHidden/>
    <w:unhideWhenUsed/>
    <w:rsid w:val="005104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9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15</cp:revision>
  <dcterms:created xsi:type="dcterms:W3CDTF">2022-12-20T21:40:00Z</dcterms:created>
  <dcterms:modified xsi:type="dcterms:W3CDTF">2022-12-22T04:00:00Z</dcterms:modified>
</cp:coreProperties>
</file>