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0000FF"/>
        </w:rPr>
        <w:hyperlink r:id="rId9">
          <w:r>
            <w:rPr/>
            <w:t xml:space="preserve"> Crohn's and Colitis Foundation of America, Inc. (CCFA) | Fibrosis in IBD Research Initiative</w:t>
          </w:r>
        </w:hyperlink>
      </w:r>
      <w:r>
        <w:br/>
      </w:r>
      <w:r>
        <w:rPr>
          <w:b/>
        </w:rPr>
        <w:t xml:space="preserve">Due Date: </w:t>
      </w:r>
      <w:r>
        <w:t xml:space="preserve">  30 Mar 2024 - Anticipated / sponsor </w:t>
        <w:br/>
      </w:r>
      <w:r>
        <w:rPr>
          <w:b/>
        </w:rPr>
        <w:t xml:space="preserve">Award Amount: </w:t>
      </w:r>
      <w:r>
        <w:t>$900,000 USD</w:t>
        <w:br/>
      </w:r>
      <w:r>
        <w:rPr>
          <w:b/>
        </w:rPr>
        <w:t xml:space="preserve">Eligibility: </w:t>
      </w:r>
      <w:r>
        <w:t>Eligible faculty for the application should have one lead Principal Investigator (PI), who can be at the level of Professor, Head of Research, Associate Professor, or hold a similar position. Additionally, there should be at least one junior Co-PI, who can be an Instructor or Assistant Professor. The application is open to both US and international researchers. The requirement for MD or PhD is not mentioned in the text. Therefore, it can be assumed that it is not a specific requirement and faculty from any level can apply.</w:t>
        <w:br/>
      </w:r>
      <w:r>
        <w:rPr>
          <w:b/>
        </w:rPr>
        <w:t xml:space="preserve">Program Goal: </w:t>
      </w:r>
      <w:r>
        <w:t>Half of all Crohn's disease (CD) patients and approximately 8% of ulcerative colitis (UC) patients develop fibrotic strictures, leading to obstruction and severe consequences. Currently, there are no clinical solutions to prevent or treat fibrostenosis in patients with inflammatory bowel disease (IBD) except for surgery. The Crohn's &amp; Colitis Foundation and Takeda seek to fund studies on understanding and preventing fibrotic complications in IBD, focusing on pathophysiology, therapeutic potential, cell mechanisms, microbiome, and multidisciplinary approaches. Datasets and biosamples from diverse cohorts are preferred.</w:t>
        <w:br/>
      </w:r>
    </w:p>
    <w:p>
      <w:r>
        <w:rPr>
          <w:b/>
          <w:color w:val="0000FF"/>
        </w:rPr>
        <w:hyperlink r:id="rId10">
          <w:r>
            <w:rPr/>
            <w:t xml:space="preserve"> The Waterloo Foundation (TWF) | Child development fund - sleep</w:t>
          </w:r>
        </w:hyperlink>
      </w:r>
      <w:r>
        <w:br/>
      </w:r>
      <w:r>
        <w:rPr>
          <w:b/>
        </w:rPr>
        <w:t xml:space="preserve">Due Date: </w:t>
      </w:r>
      <w:r>
        <w:t xml:space="preserve">  02 Apr 2024 - Anticipated / sponsor Applications due midnight.</w:t>
        <w:br/>
      </w:r>
      <w:r>
        <w:rPr>
          <w:b/>
        </w:rPr>
        <w:t xml:space="preserve">Award Amount: </w:t>
      </w:r>
      <w:r>
        <w:t>£65,000 GBP</w:t>
        <w:br/>
      </w:r>
      <w:r>
        <w:rPr>
          <w:b/>
        </w:rPr>
        <w:t xml:space="preserve">Eligibility: </w:t>
      </w:r>
      <w:r>
        <w:t>The text does not mention any specific level of faculty eligibility. Therefore, the summary would be: Any level faculty. The text does not mention if an MD or PhD is required.</w:t>
        <w:br/>
      </w:r>
      <w:r>
        <w:rPr>
          <w:b/>
        </w:rPr>
        <w:t xml:space="preserve">Program Goal: </w:t>
      </w:r>
      <w:r>
        <w:t>The Waterloo Foundation is accepting applications for its child development fund - sleep call. They are looking to fund research on the impact of sleep on child psychological outcomes. Researchers from any university can apply, but applications from the UK may be prioritized. PIs should have a PhD and projects that support junior researchers are encouraged. Grants range from £40,000 to £65,000 per project.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crohnscolitisfoundation.org/fibrosis-ibd-research-initiative" TargetMode="External"/><Relationship Id="rId10" Type="http://schemas.openxmlformats.org/officeDocument/2006/relationships/hyperlink" Target="http://www.waterloofoundation.org.uk/ChildDevelopmentAboutTheProgram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