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test</w:t>
      </w:r>
    </w:p>
    <w:p>
      <w:r>
        <w:rPr>
          <w:b/>
          <w:color w:val="0000FF"/>
        </w:rPr>
        <w:hyperlink r:id="rId9">
          <w:r>
            <w:rPr/>
            <w:t xml:space="preserve"> International Waldenstrom's Macroglobulinemia Foundation (IWMF) | Robert A. Kyle Career Development Award Program</w:t>
          </w:r>
        </w:hyperlink>
      </w:r>
      <w:r>
        <w:br/>
      </w:r>
      <w:r>
        <w:rPr>
          <w:b/>
        </w:rPr>
        <w:t xml:space="preserve">Due Date: </w:t>
      </w:r>
      <w:r>
        <w:t xml:space="preserve">  17 Jan 2024 - Confirmed / sponsor 3:00 PM U.S. ET</w:t>
        <w:br/>
      </w:r>
      <w:r>
        <w:rPr>
          <w:b/>
        </w:rPr>
        <w:t xml:space="preserve">Award Amount: </w:t>
      </w:r>
      <w:r>
        <w:t>$75,000 USD</w:t>
        <w:br/>
      </w:r>
      <w:r>
        <w:rPr>
          <w:b/>
        </w:rPr>
        <w:t xml:space="preserve">Eligibility: </w:t>
      </w:r>
      <w:r>
        <w:t>Junior faculty member (instructor or assistant professor) and/or postdoctoral fellow</w:t>
        <w:br/>
      </w:r>
      <w:r>
        <w:rPr>
          <w:b/>
        </w:rPr>
        <w:t xml:space="preserve">Program Goal: </w:t>
      </w:r>
      <w:r>
        <w:t>The International Waldenstrom's Macroglobulinemia Foundation is committed to funding the career development of next-generation researchers for Waldenstrom's macroglobulinemia.</w:t>
        <w:br/>
      </w:r>
    </w:p>
    <w:p>
      <w:r>
        <w:rPr>
          <w:b/>
          <w:color w:val="0000FF"/>
        </w:rPr>
        <w:hyperlink r:id="rId10">
          <w:r>
            <w:rPr/>
            <w:t xml:space="preserve"> Social Science Research Council (SSRC) - USA | Arts research with communities of colour fellowship</w:t>
          </w:r>
        </w:hyperlink>
      </w:r>
      <w:r>
        <w:br/>
      </w:r>
      <w:r>
        <w:rPr>
          <w:b/>
        </w:rPr>
        <w:t xml:space="preserve">Due Date: </w:t>
      </w:r>
      <w:r>
        <w:t xml:space="preserve">  06 Jan 2024 - Anticipated / sponsor </w:t>
        <w:br/>
      </w:r>
      <w:r>
        <w:rPr>
          <w:b/>
        </w:rPr>
        <w:t xml:space="preserve">Award Amount: </w:t>
      </w:r>
      <w:r>
        <w:t>$85,000 USD</w:t>
        <w:br/>
      </w:r>
      <w:r>
        <w:rPr>
          <w:b/>
        </w:rPr>
        <w:t xml:space="preserve">Eligibility: </w:t>
      </w:r>
      <w:r>
        <w:t>Early career social researchers who hold a PhD or equivalent terminal degree in a relevant field in the social sciences or humanities. MD or PhD not mentioned.</w:t>
        <w:br/>
      </w:r>
      <w:r>
        <w:rPr>
          <w:b/>
        </w:rPr>
        <w:t xml:space="preserve">Program Goal: </w:t>
      </w:r>
      <w:r>
        <w:t>The Social Science Research Council is offering two year-long fellowships for early career researchers to study arts organizations founded by and for communities of color in the US and Puerto Rico. The program is in partnership with the Wallace Foundation and focuses on ethnographic research projects that examine the organizations' histories, cultures, relationships, and approaches to their communities. The research will also explore the organizations' relevance, resilience, and impact.</w:t>
        <w:br/>
      </w:r>
    </w:p>
    <w:p>
      <w:r>
        <w:rPr>
          <w:b/>
          <w:color w:val="0000FF"/>
        </w:rPr>
        <w:hyperlink r:id="rId11">
          <w:r>
            <w:rPr/>
            <w:t xml:space="preserve"> Intuitive Foundation | Clinical Research Grants</w:t>
          </w:r>
        </w:hyperlink>
      </w:r>
      <w:r>
        <w:br/>
      </w:r>
      <w:r>
        <w:rPr>
          <w:b/>
        </w:rPr>
        <w:t xml:space="preserve">Due Date: </w:t>
      </w:r>
      <w:r>
        <w:t xml:space="preserve">  05 Jan 2024 - Confirmed / sponsor </w:t>
        <w:br/>
      </w:r>
      <w:r>
        <w:rPr>
          <w:b/>
        </w:rPr>
        <w:t xml:space="preserve">Award Amount: </w:t>
      </w:r>
      <w:r>
        <w:t>The award amount for this grant is $75,000 USD.</w:t>
        <w:br/>
      </w:r>
      <w:r>
        <w:rPr>
          <w:b/>
        </w:rPr>
        <w:t xml:space="preserve">Eligibility: </w:t>
      </w:r>
      <w:r>
        <w:t>Any level faculty.</w:t>
        <w:br/>
      </w:r>
      <w:r>
        <w:rPr>
          <w:b/>
        </w:rPr>
        <w:t xml:space="preserve">Program Goal: </w:t>
      </w:r>
      <w:r>
        <w:t>These grants support clinical research on robotic-assisted surgery at non-profit institutions worldwide, focusing on patient outcomes and surgical care. Research areas include clinical outcomes, imaging and navigation, health economics, and new procedure development.</w:t>
        <w:br/>
      </w:r>
    </w:p>
    <w:p>
      <w:r>
        <w:rPr>
          <w:b/>
          <w:color w:val="0000FF"/>
        </w:rPr>
        <w:hyperlink r:id="rId12">
          <w:r>
            <w:rPr/>
            <w:t xml:space="preserve"> Intuitive Foundation | Training and Human Performance Research Grants</w:t>
          </w:r>
        </w:hyperlink>
      </w:r>
      <w:r>
        <w:br/>
      </w:r>
      <w:r>
        <w:rPr>
          <w:b/>
        </w:rPr>
        <w:t xml:space="preserve">Due Date: </w:t>
      </w:r>
      <w:r>
        <w:t xml:space="preserve">  05 Jan 2024 - Confirmed / sponsor </w:t>
        <w:br/>
      </w:r>
      <w:r>
        <w:rPr>
          <w:b/>
        </w:rPr>
        <w:t xml:space="preserve">Award Amount: </w:t>
      </w:r>
      <w:r>
        <w:t>$75,000 USD</w:t>
        <w:br/>
      </w:r>
      <w:r>
        <w:rPr>
          <w:b/>
        </w:rPr>
        <w:t xml:space="preserve">Eligibility: </w:t>
      </w:r>
      <w:r>
        <w:t>Any level faculty.</w:t>
        <w:br/>
      </w:r>
      <w:r>
        <w:rPr>
          <w:b/>
        </w:rPr>
        <w:t xml:space="preserve">Program Goal: </w:t>
      </w:r>
      <w:r>
        <w:t>These grants support research in surgery and robotic-assisted surgery, focusing on training and human performance. They aim to address questions about assessing performance, speeding up skill acquisition while maintaining patient safety, and ensuring surgical team members maintain their skills. The foundation also supports proposals that use scalable technology to improve global access to surgical training.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iwmf.com/applying-for-a-research-grant/" TargetMode="External"/><Relationship Id="rId10" Type="http://schemas.openxmlformats.org/officeDocument/2006/relationships/hyperlink" Target="https://www.ssrc.org/programs/arts-research-with-communities-of-color-program-arcc/2023-ssrc-arts-research-with-communities-of-color-fellowship-request-for-proposals/" TargetMode="External"/><Relationship Id="rId11" Type="http://schemas.openxmlformats.org/officeDocument/2006/relationships/hyperlink" Target="http://www.intuitive-foundation.org/clinical-research-grants/#toggle-id-1" TargetMode="External"/><Relationship Id="rId12" Type="http://schemas.openxmlformats.org/officeDocument/2006/relationships/hyperlink" Target="https://www.intuitive-foundation.org/training-research-gr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