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1. CONFIGURE MONGODB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Database Configuration</w:t>
      </w:r>
    </w:p>
    <w:p>
      <w:r>
        <w:t>The BlogNest API database configuration uses MongoDB with Mongoose. The project document identifies Mongoose as the library to install before creating the database connection and schemas/models.</w:t>
      </w:r>
    </w:p>
    <w:p>
      <w:pPr>
        <w:pStyle w:val="Heading1"/>
      </w:pPr>
      <w:r>
        <w:t>Configure MongoDB</w:t>
      </w:r>
    </w:p>
    <w:p>
      <w:r>
        <w:t>The project document specifies the following setup steps:</w:t>
      </w:r>
    </w:p>
    <w:p>
      <w:pPr>
        <w:pStyle w:val="ListBullet"/>
      </w:pPr>
      <w:r>
        <w:t>Install Mongoose.</w:t>
      </w:r>
    </w:p>
    <w:p>
      <w:pPr>
        <w:pStyle w:val="ListBullet"/>
      </w:pPr>
      <w:r>
        <w:t>Create database connection.</w:t>
      </w:r>
    </w:p>
    <w:p>
      <w:pPr>
        <w:pStyle w:val="ListBullet"/>
      </w:pPr>
      <w:r>
        <w:t>Create Schemas &amp; Models.</w:t>
      </w:r>
    </w:p>
    <w:p>
      <w:pPr>
        <w:pStyle w:val="Heading1"/>
      </w:pPr>
      <w:r>
        <w:t>Install Mongoose</w:t>
      </w:r>
    </w:p>
    <w:p>
      <w:r>
        <w:t>In the Node.js project directory, run:</w:t>
      </w:r>
    </w:p>
    <w:p>
      <w:r>
        <w:rPr>
          <w:rFonts w:ascii="Consolas" w:hAnsi="Consolas"/>
          <w:sz w:val="20"/>
        </w:rPr>
        <w:t>npm install mongoose</w:t>
      </w:r>
    </w:p>
    <w:p>
      <w:pPr>
        <w:pStyle w:val="Heading1"/>
      </w:pPr>
      <w:r>
        <w:t>Database Configuration Purpose</w:t>
      </w:r>
    </w:p>
    <w:p>
      <w:r>
        <w:t>MongoDB is used as the application's database, while Mongoose provides the model and schema layer used by the backend.</w:t>
      </w:r>
    </w:p>
    <w:p>
      <w:pPr>
        <w:pStyle w:val="Heading1"/>
      </w:pPr>
      <w:r>
        <w:t>Database Connection Configuration</w:t>
      </w:r>
    </w:p>
    <w:p>
      <w:r>
        <w:t>The project document instructs that the database must be connected before performing actions through the backend.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76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MongoDB connection configuration shown in the project document.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Database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