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7E12A0" w14:textId="5312583C" w:rsidR="00FC2DCE" w:rsidRDefault="00FC2DCE" w:rsidP="00FC2DCE">
      <w:pPr>
        <w:jc w:val="center"/>
        <w:rPr>
          <w:sz w:val="40"/>
          <w:szCs w:val="40"/>
        </w:rPr>
      </w:pPr>
      <w:r w:rsidRPr="00FC2DCE">
        <w:rPr>
          <w:sz w:val="40"/>
          <w:szCs w:val="40"/>
        </w:rPr>
        <w:t>MilestoneDelivery:</w:t>
      </w:r>
      <w:r>
        <w:rPr>
          <w:sz w:val="40"/>
          <w:szCs w:val="40"/>
        </w:rPr>
        <w:t xml:space="preserve"> </w:t>
      </w:r>
      <w:r w:rsidRPr="00FC2DCE">
        <w:rPr>
          <w:sz w:val="40"/>
          <w:szCs w:val="40"/>
        </w:rPr>
        <w:t>Vision-IntegratedRobotics</w:t>
      </w:r>
    </w:p>
    <w:p w14:paraId="3E9AC3AF" w14:textId="1BD3448F" w:rsidR="00FF57AE" w:rsidRDefault="00FF57AE" w:rsidP="00FC2DCE">
      <w:pPr>
        <w:jc w:val="center"/>
        <w:rPr>
          <w:sz w:val="36"/>
          <w:szCs w:val="36"/>
        </w:rPr>
      </w:pPr>
      <w:r>
        <w:rPr>
          <w:sz w:val="36"/>
          <w:szCs w:val="36"/>
        </w:rPr>
        <w:t>Godlov Tabow Manfouo</w:t>
      </w:r>
    </w:p>
    <w:p w14:paraId="22137069" w14:textId="77777777" w:rsidR="00730B8B" w:rsidRDefault="00FF57AE" w:rsidP="00730B8B">
      <w:pPr>
        <w:jc w:val="center"/>
        <w:rPr>
          <w:sz w:val="36"/>
          <w:szCs w:val="36"/>
          <w:lang w:val="en-GB"/>
        </w:rPr>
      </w:pPr>
      <w:r>
        <w:rPr>
          <w:sz w:val="36"/>
          <w:szCs w:val="36"/>
        </w:rPr>
        <w:t>Mert Geceli</w:t>
      </w:r>
    </w:p>
    <w:p w14:paraId="37543FBD" w14:textId="34CC70E2" w:rsidR="00FC2DCE" w:rsidRPr="00730B8B" w:rsidRDefault="00FC2DCE" w:rsidP="00730B8B">
      <w:pPr>
        <w:jc w:val="center"/>
        <w:rPr>
          <w:sz w:val="36"/>
          <w:szCs w:val="36"/>
          <w:lang w:val="en-GB"/>
        </w:rPr>
      </w:pPr>
      <w:r w:rsidRPr="00FC2DCE">
        <w:rPr>
          <w:sz w:val="32"/>
          <w:szCs w:val="32"/>
          <w:lang w:val="en-GB"/>
        </w:rPr>
        <w:t>Abstract</w:t>
      </w:r>
    </w:p>
    <w:p w14:paraId="531625B9" w14:textId="10C8FF63" w:rsidR="00FC2DCE" w:rsidRDefault="00FC2DCE">
      <w:pPr>
        <w:rPr>
          <w:lang w:val="en-GB"/>
        </w:rPr>
      </w:pPr>
      <w:r w:rsidRPr="00FC2DCE">
        <w:rPr>
          <w:lang w:val="en-GB"/>
        </w:rPr>
        <w:t xml:space="preserve">This report presents the progress of a vision-integrated robotic cell milestone. The system successfully establishes a communication bridge between a Baumer industrial camera and a KUKA KRC4 controller using a custom C++ application and the EthernetKRL protocol. While target identification and coordinate mapping via </w:t>
      </w:r>
      <w:r>
        <w:rPr>
          <w:lang w:val="en-GB"/>
        </w:rPr>
        <w:t>homography</w:t>
      </w:r>
      <w:r w:rsidRPr="00FC2DCE">
        <w:rPr>
          <w:lang w:val="en-GB"/>
        </w:rPr>
        <w:t xml:space="preserve"> have been implemented, current results indicate that the calibration requires further refinement to achieve industrial-grade precision. Consequently, this delivery focuses on the validation of the communication handshake and the operational logic. Future iterations will focus on optimizing the transformation matrix and fine-tuning the Z-axis operational heights for actual material handling.</w:t>
      </w:r>
    </w:p>
    <w:p w14:paraId="6108945F" w14:textId="77777777" w:rsidR="00FC2DCE" w:rsidRDefault="00FC2DCE">
      <w:pPr>
        <w:rPr>
          <w:lang w:val="en-GB"/>
        </w:rPr>
      </w:pPr>
    </w:p>
    <w:p w14:paraId="2B884352" w14:textId="77777777" w:rsidR="00FC2DCE" w:rsidRPr="00FC2DCE" w:rsidRDefault="00FC2DCE">
      <w:pPr>
        <w:rPr>
          <w:sz w:val="32"/>
          <w:szCs w:val="32"/>
          <w:lang w:val="en-GB"/>
        </w:rPr>
      </w:pPr>
      <w:r w:rsidRPr="00FC2DCE">
        <w:rPr>
          <w:sz w:val="32"/>
          <w:szCs w:val="32"/>
          <w:lang w:val="en-GB"/>
        </w:rPr>
        <w:t xml:space="preserve">1 Introduction </w:t>
      </w:r>
    </w:p>
    <w:p w14:paraId="6E297AFE" w14:textId="77777777" w:rsidR="00FC2DCE" w:rsidRDefault="00FC2DCE">
      <w:pPr>
        <w:rPr>
          <w:lang w:val="en-GB"/>
        </w:rPr>
      </w:pPr>
      <w:r w:rsidRPr="00FC2DCE">
        <w:rPr>
          <w:lang w:val="en-GB"/>
        </w:rPr>
        <w:t xml:space="preserve">This milestone focuses on the development of a vision-guided system for a KUKA robotic arm. The technical framework is built upon three pillars: </w:t>
      </w:r>
    </w:p>
    <w:p w14:paraId="000D34C8" w14:textId="2EB95100" w:rsidR="00FC2DCE" w:rsidRDefault="00FC2DCE" w:rsidP="00FC2DCE">
      <w:pPr>
        <w:ind w:left="708"/>
        <w:rPr>
          <w:lang w:val="en-GB"/>
        </w:rPr>
      </w:pPr>
      <w:r w:rsidRPr="00FC2DCE">
        <w:rPr>
          <w:lang w:val="en-GB"/>
        </w:rPr>
        <w:t>1. Visual Perception:</w:t>
      </w:r>
      <w:r>
        <w:rPr>
          <w:lang w:val="en-GB"/>
        </w:rPr>
        <w:t xml:space="preserve"> </w:t>
      </w:r>
      <w:r w:rsidRPr="00FC2DCE">
        <w:rPr>
          <w:lang w:val="en-GB"/>
        </w:rPr>
        <w:t xml:space="preserve">Image acquisition using the NeoAPI SDK and processing via </w:t>
      </w:r>
      <w:r>
        <w:rPr>
          <w:lang w:val="en-GB"/>
        </w:rPr>
        <w:t xml:space="preserve">  </w:t>
      </w:r>
      <w:r w:rsidRPr="00FC2DCE">
        <w:rPr>
          <w:lang w:val="en-GB"/>
        </w:rPr>
        <w:t xml:space="preserve">OpenCV to detect specific geometries (black cubes) through </w:t>
      </w:r>
      <w:r>
        <w:rPr>
          <w:lang w:val="en-GB"/>
        </w:rPr>
        <w:t>binary</w:t>
      </w:r>
      <w:r w:rsidRPr="00FC2DCE">
        <w:rPr>
          <w:lang w:val="en-GB"/>
        </w:rPr>
        <w:t xml:space="preserve"> thresholding. </w:t>
      </w:r>
    </w:p>
    <w:p w14:paraId="7AD0CC0C" w14:textId="69CC427D" w:rsidR="00FC2DCE" w:rsidRDefault="00FC2DCE" w:rsidP="00FC2DCE">
      <w:pPr>
        <w:ind w:left="708"/>
        <w:rPr>
          <w:lang w:val="en-GB"/>
        </w:rPr>
      </w:pPr>
      <w:r w:rsidRPr="00FC2DCE">
        <w:rPr>
          <w:lang w:val="en-GB"/>
        </w:rPr>
        <w:t xml:space="preserve">2. Spatial Transformation: The implementation of </w:t>
      </w:r>
      <w:r>
        <w:rPr>
          <w:lang w:val="en-GB"/>
        </w:rPr>
        <w:t>homography</w:t>
      </w:r>
      <w:r w:rsidRPr="00FC2DCE">
        <w:rPr>
          <w:lang w:val="en-GB"/>
        </w:rPr>
        <w:t xml:space="preserve"> to translate pixel-based detections into the robot’s Cartesian coordinate system, accounting for perspective and scaling offsets. </w:t>
      </w:r>
    </w:p>
    <w:p w14:paraId="27E638D7" w14:textId="461F5EDB" w:rsidR="00FC2DCE" w:rsidRDefault="00FC2DCE" w:rsidP="00FC2DCE">
      <w:pPr>
        <w:ind w:left="708"/>
        <w:rPr>
          <w:lang w:val="en-GB"/>
        </w:rPr>
      </w:pPr>
      <w:r w:rsidRPr="00FC2DCE">
        <w:rPr>
          <w:lang w:val="en-GB"/>
        </w:rPr>
        <w:t>3. Synchronized Communication: A master-slave TCP/IP architecture using the EthernetKRL (EKI) protocol, allowing for high-speed data exchange and binary packet casting.</w:t>
      </w:r>
    </w:p>
    <w:p w14:paraId="1A8F2E11" w14:textId="77777777" w:rsidR="00FC2DCE" w:rsidRDefault="00FC2DCE" w:rsidP="00FC2DCE">
      <w:pPr>
        <w:rPr>
          <w:lang w:val="en-GB"/>
        </w:rPr>
      </w:pPr>
    </w:p>
    <w:p w14:paraId="00A066DD" w14:textId="77777777" w:rsidR="00FC2DCE" w:rsidRPr="00FC2DCE" w:rsidRDefault="00FC2DCE" w:rsidP="00FC2DCE">
      <w:pPr>
        <w:rPr>
          <w:sz w:val="32"/>
          <w:szCs w:val="32"/>
          <w:lang w:val="en-GB"/>
        </w:rPr>
      </w:pPr>
      <w:r w:rsidRPr="00FC2DCE">
        <w:rPr>
          <w:sz w:val="32"/>
          <w:szCs w:val="32"/>
          <w:lang w:val="en-GB"/>
        </w:rPr>
        <w:t xml:space="preserve">2 Vision System Implementation: The C++ Framework </w:t>
      </w:r>
    </w:p>
    <w:p w14:paraId="7BD82A2E" w14:textId="77777777" w:rsidR="002525CD" w:rsidRDefault="00FC2DCE" w:rsidP="00FC2DCE">
      <w:pPr>
        <w:rPr>
          <w:lang w:val="en-GB"/>
        </w:rPr>
      </w:pPr>
      <w:r w:rsidRPr="00FC2DCE">
        <w:rPr>
          <w:lang w:val="en-GB"/>
        </w:rPr>
        <w:t xml:space="preserve">The core intelligence of this robotic cell resides in a custom C++ application developed within the Code::Blocks environment. This framework manages the synchronization between visual perception and robotic motion by handling two distinct network interfaces. </w:t>
      </w:r>
    </w:p>
    <w:p w14:paraId="106CA034" w14:textId="77777777" w:rsidR="002525CD" w:rsidRPr="002525CD" w:rsidRDefault="00FC2DCE" w:rsidP="00FC2DCE">
      <w:pPr>
        <w:rPr>
          <w:sz w:val="28"/>
          <w:szCs w:val="28"/>
          <w:lang w:val="en-GB"/>
        </w:rPr>
      </w:pPr>
      <w:r w:rsidRPr="002525CD">
        <w:rPr>
          <w:sz w:val="28"/>
          <w:szCs w:val="28"/>
          <w:lang w:val="en-GB"/>
        </w:rPr>
        <w:t xml:space="preserve">2.1 Network Configuration and IP Addressing </w:t>
      </w:r>
    </w:p>
    <w:p w14:paraId="2AB832CA" w14:textId="77777777" w:rsidR="000B4817" w:rsidRDefault="00FC2DCE" w:rsidP="00FC2DCE">
      <w:pPr>
        <w:rPr>
          <w:lang w:val="en-GB"/>
        </w:rPr>
      </w:pPr>
      <w:r w:rsidRPr="00FC2DCE">
        <w:rPr>
          <w:lang w:val="en-GB"/>
        </w:rPr>
        <w:lastRenderedPageBreak/>
        <w:t xml:space="preserve">To establish a reliable communication pipeline, the PC is configured with a static IP architecture that segments industrial traffic. The system operates under the following addressing scheme: </w:t>
      </w:r>
    </w:p>
    <w:p w14:paraId="6D46C40C" w14:textId="77777777" w:rsidR="000B4817" w:rsidRDefault="00FC2DCE" w:rsidP="000B4817">
      <w:pPr>
        <w:ind w:left="708"/>
        <w:rPr>
          <w:lang w:val="en-GB"/>
        </w:rPr>
      </w:pPr>
      <w:r w:rsidRPr="00FC2DCE">
        <w:rPr>
          <w:lang w:val="en-GB"/>
        </w:rPr>
        <w:t>• Vision Subnet: The</w:t>
      </w:r>
      <w:r w:rsidR="000B4817">
        <w:rPr>
          <w:lang w:val="en-GB"/>
        </w:rPr>
        <w:t xml:space="preserve"> </w:t>
      </w:r>
      <w:r w:rsidRPr="00FC2DCE">
        <w:rPr>
          <w:lang w:val="en-GB"/>
        </w:rPr>
        <w:t>Baumer</w:t>
      </w:r>
      <w:r w:rsidR="000B4817">
        <w:rPr>
          <w:lang w:val="en-GB"/>
        </w:rPr>
        <w:t xml:space="preserve"> </w:t>
      </w:r>
      <w:r w:rsidRPr="00FC2DCE">
        <w:rPr>
          <w:lang w:val="en-GB"/>
        </w:rPr>
        <w:t>industrial</w:t>
      </w:r>
      <w:r w:rsidR="000B4817">
        <w:rPr>
          <w:lang w:val="en-GB"/>
        </w:rPr>
        <w:t xml:space="preserve"> </w:t>
      </w:r>
      <w:r w:rsidRPr="00FC2DCE">
        <w:rPr>
          <w:lang w:val="en-GB"/>
        </w:rPr>
        <w:t>camera</w:t>
      </w:r>
      <w:r w:rsidR="000B4817">
        <w:rPr>
          <w:lang w:val="en-GB"/>
        </w:rPr>
        <w:t xml:space="preserve"> </w:t>
      </w:r>
      <w:r w:rsidRPr="00FC2DCE">
        <w:rPr>
          <w:lang w:val="en-GB"/>
        </w:rPr>
        <w:t xml:space="preserve">is assigned the IP address 192.168.41.65. The PC connects to this device via a dedicated interface to ensure high-bandwidth image transfer without interference. </w:t>
      </w:r>
    </w:p>
    <w:p w14:paraId="15DDA8A9" w14:textId="7B89B737" w:rsidR="00FC2DCE" w:rsidRDefault="00FC2DCE" w:rsidP="000B4817">
      <w:pPr>
        <w:ind w:left="708"/>
        <w:rPr>
          <w:lang w:val="en-GB"/>
        </w:rPr>
      </w:pPr>
      <w:r w:rsidRPr="00FC2DCE">
        <w:rPr>
          <w:lang w:val="en-GB"/>
        </w:rPr>
        <w:t>• Robot Subnet: The KUKA KRC4 controller acts as a server at IP 192.168.41.64. The C++ application connects to this address via port 54600 using standard TCP/IP sockets to dispatch motion commands.</w:t>
      </w:r>
    </w:p>
    <w:p w14:paraId="64069FFF" w14:textId="77777777" w:rsidR="000B4817" w:rsidRDefault="000B4817" w:rsidP="000B4817">
      <w:pPr>
        <w:ind w:left="708"/>
        <w:rPr>
          <w:lang w:val="en-GB"/>
        </w:rPr>
      </w:pPr>
    </w:p>
    <w:p w14:paraId="2053CD77" w14:textId="152C7D43" w:rsidR="000B4817" w:rsidRDefault="000B4817" w:rsidP="000B4817">
      <w:pPr>
        <w:rPr>
          <w:lang w:val="en-GB"/>
        </w:rPr>
      </w:pPr>
      <w:r w:rsidRPr="000B4817">
        <w:rPr>
          <w:lang w:val="en-GB"/>
        </w:rPr>
        <w:drawing>
          <wp:inline distT="0" distB="0" distL="0" distR="0" wp14:anchorId="3B573969" wp14:editId="07465CD8">
            <wp:extent cx="5760720" cy="2087880"/>
            <wp:effectExtent l="0" t="0" r="0" b="7620"/>
            <wp:docPr id="102294335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943352" name=""/>
                    <pic:cNvPicPr/>
                  </pic:nvPicPr>
                  <pic:blipFill>
                    <a:blip r:embed="rId5"/>
                    <a:stretch>
                      <a:fillRect/>
                    </a:stretch>
                  </pic:blipFill>
                  <pic:spPr>
                    <a:xfrm>
                      <a:off x="0" y="0"/>
                      <a:ext cx="5760720" cy="2087880"/>
                    </a:xfrm>
                    <a:prstGeom prst="rect">
                      <a:avLst/>
                    </a:prstGeom>
                  </pic:spPr>
                </pic:pic>
              </a:graphicData>
            </a:graphic>
          </wp:inline>
        </w:drawing>
      </w:r>
    </w:p>
    <w:p w14:paraId="02FDB632" w14:textId="77777777" w:rsidR="000B4817" w:rsidRDefault="000B4817" w:rsidP="000B4817">
      <w:pPr>
        <w:rPr>
          <w:lang w:val="en-GB"/>
        </w:rPr>
      </w:pPr>
    </w:p>
    <w:p w14:paraId="4E844506" w14:textId="77777777" w:rsidR="000B4817" w:rsidRPr="0019504B" w:rsidRDefault="000B4817" w:rsidP="000B4817">
      <w:pPr>
        <w:rPr>
          <w:sz w:val="28"/>
          <w:szCs w:val="28"/>
          <w:lang w:val="en-GB"/>
        </w:rPr>
      </w:pPr>
      <w:r w:rsidRPr="0019504B">
        <w:rPr>
          <w:sz w:val="28"/>
          <w:szCs w:val="28"/>
          <w:lang w:val="en-GB"/>
        </w:rPr>
        <w:t>2.2 Camera</w:t>
      </w:r>
      <w:r w:rsidRPr="0019504B">
        <w:rPr>
          <w:sz w:val="28"/>
          <w:szCs w:val="28"/>
          <w:lang w:val="en-GB"/>
        </w:rPr>
        <w:t xml:space="preserve"> </w:t>
      </w:r>
      <w:r w:rsidRPr="0019504B">
        <w:rPr>
          <w:sz w:val="28"/>
          <w:szCs w:val="28"/>
          <w:lang w:val="en-GB"/>
        </w:rPr>
        <w:t>Interface</w:t>
      </w:r>
      <w:r w:rsidRPr="0019504B">
        <w:rPr>
          <w:sz w:val="28"/>
          <w:szCs w:val="28"/>
          <w:lang w:val="en-GB"/>
        </w:rPr>
        <w:t xml:space="preserve"> </w:t>
      </w:r>
      <w:r w:rsidRPr="0019504B">
        <w:rPr>
          <w:sz w:val="28"/>
          <w:szCs w:val="28"/>
          <w:lang w:val="en-GB"/>
        </w:rPr>
        <w:t>and</w:t>
      </w:r>
      <w:r w:rsidRPr="0019504B">
        <w:rPr>
          <w:sz w:val="28"/>
          <w:szCs w:val="28"/>
          <w:lang w:val="en-GB"/>
        </w:rPr>
        <w:t xml:space="preserve"> </w:t>
      </w:r>
      <w:r w:rsidRPr="0019504B">
        <w:rPr>
          <w:sz w:val="28"/>
          <w:szCs w:val="28"/>
          <w:lang w:val="en-GB"/>
        </w:rPr>
        <w:t>Data</w:t>
      </w:r>
      <w:r w:rsidRPr="0019504B">
        <w:rPr>
          <w:sz w:val="28"/>
          <w:szCs w:val="28"/>
          <w:lang w:val="en-GB"/>
        </w:rPr>
        <w:t xml:space="preserve"> </w:t>
      </w:r>
      <w:r w:rsidRPr="0019504B">
        <w:rPr>
          <w:sz w:val="28"/>
          <w:szCs w:val="28"/>
          <w:lang w:val="en-GB"/>
        </w:rPr>
        <w:t xml:space="preserve">Acquisition </w:t>
      </w:r>
    </w:p>
    <w:p w14:paraId="441F98A1" w14:textId="4E9FEECD" w:rsidR="000B4817" w:rsidRDefault="000B4817" w:rsidP="000B4817">
      <w:pPr>
        <w:rPr>
          <w:lang w:val="en-GB"/>
        </w:rPr>
      </w:pPr>
      <w:r w:rsidRPr="000B4817">
        <w:rPr>
          <w:lang w:val="en-GB"/>
        </w:rPr>
        <w:t>The</w:t>
      </w:r>
      <w:r>
        <w:rPr>
          <w:lang w:val="en-GB"/>
        </w:rPr>
        <w:t xml:space="preserve"> </w:t>
      </w:r>
      <w:r w:rsidRPr="000B4817">
        <w:rPr>
          <w:lang w:val="en-GB"/>
        </w:rPr>
        <w:t>system</w:t>
      </w:r>
      <w:r>
        <w:rPr>
          <w:lang w:val="en-GB"/>
        </w:rPr>
        <w:t xml:space="preserve"> </w:t>
      </w:r>
      <w:r w:rsidRPr="000B4817">
        <w:rPr>
          <w:lang w:val="en-GB"/>
        </w:rPr>
        <w:t>implements</w:t>
      </w:r>
      <w:r>
        <w:rPr>
          <w:lang w:val="en-GB"/>
        </w:rPr>
        <w:t xml:space="preserve"> </w:t>
      </w:r>
      <w:r w:rsidRPr="000B4817">
        <w:rPr>
          <w:lang w:val="en-GB"/>
        </w:rPr>
        <w:t>the</w:t>
      </w:r>
      <w:r>
        <w:rPr>
          <w:lang w:val="en-GB"/>
        </w:rPr>
        <w:t xml:space="preserve"> </w:t>
      </w:r>
      <w:r w:rsidRPr="000B4817">
        <w:rPr>
          <w:lang w:val="en-GB"/>
        </w:rPr>
        <w:t>NeoAPI</w:t>
      </w:r>
      <w:r>
        <w:rPr>
          <w:lang w:val="en-GB"/>
        </w:rPr>
        <w:t xml:space="preserve"> </w:t>
      </w:r>
      <w:r w:rsidRPr="000B4817">
        <w:rPr>
          <w:lang w:val="en-GB"/>
        </w:rPr>
        <w:t>SDK</w:t>
      </w:r>
      <w:r>
        <w:rPr>
          <w:lang w:val="en-GB"/>
        </w:rPr>
        <w:t xml:space="preserve"> </w:t>
      </w:r>
      <w:r w:rsidRPr="000B4817">
        <w:rPr>
          <w:lang w:val="en-GB"/>
        </w:rPr>
        <w:t>to</w:t>
      </w:r>
      <w:r>
        <w:rPr>
          <w:lang w:val="en-GB"/>
        </w:rPr>
        <w:t xml:space="preserve"> </w:t>
      </w:r>
      <w:r w:rsidRPr="000B4817">
        <w:rPr>
          <w:lang w:val="en-GB"/>
        </w:rPr>
        <w:t>communicate</w:t>
      </w:r>
      <w:r>
        <w:rPr>
          <w:lang w:val="en-GB"/>
        </w:rPr>
        <w:t xml:space="preserve"> </w:t>
      </w:r>
      <w:r w:rsidRPr="000B4817">
        <w:rPr>
          <w:lang w:val="en-GB"/>
        </w:rPr>
        <w:t>with</w:t>
      </w:r>
      <w:r>
        <w:rPr>
          <w:lang w:val="en-GB"/>
        </w:rPr>
        <w:t xml:space="preserve"> </w:t>
      </w:r>
      <w:r w:rsidRPr="000B4817">
        <w:rPr>
          <w:lang w:val="en-GB"/>
        </w:rPr>
        <w:t>the</w:t>
      </w:r>
      <w:r>
        <w:rPr>
          <w:lang w:val="en-GB"/>
        </w:rPr>
        <w:t xml:space="preserve"> </w:t>
      </w:r>
      <w:r w:rsidRPr="000B4817">
        <w:rPr>
          <w:lang w:val="en-GB"/>
        </w:rPr>
        <w:t>Baumer</w:t>
      </w:r>
      <w:r>
        <w:rPr>
          <w:lang w:val="en-GB"/>
        </w:rPr>
        <w:t xml:space="preserve"> </w:t>
      </w:r>
      <w:r w:rsidRPr="000B4817">
        <w:rPr>
          <w:lang w:val="en-GB"/>
        </w:rPr>
        <w:t>industrial</w:t>
      </w:r>
      <w:r>
        <w:rPr>
          <w:lang w:val="en-GB"/>
        </w:rPr>
        <w:t xml:space="preserve"> </w:t>
      </w:r>
      <w:r w:rsidRPr="000B4817">
        <w:rPr>
          <w:lang w:val="en-GB"/>
        </w:rPr>
        <w:t>camera. The</w:t>
      </w:r>
      <w:r>
        <w:rPr>
          <w:lang w:val="en-GB"/>
        </w:rPr>
        <w:t xml:space="preserve"> </w:t>
      </w:r>
      <w:r w:rsidRPr="000B4817">
        <w:rPr>
          <w:lang w:val="en-GB"/>
        </w:rPr>
        <w:t>following</w:t>
      </w:r>
      <w:r>
        <w:rPr>
          <w:lang w:val="en-GB"/>
        </w:rPr>
        <w:t xml:space="preserve"> </w:t>
      </w:r>
      <w:r w:rsidRPr="000B4817">
        <w:rPr>
          <w:lang w:val="en-GB"/>
        </w:rPr>
        <w:t>segment illustrates</w:t>
      </w:r>
      <w:r>
        <w:rPr>
          <w:lang w:val="en-GB"/>
        </w:rPr>
        <w:t xml:space="preserve"> </w:t>
      </w:r>
      <w:r w:rsidRPr="000B4817">
        <w:rPr>
          <w:lang w:val="en-GB"/>
        </w:rPr>
        <w:t>the</w:t>
      </w:r>
      <w:r>
        <w:rPr>
          <w:lang w:val="en-GB"/>
        </w:rPr>
        <w:t xml:space="preserve"> </w:t>
      </w:r>
      <w:r w:rsidRPr="000B4817">
        <w:rPr>
          <w:lang w:val="en-GB"/>
        </w:rPr>
        <w:t>initialization</w:t>
      </w:r>
      <w:r>
        <w:rPr>
          <w:lang w:val="en-GB"/>
        </w:rPr>
        <w:t xml:space="preserve"> </w:t>
      </w:r>
      <w:r w:rsidRPr="000B4817">
        <w:rPr>
          <w:lang w:val="en-GB"/>
        </w:rPr>
        <w:t>and</w:t>
      </w:r>
      <w:r>
        <w:rPr>
          <w:lang w:val="en-GB"/>
        </w:rPr>
        <w:t xml:space="preserve"> </w:t>
      </w:r>
      <w:r w:rsidRPr="000B4817">
        <w:rPr>
          <w:lang w:val="en-GB"/>
        </w:rPr>
        <w:t>frame</w:t>
      </w:r>
      <w:r>
        <w:rPr>
          <w:lang w:val="en-GB"/>
        </w:rPr>
        <w:t xml:space="preserve"> </w:t>
      </w:r>
      <w:r w:rsidRPr="000B4817">
        <w:rPr>
          <w:lang w:val="en-GB"/>
        </w:rPr>
        <w:t>retrieval</w:t>
      </w:r>
      <w:r>
        <w:rPr>
          <w:lang w:val="en-GB"/>
        </w:rPr>
        <w:t xml:space="preserve"> </w:t>
      </w:r>
      <w:r w:rsidRPr="000B4817">
        <w:rPr>
          <w:lang w:val="en-GB"/>
        </w:rPr>
        <w:t>process:</w:t>
      </w:r>
    </w:p>
    <w:p w14:paraId="62B1CE97" w14:textId="77777777" w:rsidR="000B4817" w:rsidRDefault="000B4817" w:rsidP="000B4817">
      <w:pPr>
        <w:rPr>
          <w:lang w:val="en-GB"/>
        </w:rPr>
      </w:pPr>
    </w:p>
    <w:p w14:paraId="07574B06" w14:textId="77777777" w:rsidR="000B4817" w:rsidRDefault="000B4817" w:rsidP="000B4817">
      <w:pPr>
        <w:keepNext/>
        <w:jc w:val="center"/>
      </w:pPr>
      <w:r w:rsidRPr="000B4817">
        <w:rPr>
          <w:lang w:val="en-GB"/>
        </w:rPr>
        <w:lastRenderedPageBreak/>
        <w:drawing>
          <wp:inline distT="0" distB="0" distL="0" distR="0" wp14:anchorId="409DC2CC" wp14:editId="734A737A">
            <wp:extent cx="4348916" cy="3184988"/>
            <wp:effectExtent l="0" t="0" r="0" b="0"/>
            <wp:docPr id="29957068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570684" name=""/>
                    <pic:cNvPicPr/>
                  </pic:nvPicPr>
                  <pic:blipFill>
                    <a:blip r:embed="rId6"/>
                    <a:stretch>
                      <a:fillRect/>
                    </a:stretch>
                  </pic:blipFill>
                  <pic:spPr>
                    <a:xfrm>
                      <a:off x="0" y="0"/>
                      <a:ext cx="4366833" cy="3198110"/>
                    </a:xfrm>
                    <a:prstGeom prst="rect">
                      <a:avLst/>
                    </a:prstGeom>
                  </pic:spPr>
                </pic:pic>
              </a:graphicData>
            </a:graphic>
          </wp:inline>
        </w:drawing>
      </w:r>
    </w:p>
    <w:p w14:paraId="5541EFCE" w14:textId="4C06DF92" w:rsidR="000B4817" w:rsidRDefault="000B4817" w:rsidP="0019504B">
      <w:pPr>
        <w:pStyle w:val="Beschriftung"/>
        <w:rPr>
          <w:lang w:val="en-GB"/>
        </w:rPr>
      </w:pPr>
    </w:p>
    <w:p w14:paraId="0580D22A" w14:textId="77777777" w:rsidR="0019504B" w:rsidRPr="0019504B" w:rsidRDefault="0019504B" w:rsidP="000B4817">
      <w:pPr>
        <w:rPr>
          <w:sz w:val="28"/>
          <w:szCs w:val="28"/>
          <w:lang w:val="en-GB"/>
        </w:rPr>
      </w:pPr>
      <w:r w:rsidRPr="0019504B">
        <w:rPr>
          <w:sz w:val="28"/>
          <w:szCs w:val="28"/>
          <w:lang w:val="en-GB"/>
        </w:rPr>
        <w:t>2.3 Image</w:t>
      </w:r>
      <w:r w:rsidRPr="0019504B">
        <w:rPr>
          <w:sz w:val="28"/>
          <w:szCs w:val="28"/>
          <w:lang w:val="en-GB"/>
        </w:rPr>
        <w:t xml:space="preserve"> </w:t>
      </w:r>
      <w:r w:rsidRPr="0019504B">
        <w:rPr>
          <w:sz w:val="28"/>
          <w:szCs w:val="28"/>
          <w:lang w:val="en-GB"/>
        </w:rPr>
        <w:t>Processing</w:t>
      </w:r>
      <w:r w:rsidRPr="0019504B">
        <w:rPr>
          <w:sz w:val="28"/>
          <w:szCs w:val="28"/>
          <w:lang w:val="en-GB"/>
        </w:rPr>
        <w:t xml:space="preserve"> </w:t>
      </w:r>
      <w:r w:rsidRPr="0019504B">
        <w:rPr>
          <w:sz w:val="28"/>
          <w:szCs w:val="28"/>
          <w:lang w:val="en-GB"/>
        </w:rPr>
        <w:t>Pipeline</w:t>
      </w:r>
      <w:r w:rsidRPr="0019504B">
        <w:rPr>
          <w:sz w:val="28"/>
          <w:szCs w:val="28"/>
          <w:lang w:val="en-GB"/>
        </w:rPr>
        <w:t xml:space="preserve"> </w:t>
      </w:r>
      <w:r w:rsidRPr="0019504B">
        <w:rPr>
          <w:sz w:val="28"/>
          <w:szCs w:val="28"/>
          <w:lang w:val="en-GB"/>
        </w:rPr>
        <w:t>and</w:t>
      </w:r>
      <w:r w:rsidRPr="0019504B">
        <w:rPr>
          <w:sz w:val="28"/>
          <w:szCs w:val="28"/>
          <w:lang w:val="en-GB"/>
        </w:rPr>
        <w:t xml:space="preserve"> </w:t>
      </w:r>
      <w:r w:rsidRPr="0019504B">
        <w:rPr>
          <w:sz w:val="28"/>
          <w:szCs w:val="28"/>
          <w:lang w:val="en-GB"/>
        </w:rPr>
        <w:t>Target</w:t>
      </w:r>
      <w:r w:rsidRPr="0019504B">
        <w:rPr>
          <w:sz w:val="28"/>
          <w:szCs w:val="28"/>
          <w:lang w:val="en-GB"/>
        </w:rPr>
        <w:t xml:space="preserve"> </w:t>
      </w:r>
      <w:r w:rsidRPr="0019504B">
        <w:rPr>
          <w:sz w:val="28"/>
          <w:szCs w:val="28"/>
          <w:lang w:val="en-GB"/>
        </w:rPr>
        <w:t>Identification</w:t>
      </w:r>
    </w:p>
    <w:p w14:paraId="3EAC747C" w14:textId="0EDB6EDD" w:rsidR="000B4817" w:rsidRDefault="0019504B" w:rsidP="000B4817">
      <w:pPr>
        <w:rPr>
          <w:lang w:val="en-GB"/>
        </w:rPr>
      </w:pPr>
      <w:r w:rsidRPr="0019504B">
        <w:rPr>
          <w:lang w:val="en-GB"/>
        </w:rPr>
        <w:t>Once</w:t>
      </w:r>
      <w:r>
        <w:rPr>
          <w:lang w:val="en-GB"/>
        </w:rPr>
        <w:t xml:space="preserve"> </w:t>
      </w:r>
      <w:r w:rsidRPr="0019504B">
        <w:rPr>
          <w:lang w:val="en-GB"/>
        </w:rPr>
        <w:t>the</w:t>
      </w:r>
      <w:r>
        <w:rPr>
          <w:lang w:val="en-GB"/>
        </w:rPr>
        <w:t xml:space="preserve"> </w:t>
      </w:r>
      <w:r w:rsidRPr="0019504B">
        <w:rPr>
          <w:lang w:val="en-GB"/>
        </w:rPr>
        <w:t>frame is</w:t>
      </w:r>
      <w:r>
        <w:rPr>
          <w:lang w:val="en-GB"/>
        </w:rPr>
        <w:t xml:space="preserve"> </w:t>
      </w:r>
      <w:r w:rsidRPr="0019504B">
        <w:rPr>
          <w:lang w:val="en-GB"/>
        </w:rPr>
        <w:t>captured, the</w:t>
      </w:r>
      <w:r>
        <w:rPr>
          <w:lang w:val="en-GB"/>
        </w:rPr>
        <w:t xml:space="preserve"> </w:t>
      </w:r>
      <w:r w:rsidRPr="0019504B">
        <w:rPr>
          <w:lang w:val="en-GB"/>
        </w:rPr>
        <w:t>system</w:t>
      </w:r>
      <w:r>
        <w:rPr>
          <w:lang w:val="en-GB"/>
        </w:rPr>
        <w:t xml:space="preserve"> </w:t>
      </w:r>
      <w:r w:rsidRPr="0019504B">
        <w:rPr>
          <w:lang w:val="en-GB"/>
        </w:rPr>
        <w:t>identifies</w:t>
      </w:r>
      <w:r>
        <w:rPr>
          <w:lang w:val="en-GB"/>
        </w:rPr>
        <w:t xml:space="preserve"> </w:t>
      </w:r>
      <w:r w:rsidRPr="0019504B">
        <w:rPr>
          <w:lang w:val="en-GB"/>
        </w:rPr>
        <w:t>the</w:t>
      </w:r>
      <w:r>
        <w:rPr>
          <w:lang w:val="en-GB"/>
        </w:rPr>
        <w:t xml:space="preserve"> </w:t>
      </w:r>
      <w:r w:rsidRPr="0019504B">
        <w:rPr>
          <w:lang w:val="en-GB"/>
        </w:rPr>
        <w:t>target</w:t>
      </w:r>
      <w:r>
        <w:rPr>
          <w:lang w:val="en-GB"/>
        </w:rPr>
        <w:t xml:space="preserve"> </w:t>
      </w:r>
      <w:r w:rsidRPr="0019504B">
        <w:rPr>
          <w:lang w:val="en-GB"/>
        </w:rPr>
        <w:t>cube</w:t>
      </w:r>
      <w:r>
        <w:rPr>
          <w:lang w:val="en-GB"/>
        </w:rPr>
        <w:t xml:space="preserve"> </w:t>
      </w:r>
      <w:r w:rsidRPr="0019504B">
        <w:rPr>
          <w:lang w:val="en-GB"/>
        </w:rPr>
        <w:t>through</w:t>
      </w:r>
      <w:r>
        <w:rPr>
          <w:lang w:val="en-GB"/>
        </w:rPr>
        <w:t xml:space="preserve"> </w:t>
      </w:r>
      <w:r w:rsidRPr="0019504B">
        <w:rPr>
          <w:lang w:val="en-GB"/>
        </w:rPr>
        <w:t>a</w:t>
      </w:r>
      <w:r>
        <w:rPr>
          <w:lang w:val="en-GB"/>
        </w:rPr>
        <w:t xml:space="preserve"> </w:t>
      </w:r>
      <w:r w:rsidRPr="0019504B">
        <w:rPr>
          <w:lang w:val="en-GB"/>
        </w:rPr>
        <w:t>subtraction-based</w:t>
      </w:r>
      <w:r>
        <w:rPr>
          <w:lang w:val="en-GB"/>
        </w:rPr>
        <w:t xml:space="preserve"> </w:t>
      </w:r>
      <w:r w:rsidRPr="0019504B">
        <w:rPr>
          <w:lang w:val="en-GB"/>
        </w:rPr>
        <w:t>segmentation</w:t>
      </w:r>
      <w:r>
        <w:rPr>
          <w:lang w:val="en-GB"/>
        </w:rPr>
        <w:t xml:space="preserve"> </w:t>
      </w:r>
      <w:r w:rsidRPr="0019504B">
        <w:rPr>
          <w:lang w:val="en-GB"/>
        </w:rPr>
        <w:t>strategy.</w:t>
      </w:r>
      <w:r>
        <w:rPr>
          <w:lang w:val="en-GB"/>
        </w:rPr>
        <w:t xml:space="preserve"> </w:t>
      </w:r>
      <w:r w:rsidRPr="0019504B">
        <w:rPr>
          <w:lang w:val="en-GB"/>
        </w:rPr>
        <w:t>By</w:t>
      </w:r>
      <w:r>
        <w:rPr>
          <w:lang w:val="en-GB"/>
        </w:rPr>
        <w:t xml:space="preserve"> </w:t>
      </w:r>
      <w:r w:rsidRPr="0019504B">
        <w:rPr>
          <w:lang w:val="en-GB"/>
        </w:rPr>
        <w:t>calculating</w:t>
      </w:r>
      <w:r>
        <w:rPr>
          <w:lang w:val="en-GB"/>
        </w:rPr>
        <w:t xml:space="preserve"> </w:t>
      </w:r>
      <w:r w:rsidRPr="0019504B">
        <w:rPr>
          <w:lang w:val="en-GB"/>
        </w:rPr>
        <w:t>the</w:t>
      </w:r>
      <w:r>
        <w:rPr>
          <w:lang w:val="en-GB"/>
        </w:rPr>
        <w:t xml:space="preserve"> </w:t>
      </w:r>
      <w:r w:rsidRPr="0019504B">
        <w:rPr>
          <w:lang w:val="en-GB"/>
        </w:rPr>
        <w:t>absolute</w:t>
      </w:r>
      <w:r>
        <w:rPr>
          <w:lang w:val="en-GB"/>
        </w:rPr>
        <w:t xml:space="preserve"> </w:t>
      </w:r>
      <w:r w:rsidRPr="0019504B">
        <w:rPr>
          <w:lang w:val="en-GB"/>
        </w:rPr>
        <w:t>difference</w:t>
      </w:r>
      <w:r>
        <w:rPr>
          <w:lang w:val="en-GB"/>
        </w:rPr>
        <w:t xml:space="preserve"> </w:t>
      </w:r>
      <w:r w:rsidRPr="0019504B">
        <w:rPr>
          <w:lang w:val="en-GB"/>
        </w:rPr>
        <w:t>between</w:t>
      </w:r>
      <w:r>
        <w:rPr>
          <w:lang w:val="en-GB"/>
        </w:rPr>
        <w:t xml:space="preserve"> </w:t>
      </w:r>
      <w:r w:rsidRPr="0019504B">
        <w:rPr>
          <w:lang w:val="en-GB"/>
        </w:rPr>
        <w:t>a</w:t>
      </w:r>
      <w:r>
        <w:rPr>
          <w:lang w:val="en-GB"/>
        </w:rPr>
        <w:t xml:space="preserve"> </w:t>
      </w:r>
      <w:r w:rsidRPr="0019504B">
        <w:rPr>
          <w:lang w:val="en-GB"/>
        </w:rPr>
        <w:t>static</w:t>
      </w:r>
      <w:r>
        <w:rPr>
          <w:lang w:val="en-GB"/>
        </w:rPr>
        <w:t xml:space="preserve"> </w:t>
      </w:r>
      <w:r w:rsidRPr="0019504B">
        <w:rPr>
          <w:lang w:val="en-GB"/>
        </w:rPr>
        <w:t>reference</w:t>
      </w:r>
      <w:r>
        <w:rPr>
          <w:lang w:val="en-GB"/>
        </w:rPr>
        <w:t xml:space="preserve"> </w:t>
      </w:r>
      <w:r w:rsidRPr="0019504B">
        <w:rPr>
          <w:lang w:val="en-GB"/>
        </w:rPr>
        <w:t>and</w:t>
      </w:r>
      <w:r>
        <w:rPr>
          <w:lang w:val="en-GB"/>
        </w:rPr>
        <w:t xml:space="preserve"> </w:t>
      </w:r>
      <w:r w:rsidRPr="0019504B">
        <w:rPr>
          <w:lang w:val="en-GB"/>
        </w:rPr>
        <w:t>the live</w:t>
      </w:r>
      <w:r>
        <w:rPr>
          <w:lang w:val="en-GB"/>
        </w:rPr>
        <w:t xml:space="preserve"> </w:t>
      </w:r>
      <w:r w:rsidRPr="0019504B">
        <w:rPr>
          <w:lang w:val="en-GB"/>
        </w:rPr>
        <w:t>feed,</w:t>
      </w:r>
      <w:r>
        <w:rPr>
          <w:lang w:val="en-GB"/>
        </w:rPr>
        <w:t xml:space="preserve"> </w:t>
      </w:r>
      <w:r w:rsidRPr="0019504B">
        <w:rPr>
          <w:lang w:val="en-GB"/>
        </w:rPr>
        <w:t>we</w:t>
      </w:r>
      <w:r>
        <w:rPr>
          <w:lang w:val="en-GB"/>
        </w:rPr>
        <w:t xml:space="preserve"> </w:t>
      </w:r>
      <w:r w:rsidRPr="0019504B">
        <w:rPr>
          <w:lang w:val="en-GB"/>
        </w:rPr>
        <w:t>isolate</w:t>
      </w:r>
      <w:r>
        <w:rPr>
          <w:lang w:val="en-GB"/>
        </w:rPr>
        <w:t xml:space="preserve"> </w:t>
      </w:r>
      <w:r w:rsidRPr="0019504B">
        <w:rPr>
          <w:lang w:val="en-GB"/>
        </w:rPr>
        <w:t>new</w:t>
      </w:r>
      <w:r>
        <w:rPr>
          <w:lang w:val="en-GB"/>
        </w:rPr>
        <w:t xml:space="preserve"> </w:t>
      </w:r>
      <w:r w:rsidRPr="0019504B">
        <w:rPr>
          <w:lang w:val="en-GB"/>
        </w:rPr>
        <w:t>geometry</w:t>
      </w:r>
      <w:r>
        <w:rPr>
          <w:lang w:val="en-GB"/>
        </w:rPr>
        <w:t xml:space="preserve"> </w:t>
      </w:r>
      <w:r w:rsidRPr="0019504B">
        <w:rPr>
          <w:lang w:val="en-GB"/>
        </w:rPr>
        <w:t>in</w:t>
      </w:r>
      <w:r>
        <w:rPr>
          <w:lang w:val="en-GB"/>
        </w:rPr>
        <w:t xml:space="preserve"> </w:t>
      </w:r>
      <w:r w:rsidRPr="0019504B">
        <w:rPr>
          <w:lang w:val="en-GB"/>
        </w:rPr>
        <w:t>the</w:t>
      </w:r>
      <w:r>
        <w:rPr>
          <w:lang w:val="en-GB"/>
        </w:rPr>
        <w:t xml:space="preserve"> </w:t>
      </w:r>
      <w:r w:rsidRPr="0019504B">
        <w:rPr>
          <w:lang w:val="en-GB"/>
        </w:rPr>
        <w:t>workspace.</w:t>
      </w:r>
      <w:r>
        <w:rPr>
          <w:lang w:val="en-GB"/>
        </w:rPr>
        <w:t xml:space="preserve"> </w:t>
      </w:r>
      <w:r w:rsidRPr="0019504B">
        <w:rPr>
          <w:lang w:val="en-GB"/>
        </w:rPr>
        <w:t>The</w:t>
      </w:r>
      <w:r>
        <w:rPr>
          <w:lang w:val="en-GB"/>
        </w:rPr>
        <w:t xml:space="preserve"> </w:t>
      </w:r>
      <w:r w:rsidRPr="0019504B">
        <w:rPr>
          <w:lang w:val="en-GB"/>
        </w:rPr>
        <w:t>identification</w:t>
      </w:r>
      <w:r>
        <w:rPr>
          <w:lang w:val="en-GB"/>
        </w:rPr>
        <w:t xml:space="preserve"> </w:t>
      </w:r>
      <w:r w:rsidRPr="0019504B">
        <w:rPr>
          <w:lang w:val="en-GB"/>
        </w:rPr>
        <w:t>is further</w:t>
      </w:r>
      <w:r>
        <w:rPr>
          <w:lang w:val="en-GB"/>
        </w:rPr>
        <w:t xml:space="preserve"> </w:t>
      </w:r>
      <w:r w:rsidRPr="0019504B">
        <w:rPr>
          <w:lang w:val="en-GB"/>
        </w:rPr>
        <w:t>refined</w:t>
      </w:r>
      <w:r>
        <w:rPr>
          <w:lang w:val="en-GB"/>
        </w:rPr>
        <w:t xml:space="preserve"> </w:t>
      </w:r>
      <w:r w:rsidRPr="0019504B">
        <w:rPr>
          <w:lang w:val="en-GB"/>
        </w:rPr>
        <w:t xml:space="preserve">using </w:t>
      </w:r>
      <w:r>
        <w:rPr>
          <w:lang w:val="en-GB"/>
        </w:rPr>
        <w:t xml:space="preserve">binary </w:t>
      </w:r>
      <w:r w:rsidRPr="0019504B">
        <w:rPr>
          <w:lang w:val="en-GB"/>
        </w:rPr>
        <w:t>thresholding</w:t>
      </w:r>
      <w:r>
        <w:rPr>
          <w:lang w:val="en-GB"/>
        </w:rPr>
        <w:t xml:space="preserve"> </w:t>
      </w:r>
      <w:r w:rsidRPr="0019504B">
        <w:rPr>
          <w:lang w:val="en-GB"/>
        </w:rPr>
        <w:t>and</w:t>
      </w:r>
      <w:r>
        <w:rPr>
          <w:lang w:val="en-GB"/>
        </w:rPr>
        <w:t xml:space="preserve"> </w:t>
      </w:r>
      <w:r w:rsidRPr="0019504B">
        <w:rPr>
          <w:lang w:val="en-GB"/>
        </w:rPr>
        <w:t>morphological</w:t>
      </w:r>
      <w:r>
        <w:rPr>
          <w:lang w:val="en-GB"/>
        </w:rPr>
        <w:t xml:space="preserve"> </w:t>
      </w:r>
      <w:r w:rsidRPr="0019504B">
        <w:rPr>
          <w:lang w:val="en-GB"/>
        </w:rPr>
        <w:t>operations</w:t>
      </w:r>
      <w:r>
        <w:rPr>
          <w:lang w:val="en-GB"/>
        </w:rPr>
        <w:t xml:space="preserve"> </w:t>
      </w:r>
      <w:r w:rsidRPr="0019504B">
        <w:rPr>
          <w:lang w:val="en-GB"/>
        </w:rPr>
        <w:t>to</w:t>
      </w:r>
      <w:r>
        <w:rPr>
          <w:lang w:val="en-GB"/>
        </w:rPr>
        <w:t xml:space="preserve"> </w:t>
      </w:r>
      <w:r w:rsidRPr="0019504B">
        <w:rPr>
          <w:lang w:val="en-GB"/>
        </w:rPr>
        <w:t>eliminate</w:t>
      </w:r>
      <w:r>
        <w:rPr>
          <w:lang w:val="en-GB"/>
        </w:rPr>
        <w:t xml:space="preserve"> </w:t>
      </w:r>
      <w:r w:rsidRPr="0019504B">
        <w:rPr>
          <w:lang w:val="en-GB"/>
        </w:rPr>
        <w:t>noise.</w:t>
      </w:r>
      <w:r>
        <w:rPr>
          <w:lang w:val="en-GB"/>
        </w:rPr>
        <w:t xml:space="preserve"> </w:t>
      </w:r>
      <w:r w:rsidRPr="0019504B">
        <w:rPr>
          <w:lang w:val="en-GB"/>
        </w:rPr>
        <w:t>The</w:t>
      </w:r>
      <w:r>
        <w:rPr>
          <w:lang w:val="en-GB"/>
        </w:rPr>
        <w:t xml:space="preserve"> </w:t>
      </w:r>
      <w:r w:rsidRPr="0019504B">
        <w:rPr>
          <w:lang w:val="en-GB"/>
        </w:rPr>
        <w:t>logic</w:t>
      </w:r>
      <w:r>
        <w:rPr>
          <w:lang w:val="en-GB"/>
        </w:rPr>
        <w:t xml:space="preserve"> </w:t>
      </w:r>
      <w:r w:rsidRPr="0019504B">
        <w:rPr>
          <w:lang w:val="en-GB"/>
        </w:rPr>
        <w:t>used</w:t>
      </w:r>
      <w:r>
        <w:rPr>
          <w:lang w:val="en-GB"/>
        </w:rPr>
        <w:t xml:space="preserve"> </w:t>
      </w:r>
      <w:r w:rsidRPr="0019504B">
        <w:rPr>
          <w:lang w:val="en-GB"/>
        </w:rPr>
        <w:t>to</w:t>
      </w:r>
      <w:r>
        <w:rPr>
          <w:lang w:val="en-GB"/>
        </w:rPr>
        <w:t xml:space="preserve"> </w:t>
      </w:r>
      <w:r w:rsidRPr="0019504B">
        <w:rPr>
          <w:lang w:val="en-GB"/>
        </w:rPr>
        <w:t>extract</w:t>
      </w:r>
      <w:r>
        <w:rPr>
          <w:lang w:val="en-GB"/>
        </w:rPr>
        <w:t xml:space="preserve"> </w:t>
      </w:r>
      <w:r w:rsidRPr="0019504B">
        <w:rPr>
          <w:lang w:val="en-GB"/>
        </w:rPr>
        <w:t>the</w:t>
      </w:r>
      <w:r>
        <w:rPr>
          <w:lang w:val="en-GB"/>
        </w:rPr>
        <w:t xml:space="preserve"> </w:t>
      </w:r>
      <w:r w:rsidRPr="0019504B">
        <w:rPr>
          <w:lang w:val="en-GB"/>
        </w:rPr>
        <w:t>object’s</w:t>
      </w:r>
      <w:r>
        <w:rPr>
          <w:lang w:val="en-GB"/>
        </w:rPr>
        <w:t xml:space="preserve"> </w:t>
      </w:r>
      <w:r w:rsidRPr="0019504B">
        <w:rPr>
          <w:lang w:val="en-GB"/>
        </w:rPr>
        <w:t>centroid</w:t>
      </w:r>
      <w:r>
        <w:rPr>
          <w:lang w:val="en-GB"/>
        </w:rPr>
        <w:t xml:space="preserve"> </w:t>
      </w:r>
      <w:r w:rsidRPr="0019504B">
        <w:rPr>
          <w:lang w:val="en-GB"/>
        </w:rPr>
        <w:t>and</w:t>
      </w:r>
      <w:r>
        <w:rPr>
          <w:lang w:val="en-GB"/>
        </w:rPr>
        <w:t xml:space="preserve"> </w:t>
      </w:r>
      <w:r w:rsidRPr="0019504B">
        <w:rPr>
          <w:lang w:val="en-GB"/>
        </w:rPr>
        <w:t>orientation</w:t>
      </w:r>
      <w:r>
        <w:rPr>
          <w:lang w:val="en-GB"/>
        </w:rPr>
        <w:t xml:space="preserve"> </w:t>
      </w:r>
      <w:r w:rsidRPr="0019504B">
        <w:rPr>
          <w:lang w:val="en-GB"/>
        </w:rPr>
        <w:t>is</w:t>
      </w:r>
      <w:r>
        <w:rPr>
          <w:lang w:val="en-GB"/>
        </w:rPr>
        <w:t xml:space="preserve"> </w:t>
      </w:r>
      <w:r w:rsidRPr="0019504B">
        <w:rPr>
          <w:lang w:val="en-GB"/>
        </w:rPr>
        <w:t>implemented</w:t>
      </w:r>
      <w:r>
        <w:rPr>
          <w:lang w:val="en-GB"/>
        </w:rPr>
        <w:t xml:space="preserve"> </w:t>
      </w:r>
      <w:r w:rsidRPr="0019504B">
        <w:rPr>
          <w:lang w:val="en-GB"/>
        </w:rPr>
        <w:t>as</w:t>
      </w:r>
      <w:r>
        <w:rPr>
          <w:lang w:val="en-GB"/>
        </w:rPr>
        <w:t xml:space="preserve"> </w:t>
      </w:r>
      <w:r w:rsidRPr="0019504B">
        <w:rPr>
          <w:lang w:val="en-GB"/>
        </w:rPr>
        <w:t>follows:</w:t>
      </w:r>
    </w:p>
    <w:p w14:paraId="427B695C" w14:textId="05B55A8B" w:rsidR="0019504B" w:rsidRDefault="0019504B" w:rsidP="0019504B">
      <w:pPr>
        <w:jc w:val="center"/>
        <w:rPr>
          <w:lang w:val="en-GB"/>
        </w:rPr>
      </w:pPr>
      <w:r w:rsidRPr="0019504B">
        <w:rPr>
          <w:lang w:val="en-GB"/>
        </w:rPr>
        <w:drawing>
          <wp:inline distT="0" distB="0" distL="0" distR="0" wp14:anchorId="195F4178" wp14:editId="1F8E0910">
            <wp:extent cx="5760720" cy="2948940"/>
            <wp:effectExtent l="0" t="0" r="0" b="3810"/>
            <wp:docPr id="102737703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377031" name=""/>
                    <pic:cNvPicPr/>
                  </pic:nvPicPr>
                  <pic:blipFill>
                    <a:blip r:embed="rId7"/>
                    <a:stretch>
                      <a:fillRect/>
                    </a:stretch>
                  </pic:blipFill>
                  <pic:spPr>
                    <a:xfrm>
                      <a:off x="0" y="0"/>
                      <a:ext cx="5760720" cy="2948940"/>
                    </a:xfrm>
                    <a:prstGeom prst="rect">
                      <a:avLst/>
                    </a:prstGeom>
                  </pic:spPr>
                </pic:pic>
              </a:graphicData>
            </a:graphic>
          </wp:inline>
        </w:drawing>
      </w:r>
    </w:p>
    <w:p w14:paraId="07E42984" w14:textId="69FCA3AC" w:rsidR="0019504B" w:rsidRDefault="0019504B" w:rsidP="0019504B">
      <w:pPr>
        <w:jc w:val="center"/>
        <w:rPr>
          <w:lang w:val="en-GB"/>
        </w:rPr>
      </w:pPr>
      <w:r w:rsidRPr="0019504B">
        <w:rPr>
          <w:lang w:val="en-GB"/>
        </w:rPr>
        <w:lastRenderedPageBreak/>
        <w:drawing>
          <wp:inline distT="0" distB="0" distL="0" distR="0" wp14:anchorId="1C1FEA95" wp14:editId="650A6BCC">
            <wp:extent cx="5760720" cy="3451225"/>
            <wp:effectExtent l="0" t="0" r="0" b="0"/>
            <wp:docPr id="34288807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888079" name=""/>
                    <pic:cNvPicPr/>
                  </pic:nvPicPr>
                  <pic:blipFill>
                    <a:blip r:embed="rId8"/>
                    <a:stretch>
                      <a:fillRect/>
                    </a:stretch>
                  </pic:blipFill>
                  <pic:spPr>
                    <a:xfrm>
                      <a:off x="0" y="0"/>
                      <a:ext cx="5760720" cy="3451225"/>
                    </a:xfrm>
                    <a:prstGeom prst="rect">
                      <a:avLst/>
                    </a:prstGeom>
                  </pic:spPr>
                </pic:pic>
              </a:graphicData>
            </a:graphic>
          </wp:inline>
        </w:drawing>
      </w:r>
    </w:p>
    <w:p w14:paraId="4B3C0D74" w14:textId="0336E70A" w:rsidR="0019504B" w:rsidRDefault="0019504B" w:rsidP="0019504B">
      <w:pPr>
        <w:jc w:val="center"/>
        <w:rPr>
          <w:lang w:val="en-GB"/>
        </w:rPr>
      </w:pPr>
      <w:r w:rsidRPr="0019504B">
        <w:rPr>
          <w:lang w:val="en-GB"/>
        </w:rPr>
        <w:drawing>
          <wp:inline distT="0" distB="0" distL="0" distR="0" wp14:anchorId="6C4A2753" wp14:editId="4B0B228F">
            <wp:extent cx="5760720" cy="3192780"/>
            <wp:effectExtent l="0" t="0" r="0" b="7620"/>
            <wp:docPr id="97280115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801150" name=""/>
                    <pic:cNvPicPr/>
                  </pic:nvPicPr>
                  <pic:blipFill>
                    <a:blip r:embed="rId9"/>
                    <a:stretch>
                      <a:fillRect/>
                    </a:stretch>
                  </pic:blipFill>
                  <pic:spPr>
                    <a:xfrm>
                      <a:off x="0" y="0"/>
                      <a:ext cx="5760720" cy="3192780"/>
                    </a:xfrm>
                    <a:prstGeom prst="rect">
                      <a:avLst/>
                    </a:prstGeom>
                  </pic:spPr>
                </pic:pic>
              </a:graphicData>
            </a:graphic>
          </wp:inline>
        </w:drawing>
      </w:r>
    </w:p>
    <w:p w14:paraId="0F1A72E5" w14:textId="77777777" w:rsidR="0019504B" w:rsidRDefault="0019504B" w:rsidP="0019504B">
      <w:pPr>
        <w:jc w:val="center"/>
        <w:rPr>
          <w:lang w:val="en-GB"/>
        </w:rPr>
      </w:pPr>
    </w:p>
    <w:p w14:paraId="7FB38D6A" w14:textId="77777777" w:rsidR="0019504B" w:rsidRPr="0019504B" w:rsidRDefault="0019504B" w:rsidP="0019504B">
      <w:pPr>
        <w:rPr>
          <w:sz w:val="28"/>
          <w:szCs w:val="28"/>
          <w:lang w:val="en-GB"/>
        </w:rPr>
      </w:pPr>
      <w:r w:rsidRPr="0019504B">
        <w:rPr>
          <w:sz w:val="28"/>
          <w:szCs w:val="28"/>
          <w:lang w:val="en-GB"/>
        </w:rPr>
        <w:t>2.4 Calibration</w:t>
      </w:r>
    </w:p>
    <w:p w14:paraId="0C9785BF" w14:textId="3D5B51B5" w:rsidR="0019504B" w:rsidRDefault="0019504B" w:rsidP="0019504B">
      <w:pPr>
        <w:rPr>
          <w:lang w:val="en-GB"/>
        </w:rPr>
      </w:pPr>
      <w:r w:rsidRPr="0019504B">
        <w:rPr>
          <w:lang w:val="en-GB"/>
        </w:rPr>
        <w:t xml:space="preserve">To translate image coordinates (x,y) from the Baumer sensor into the robot’s Cartesian space (X,Y), the system utilizes a </w:t>
      </w:r>
      <w:r>
        <w:rPr>
          <w:lang w:val="en-GB"/>
        </w:rPr>
        <w:t>homography</w:t>
      </w:r>
      <w:r w:rsidRPr="0019504B">
        <w:rPr>
          <w:lang w:val="en-GB"/>
        </w:rPr>
        <w:t>. This mathematical model accounts for rotation, translation, and scaling offsets between the camera’s perspective and the robot’s base frame. The transformation matrix is derived using the findHomography(camPts, robotPts, RANSAC)</w:t>
      </w:r>
      <w:r>
        <w:rPr>
          <w:lang w:val="en-GB"/>
        </w:rPr>
        <w:t xml:space="preserve"> </w:t>
      </w:r>
      <w:r w:rsidRPr="0019504B">
        <w:rPr>
          <w:lang w:val="en-GB"/>
        </w:rPr>
        <w:t xml:space="preserve">function. This function calculates a </w:t>
      </w:r>
      <w:r>
        <w:rPr>
          <w:lang w:val="en-GB"/>
        </w:rPr>
        <w:t>3</w:t>
      </w:r>
      <w:r w:rsidRPr="0019504B">
        <w:rPr>
          <w:lang w:val="en-GB"/>
        </w:rPr>
        <w:t xml:space="preserve"> × 3 matrix from three corresponding points identified in both coordinate systems.</w:t>
      </w:r>
    </w:p>
    <w:p w14:paraId="497062D6" w14:textId="64F9B889" w:rsidR="006B77FF" w:rsidRDefault="006B77FF" w:rsidP="006B77FF">
      <w:pPr>
        <w:jc w:val="center"/>
        <w:rPr>
          <w:lang w:val="en-GB"/>
        </w:rPr>
      </w:pPr>
      <w:r w:rsidRPr="006B77FF">
        <w:rPr>
          <w:lang w:val="en-GB"/>
        </w:rPr>
        <w:lastRenderedPageBreak/>
        <w:drawing>
          <wp:inline distT="0" distB="0" distL="0" distR="0" wp14:anchorId="5B294166" wp14:editId="366808C6">
            <wp:extent cx="5760720" cy="1891030"/>
            <wp:effectExtent l="0" t="0" r="0" b="0"/>
            <wp:docPr id="28299859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998593" name=""/>
                    <pic:cNvPicPr/>
                  </pic:nvPicPr>
                  <pic:blipFill>
                    <a:blip r:embed="rId10"/>
                    <a:stretch>
                      <a:fillRect/>
                    </a:stretch>
                  </pic:blipFill>
                  <pic:spPr>
                    <a:xfrm>
                      <a:off x="0" y="0"/>
                      <a:ext cx="5760720" cy="1891030"/>
                    </a:xfrm>
                    <a:prstGeom prst="rect">
                      <a:avLst/>
                    </a:prstGeom>
                  </pic:spPr>
                </pic:pic>
              </a:graphicData>
            </a:graphic>
          </wp:inline>
        </w:drawing>
      </w:r>
    </w:p>
    <w:p w14:paraId="43C094F8" w14:textId="77777777" w:rsidR="006B77FF" w:rsidRDefault="006B77FF" w:rsidP="006B77FF">
      <w:pPr>
        <w:jc w:val="center"/>
        <w:rPr>
          <w:lang w:val="en-GB"/>
        </w:rPr>
      </w:pPr>
    </w:p>
    <w:p w14:paraId="2393C3D6" w14:textId="77777777" w:rsidR="006B77FF" w:rsidRPr="006B77FF" w:rsidRDefault="006B77FF" w:rsidP="006B77FF">
      <w:pPr>
        <w:rPr>
          <w:sz w:val="28"/>
          <w:szCs w:val="28"/>
          <w:lang w:val="en-GB"/>
        </w:rPr>
      </w:pPr>
      <w:r w:rsidRPr="006B77FF">
        <w:rPr>
          <w:sz w:val="28"/>
          <w:szCs w:val="28"/>
          <w:lang w:val="en-GB"/>
        </w:rPr>
        <w:t xml:space="preserve">2.4.1 Geometric Interpretation </w:t>
      </w:r>
    </w:p>
    <w:p w14:paraId="0AB2348F" w14:textId="56C4849E" w:rsidR="006B77FF" w:rsidRDefault="006B77FF" w:rsidP="006B77FF">
      <w:r w:rsidRPr="006B77FF">
        <w:rPr>
          <w:lang w:val="en-GB"/>
        </w:rPr>
        <w:t xml:space="preserve">The mapping follows the linear model where pixel coordinates are transformed into robot workspace units (mm). This ensures that any detected centroid is accurately projected before dispatching motion commands to the KUKA server. </w:t>
      </w:r>
      <w:r w:rsidRPr="006B77FF">
        <w:t>The relationship is expressed by the following matrix multiplication</w:t>
      </w:r>
      <w:r>
        <w:t>:</w:t>
      </w:r>
    </w:p>
    <w:p w14:paraId="17552B9E" w14:textId="431A5F87" w:rsidR="006B77FF" w:rsidRDefault="006B77FF" w:rsidP="006B77FF">
      <w:r w:rsidRPr="006B77FF">
        <w:drawing>
          <wp:inline distT="0" distB="0" distL="0" distR="0" wp14:anchorId="1CCE1680" wp14:editId="6DE62B13">
            <wp:extent cx="1808946" cy="801384"/>
            <wp:effectExtent l="0" t="0" r="1270" b="0"/>
            <wp:docPr id="43681914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819146" name=""/>
                    <pic:cNvPicPr/>
                  </pic:nvPicPr>
                  <pic:blipFill>
                    <a:blip r:embed="rId11"/>
                    <a:stretch>
                      <a:fillRect/>
                    </a:stretch>
                  </pic:blipFill>
                  <pic:spPr>
                    <a:xfrm>
                      <a:off x="0" y="0"/>
                      <a:ext cx="1820324" cy="806425"/>
                    </a:xfrm>
                    <a:prstGeom prst="rect">
                      <a:avLst/>
                    </a:prstGeom>
                  </pic:spPr>
                </pic:pic>
              </a:graphicData>
            </a:graphic>
          </wp:inline>
        </w:drawing>
      </w:r>
      <w:r w:rsidRPr="006B77FF">
        <w:drawing>
          <wp:inline distT="0" distB="0" distL="0" distR="0" wp14:anchorId="7F5F9A01" wp14:editId="6E73CF82">
            <wp:extent cx="921128" cy="1037690"/>
            <wp:effectExtent l="0" t="0" r="0" b="0"/>
            <wp:docPr id="161758975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589750" name=""/>
                    <pic:cNvPicPr/>
                  </pic:nvPicPr>
                  <pic:blipFill>
                    <a:blip r:embed="rId12"/>
                    <a:stretch>
                      <a:fillRect/>
                    </a:stretch>
                  </pic:blipFill>
                  <pic:spPr>
                    <a:xfrm>
                      <a:off x="0" y="0"/>
                      <a:ext cx="964265" cy="1086285"/>
                    </a:xfrm>
                    <a:prstGeom prst="rect">
                      <a:avLst/>
                    </a:prstGeom>
                  </pic:spPr>
                </pic:pic>
              </a:graphicData>
            </a:graphic>
          </wp:inline>
        </w:drawing>
      </w:r>
      <w:r w:rsidRPr="006B77FF">
        <w:drawing>
          <wp:inline distT="0" distB="0" distL="0" distR="0" wp14:anchorId="65CFA358" wp14:editId="69BA56FC">
            <wp:extent cx="2838846" cy="838317"/>
            <wp:effectExtent l="0" t="0" r="0" b="0"/>
            <wp:docPr id="95403126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031266" name=""/>
                    <pic:cNvPicPr/>
                  </pic:nvPicPr>
                  <pic:blipFill>
                    <a:blip r:embed="rId13"/>
                    <a:stretch>
                      <a:fillRect/>
                    </a:stretch>
                  </pic:blipFill>
                  <pic:spPr>
                    <a:xfrm>
                      <a:off x="0" y="0"/>
                      <a:ext cx="2838846" cy="838317"/>
                    </a:xfrm>
                    <a:prstGeom prst="rect">
                      <a:avLst/>
                    </a:prstGeom>
                  </pic:spPr>
                </pic:pic>
              </a:graphicData>
            </a:graphic>
          </wp:inline>
        </w:drawing>
      </w:r>
    </w:p>
    <w:p w14:paraId="41C5B20A" w14:textId="33C9B68C" w:rsidR="006B77FF" w:rsidRDefault="006B77FF" w:rsidP="006B77FF">
      <w:r>
        <w:t>Where:</w:t>
      </w:r>
    </w:p>
    <w:p w14:paraId="5C0BA08A" w14:textId="5F8D9C67" w:rsidR="006B77FF" w:rsidRPr="006B77FF" w:rsidRDefault="006B77FF" w:rsidP="006B77FF">
      <w:pPr>
        <w:ind w:left="708"/>
        <w:rPr>
          <w:lang w:val="en-GB"/>
        </w:rPr>
      </w:pPr>
      <w:r w:rsidRPr="006B77FF">
        <w:rPr>
          <w:lang w:val="en-GB"/>
        </w:rPr>
        <w:t xml:space="preserve">• </w:t>
      </w:r>
      <w:r w:rsidRPr="006B77FF">
        <w:rPr>
          <w:lang w:val="en-GB"/>
        </w:rPr>
        <w:t>x,y: pixel coordinates</w:t>
      </w:r>
      <w:r w:rsidRPr="006B77FF">
        <w:rPr>
          <w:lang w:val="en-GB"/>
        </w:rPr>
        <w:t xml:space="preserve"> </w:t>
      </w:r>
    </w:p>
    <w:p w14:paraId="5A14F54B" w14:textId="21AAC751" w:rsidR="006B77FF" w:rsidRDefault="006B77FF" w:rsidP="006B77FF">
      <w:pPr>
        <w:ind w:left="708"/>
        <w:rPr>
          <w:lang w:val="en-GB"/>
        </w:rPr>
      </w:pPr>
      <w:r w:rsidRPr="006B77FF">
        <w:rPr>
          <w:lang w:val="en-GB"/>
        </w:rPr>
        <w:t xml:space="preserve">• </w:t>
      </w:r>
      <w:r w:rsidRPr="006B77FF">
        <w:rPr>
          <w:lang w:val="en-GB"/>
        </w:rPr>
        <w:t>X,Y: transformed coordinates</w:t>
      </w:r>
    </w:p>
    <w:p w14:paraId="3E3DCED2" w14:textId="4ADE17AD" w:rsidR="006B77FF" w:rsidRDefault="006B77FF" w:rsidP="006B77FF">
      <w:pPr>
        <w:ind w:left="708"/>
        <w:rPr>
          <w:lang w:val="en-GB"/>
        </w:rPr>
      </w:pPr>
      <w:r w:rsidRPr="006B77FF">
        <w:rPr>
          <w:lang w:val="en-GB"/>
        </w:rPr>
        <w:t xml:space="preserve">• </w:t>
      </w:r>
      <w:r>
        <w:rPr>
          <w:lang w:val="en-GB"/>
        </w:rPr>
        <w:t>W</w:t>
      </w:r>
      <w:r w:rsidRPr="006B77FF">
        <w:rPr>
          <w:lang w:val="en-GB"/>
        </w:rPr>
        <w:t xml:space="preserve">: </w:t>
      </w:r>
      <w:r>
        <w:rPr>
          <w:lang w:val="en-GB"/>
        </w:rPr>
        <w:t>perspective scaling factor</w:t>
      </w:r>
    </w:p>
    <w:p w14:paraId="23B6DAB2" w14:textId="5C27825C" w:rsidR="006B77FF" w:rsidRDefault="006B77FF" w:rsidP="006B77FF">
      <w:pPr>
        <w:ind w:left="708"/>
        <w:rPr>
          <w:lang w:val="en-GB"/>
        </w:rPr>
      </w:pPr>
      <w:r w:rsidRPr="006B77FF">
        <w:rPr>
          <w:lang w:val="en-GB"/>
        </w:rPr>
        <w:t xml:space="preserve">• </w:t>
      </w:r>
      <w:r>
        <w:rPr>
          <w:lang w:val="en-GB"/>
        </w:rPr>
        <w:t>H: transformation matrix</w:t>
      </w:r>
    </w:p>
    <w:p w14:paraId="1BEB02AB" w14:textId="77777777" w:rsidR="006B77FF" w:rsidRDefault="006B77FF" w:rsidP="006B77FF">
      <w:pPr>
        <w:rPr>
          <w:lang w:val="en-GB"/>
        </w:rPr>
      </w:pPr>
    </w:p>
    <w:p w14:paraId="0F2C8529" w14:textId="77777777" w:rsidR="006B77FF" w:rsidRPr="006B77FF" w:rsidRDefault="006B77FF" w:rsidP="006B77FF">
      <w:pPr>
        <w:rPr>
          <w:sz w:val="28"/>
          <w:szCs w:val="28"/>
          <w:lang w:val="en-GB"/>
        </w:rPr>
      </w:pPr>
      <w:r w:rsidRPr="006B77FF">
        <w:rPr>
          <w:sz w:val="28"/>
          <w:szCs w:val="28"/>
          <w:lang w:val="en-GB"/>
        </w:rPr>
        <w:t xml:space="preserve">2.5 TCP/IP Communication and Command Dispatching </w:t>
      </w:r>
    </w:p>
    <w:p w14:paraId="4019632F" w14:textId="445BC1F4" w:rsidR="006B77FF" w:rsidRDefault="006B77FF" w:rsidP="006B77FF">
      <w:pPr>
        <w:rPr>
          <w:lang w:val="en-GB"/>
        </w:rPr>
      </w:pPr>
      <w:r w:rsidRPr="006B77FF">
        <w:rPr>
          <w:lang w:val="en-GB"/>
        </w:rPr>
        <w:t>The interface with the KUKA controller is established via a TCP socket on port 54600, utilizing the EthernetKRL (EKI) XML configuration. The protocol implements a synchronous master slave architecture where the C++ application acts as the client and the KUKA controller as the server.</w:t>
      </w:r>
    </w:p>
    <w:p w14:paraId="410EE8D6" w14:textId="7950D618" w:rsidR="006B77FF" w:rsidRDefault="006B77FF" w:rsidP="006B77FF">
      <w:pPr>
        <w:jc w:val="center"/>
        <w:rPr>
          <w:lang w:val="en-GB"/>
        </w:rPr>
      </w:pPr>
      <w:r w:rsidRPr="006B77FF">
        <w:rPr>
          <w:lang w:val="en-GB"/>
        </w:rPr>
        <w:lastRenderedPageBreak/>
        <w:drawing>
          <wp:inline distT="0" distB="0" distL="0" distR="0" wp14:anchorId="2D32404C" wp14:editId="248009B9">
            <wp:extent cx="5760720" cy="3474720"/>
            <wp:effectExtent l="0" t="0" r="0" b="0"/>
            <wp:docPr id="9381596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15965" name=""/>
                    <pic:cNvPicPr/>
                  </pic:nvPicPr>
                  <pic:blipFill>
                    <a:blip r:embed="rId14"/>
                    <a:stretch>
                      <a:fillRect/>
                    </a:stretch>
                  </pic:blipFill>
                  <pic:spPr>
                    <a:xfrm>
                      <a:off x="0" y="0"/>
                      <a:ext cx="5760720" cy="3474720"/>
                    </a:xfrm>
                    <a:prstGeom prst="rect">
                      <a:avLst/>
                    </a:prstGeom>
                  </pic:spPr>
                </pic:pic>
              </a:graphicData>
            </a:graphic>
          </wp:inline>
        </w:drawing>
      </w:r>
    </w:p>
    <w:p w14:paraId="60382AAA" w14:textId="77777777" w:rsidR="006B77FF" w:rsidRDefault="006B77FF" w:rsidP="006B77FF">
      <w:pPr>
        <w:jc w:val="center"/>
        <w:rPr>
          <w:lang w:val="en-GB"/>
        </w:rPr>
      </w:pPr>
    </w:p>
    <w:p w14:paraId="05905150" w14:textId="77777777" w:rsidR="006B77FF" w:rsidRDefault="006B77FF" w:rsidP="006B77FF">
      <w:pPr>
        <w:jc w:val="center"/>
        <w:rPr>
          <w:lang w:val="en-GB"/>
        </w:rPr>
      </w:pPr>
    </w:p>
    <w:p w14:paraId="764D6931" w14:textId="77777777" w:rsidR="006B77FF" w:rsidRDefault="006B77FF" w:rsidP="006B77FF">
      <w:pPr>
        <w:jc w:val="center"/>
        <w:rPr>
          <w:lang w:val="en-GB"/>
        </w:rPr>
      </w:pPr>
    </w:p>
    <w:p w14:paraId="7DAC707F" w14:textId="77777777" w:rsidR="006B77FF" w:rsidRPr="006B77FF" w:rsidRDefault="006B77FF" w:rsidP="006B77FF">
      <w:pPr>
        <w:rPr>
          <w:sz w:val="28"/>
          <w:szCs w:val="28"/>
          <w:lang w:val="en-GB"/>
        </w:rPr>
      </w:pPr>
      <w:r w:rsidRPr="006B77FF">
        <w:rPr>
          <w:sz w:val="28"/>
          <w:szCs w:val="28"/>
          <w:lang w:val="en-GB"/>
        </w:rPr>
        <w:t xml:space="preserve">2.5.1 Command Classification </w:t>
      </w:r>
    </w:p>
    <w:p w14:paraId="409C4364" w14:textId="77777777" w:rsidR="006B77FF" w:rsidRDefault="006B77FF" w:rsidP="006B77FF">
      <w:pPr>
        <w:rPr>
          <w:lang w:val="en-GB"/>
        </w:rPr>
      </w:pPr>
      <w:r w:rsidRPr="006B77FF">
        <w:rPr>
          <w:lang w:val="en-GB"/>
        </w:rPr>
        <w:t xml:space="preserve">The communication protocol distinguishes between two primary data types: </w:t>
      </w:r>
    </w:p>
    <w:p w14:paraId="282D5E0C" w14:textId="77777777" w:rsidR="006B77FF" w:rsidRDefault="006B77FF" w:rsidP="006B77FF">
      <w:pPr>
        <w:ind w:left="708"/>
        <w:rPr>
          <w:lang w:val="en-GB"/>
        </w:rPr>
      </w:pPr>
      <w:r w:rsidRPr="006B77FF">
        <w:rPr>
          <w:lang w:val="en-GB"/>
        </w:rPr>
        <w:t>• String-Based Commands: Plain text identifiers used to trigger discrete subroutines within the KRL loop. These include:</w:t>
      </w:r>
    </w:p>
    <w:p w14:paraId="4834F085" w14:textId="77777777" w:rsidR="006B77FF" w:rsidRDefault="006B77FF" w:rsidP="006B77FF">
      <w:pPr>
        <w:ind w:left="708" w:firstLine="708"/>
        <w:rPr>
          <w:lang w:val="en-GB"/>
        </w:rPr>
      </w:pPr>
      <w:r w:rsidRPr="006B77FF">
        <w:rPr>
          <w:lang w:val="en-GB"/>
        </w:rPr>
        <w:t>– "home": Moves the robot to the initial XHOME position.</w:t>
      </w:r>
    </w:p>
    <w:p w14:paraId="2816031B" w14:textId="77777777" w:rsidR="006B77FF" w:rsidRDefault="006B77FF" w:rsidP="006B77FF">
      <w:pPr>
        <w:ind w:left="708" w:firstLine="708"/>
        <w:rPr>
          <w:lang w:val="en-GB"/>
        </w:rPr>
      </w:pPr>
      <w:r w:rsidRPr="006B77FF">
        <w:rPr>
          <w:lang w:val="en-GB"/>
        </w:rPr>
        <w:t>– "open": Triggers the gripper to release the object.</w:t>
      </w:r>
    </w:p>
    <w:p w14:paraId="64EF2A34" w14:textId="77777777" w:rsidR="006B77FF" w:rsidRDefault="006B77FF" w:rsidP="006B77FF">
      <w:pPr>
        <w:ind w:left="708" w:firstLine="708"/>
        <w:rPr>
          <w:lang w:val="en-GB"/>
        </w:rPr>
      </w:pPr>
      <w:r w:rsidRPr="006B77FF">
        <w:rPr>
          <w:lang w:val="en-GB"/>
        </w:rPr>
        <w:t xml:space="preserve">– "close": Triggers the gripper to secure the object. </w:t>
      </w:r>
    </w:p>
    <w:p w14:paraId="52D6AED6" w14:textId="2F8F41ED" w:rsidR="006B77FF" w:rsidRDefault="006B77FF" w:rsidP="006B77FF">
      <w:pPr>
        <w:ind w:left="708"/>
        <w:rPr>
          <w:lang w:val="en-GB"/>
        </w:rPr>
      </w:pPr>
      <w:r w:rsidRPr="006B77FF">
        <w:rPr>
          <w:lang w:val="en-GB"/>
        </w:rPr>
        <w:t>• Binary Packets ("move"): A hybrid 64-byte buffer containing a 4-byte string header followed by 24 bytes of floating-point spatial data</w:t>
      </w:r>
      <w:r>
        <w:rPr>
          <w:lang w:val="en-GB"/>
        </w:rPr>
        <w:t>.</w:t>
      </w:r>
    </w:p>
    <w:p w14:paraId="048FB419" w14:textId="77777777" w:rsidR="006B77FF" w:rsidRDefault="006B77FF" w:rsidP="006B77FF">
      <w:pPr>
        <w:rPr>
          <w:lang w:val="en-GB"/>
        </w:rPr>
      </w:pPr>
    </w:p>
    <w:p w14:paraId="3BE0101F" w14:textId="77777777" w:rsidR="00B66C1C" w:rsidRPr="00B66C1C" w:rsidRDefault="00B66C1C" w:rsidP="006B77FF">
      <w:pPr>
        <w:rPr>
          <w:sz w:val="28"/>
          <w:szCs w:val="28"/>
          <w:lang w:val="en-GB"/>
        </w:rPr>
      </w:pPr>
      <w:r w:rsidRPr="00B66C1C">
        <w:rPr>
          <w:sz w:val="28"/>
          <w:szCs w:val="28"/>
          <w:lang w:val="en-GB"/>
        </w:rPr>
        <w:t xml:space="preserve">2.5.2 Data Packet Structure </w:t>
      </w:r>
    </w:p>
    <w:p w14:paraId="5A1BF97B" w14:textId="4211B1D5" w:rsidR="006B77FF" w:rsidRDefault="00B66C1C" w:rsidP="006B77FF">
      <w:pPr>
        <w:rPr>
          <w:lang w:val="en-GB"/>
        </w:rPr>
      </w:pPr>
      <w:r w:rsidRPr="00B66C1C">
        <w:rPr>
          <w:lang w:val="en-GB"/>
        </w:rPr>
        <w:t>For motion commands, the system packages coordinates into a raw byte stream. The CAST FROM function on the robot side reconstructs the original E6POS values from this binary sequence.</w:t>
      </w:r>
    </w:p>
    <w:p w14:paraId="664A9DE7" w14:textId="77777777" w:rsidR="00B66C1C" w:rsidRDefault="00B66C1C" w:rsidP="006B77FF">
      <w:pPr>
        <w:rPr>
          <w:lang w:val="en-GB"/>
        </w:rPr>
      </w:pPr>
    </w:p>
    <w:p w14:paraId="1A9E87B9" w14:textId="77777777" w:rsidR="00B66C1C" w:rsidRPr="00B66C1C" w:rsidRDefault="00B66C1C" w:rsidP="006B77FF">
      <w:pPr>
        <w:rPr>
          <w:sz w:val="28"/>
          <w:szCs w:val="28"/>
          <w:lang w:val="en-GB"/>
        </w:rPr>
      </w:pPr>
      <w:r w:rsidRPr="00B66C1C">
        <w:rPr>
          <w:sz w:val="28"/>
          <w:szCs w:val="28"/>
          <w:lang w:val="en-GB"/>
        </w:rPr>
        <w:lastRenderedPageBreak/>
        <w:t xml:space="preserve">2.5.3 Operational Pick &amp; Place Sequence </w:t>
      </w:r>
    </w:p>
    <w:p w14:paraId="246B4A71" w14:textId="77777777" w:rsidR="00B66C1C" w:rsidRDefault="00B66C1C" w:rsidP="006B77FF">
      <w:pPr>
        <w:rPr>
          <w:lang w:val="en-GB"/>
        </w:rPr>
      </w:pPr>
      <w:r w:rsidRPr="00B66C1C">
        <w:rPr>
          <w:lang w:val="en-GB"/>
        </w:rPr>
        <w:t xml:space="preserve">The system executes a deterministic handshake for every action. The C++ client follows this sequence to ensure mechanical safety: </w:t>
      </w:r>
    </w:p>
    <w:p w14:paraId="63F1A59C" w14:textId="77777777" w:rsidR="00B66C1C" w:rsidRDefault="00B66C1C" w:rsidP="00B66C1C">
      <w:pPr>
        <w:ind w:firstLine="708"/>
        <w:rPr>
          <w:lang w:val="en-GB"/>
        </w:rPr>
      </w:pPr>
      <w:r w:rsidRPr="00B66C1C">
        <w:rPr>
          <w:lang w:val="en-GB"/>
        </w:rPr>
        <w:t xml:space="preserve">1. Handshake Initial: Send "home" → Wait for ACK. </w:t>
      </w:r>
    </w:p>
    <w:p w14:paraId="579876E6" w14:textId="77777777" w:rsidR="00B66C1C" w:rsidRDefault="00B66C1C" w:rsidP="00B66C1C">
      <w:pPr>
        <w:ind w:firstLine="708"/>
        <w:rPr>
          <w:lang w:val="en-GB"/>
        </w:rPr>
      </w:pPr>
      <w:r w:rsidRPr="00B66C1C">
        <w:rPr>
          <w:lang w:val="en-GB"/>
        </w:rPr>
        <w:t xml:space="preserve">2. Gripper Prep: Send "open" → Wait for ACK. </w:t>
      </w:r>
    </w:p>
    <w:p w14:paraId="65103A3A" w14:textId="77777777" w:rsidR="00B66C1C" w:rsidRDefault="00B66C1C" w:rsidP="00B66C1C">
      <w:pPr>
        <w:ind w:firstLine="708"/>
        <w:rPr>
          <w:lang w:val="en-GB"/>
        </w:rPr>
      </w:pPr>
      <w:r w:rsidRPr="00B66C1C">
        <w:rPr>
          <w:lang w:val="en-GB"/>
        </w:rPr>
        <w:t xml:space="preserve">3. Approach: Send "move" (Target X,Y, High Z) → Wait for ACK. </w:t>
      </w:r>
    </w:p>
    <w:p w14:paraId="41EB6757" w14:textId="77777777" w:rsidR="00B66C1C" w:rsidRDefault="00B66C1C" w:rsidP="00B66C1C">
      <w:pPr>
        <w:ind w:firstLine="708"/>
        <w:rPr>
          <w:lang w:val="en-GB"/>
        </w:rPr>
      </w:pPr>
      <w:r w:rsidRPr="00B66C1C">
        <w:rPr>
          <w:lang w:val="en-GB"/>
        </w:rPr>
        <w:t xml:space="preserve">4. Pick: Send "move" (Target X,Y, Low Z) → Wait for ACK → Send "close". </w:t>
      </w:r>
    </w:p>
    <w:p w14:paraId="2EC337DC" w14:textId="77777777" w:rsidR="00B66C1C" w:rsidRDefault="00B66C1C" w:rsidP="00B66C1C">
      <w:pPr>
        <w:ind w:firstLine="708"/>
        <w:rPr>
          <w:lang w:val="en-GB"/>
        </w:rPr>
      </w:pPr>
      <w:r w:rsidRPr="00B66C1C">
        <w:rPr>
          <w:lang w:val="en-GB"/>
        </w:rPr>
        <w:t xml:space="preserve">5. Retract: Send "move" (Target X,Y, High Z) → Wait for ACK. 5 </w:t>
      </w:r>
    </w:p>
    <w:p w14:paraId="2343D9BA" w14:textId="2D0F614E" w:rsidR="00B66C1C" w:rsidRDefault="00B66C1C" w:rsidP="00B66C1C">
      <w:pPr>
        <w:ind w:firstLine="708"/>
        <w:rPr>
          <w:lang w:val="en-GB"/>
        </w:rPr>
      </w:pPr>
      <w:r w:rsidRPr="00B66C1C">
        <w:rPr>
          <w:lang w:val="en-GB"/>
        </w:rPr>
        <w:t>6. Place: Send "move" (Place X,Y,Z) → Wait for ACK → Send "open".</w:t>
      </w:r>
    </w:p>
    <w:p w14:paraId="3020831D" w14:textId="08C98BA0" w:rsidR="00B66C1C" w:rsidRDefault="00B66C1C" w:rsidP="00B66C1C">
      <w:pPr>
        <w:ind w:firstLine="708"/>
        <w:jc w:val="center"/>
        <w:rPr>
          <w:lang w:val="en-GB"/>
        </w:rPr>
      </w:pPr>
      <w:r w:rsidRPr="00B66C1C">
        <w:rPr>
          <w:lang w:val="en-GB"/>
        </w:rPr>
        <w:drawing>
          <wp:inline distT="0" distB="0" distL="0" distR="0" wp14:anchorId="36FE1C1E" wp14:editId="2236D829">
            <wp:extent cx="5760720" cy="2718435"/>
            <wp:effectExtent l="0" t="0" r="0" b="5715"/>
            <wp:docPr id="77456848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568483" name=""/>
                    <pic:cNvPicPr/>
                  </pic:nvPicPr>
                  <pic:blipFill>
                    <a:blip r:embed="rId15"/>
                    <a:stretch>
                      <a:fillRect/>
                    </a:stretch>
                  </pic:blipFill>
                  <pic:spPr>
                    <a:xfrm>
                      <a:off x="0" y="0"/>
                      <a:ext cx="5760720" cy="2718435"/>
                    </a:xfrm>
                    <a:prstGeom prst="rect">
                      <a:avLst/>
                    </a:prstGeom>
                  </pic:spPr>
                </pic:pic>
              </a:graphicData>
            </a:graphic>
          </wp:inline>
        </w:drawing>
      </w:r>
    </w:p>
    <w:p w14:paraId="313B45C1" w14:textId="77777777" w:rsidR="00B66C1C" w:rsidRDefault="00B66C1C" w:rsidP="00B66C1C">
      <w:pPr>
        <w:ind w:firstLine="708"/>
        <w:jc w:val="center"/>
        <w:rPr>
          <w:lang w:val="en-GB"/>
        </w:rPr>
      </w:pPr>
    </w:p>
    <w:p w14:paraId="34F28D61" w14:textId="77777777" w:rsidR="00B66C1C" w:rsidRPr="00B66C1C" w:rsidRDefault="00B66C1C" w:rsidP="00B66C1C">
      <w:pPr>
        <w:rPr>
          <w:sz w:val="28"/>
          <w:szCs w:val="28"/>
          <w:lang w:val="en-GB"/>
        </w:rPr>
      </w:pPr>
      <w:r w:rsidRPr="00B66C1C">
        <w:rPr>
          <w:sz w:val="28"/>
          <w:szCs w:val="28"/>
          <w:lang w:val="en-GB"/>
        </w:rPr>
        <w:t xml:space="preserve">2.5.4 Operational Control Logic and Command Sequence </w:t>
      </w:r>
    </w:p>
    <w:p w14:paraId="59393FBA" w14:textId="77777777" w:rsidR="00B66C1C" w:rsidRDefault="00B66C1C" w:rsidP="00B66C1C">
      <w:pPr>
        <w:rPr>
          <w:lang w:val="en-GB"/>
        </w:rPr>
      </w:pPr>
      <w:r w:rsidRPr="00B66C1C">
        <w:rPr>
          <w:lang w:val="en-GB"/>
        </w:rPr>
        <w:t xml:space="preserve">The execution of a complete Pick &amp; Place cycle is managed by a state machine within the C++ application. The following sequence is executed once a target is successfully identified by the vision system: </w:t>
      </w:r>
    </w:p>
    <w:p w14:paraId="5629A172" w14:textId="77777777" w:rsidR="00B66C1C" w:rsidRDefault="00B66C1C" w:rsidP="00B66C1C">
      <w:pPr>
        <w:ind w:left="708"/>
        <w:rPr>
          <w:lang w:val="en-GB"/>
        </w:rPr>
      </w:pPr>
      <w:r w:rsidRPr="00B66C1C">
        <w:rPr>
          <w:lang w:val="en-GB"/>
        </w:rPr>
        <w:t xml:space="preserve">1. Synchronization: The system initializes communication and forces a movement to the XHOME position to establish a known safe starting point. </w:t>
      </w:r>
    </w:p>
    <w:p w14:paraId="69DCD5AF" w14:textId="77777777" w:rsidR="00B66C1C" w:rsidRDefault="00B66C1C" w:rsidP="00B66C1C">
      <w:pPr>
        <w:ind w:left="708"/>
        <w:rPr>
          <w:lang w:val="en-GB"/>
        </w:rPr>
      </w:pPr>
      <w:r w:rsidRPr="00B66C1C">
        <w:rPr>
          <w:lang w:val="en-GB"/>
        </w:rPr>
        <w:t xml:space="preserve">2. Preparation: The "open" command is sent to actuate the gripper’s release state. </w:t>
      </w:r>
    </w:p>
    <w:p w14:paraId="5DCC72BB" w14:textId="77777777" w:rsidR="00B66C1C" w:rsidRDefault="00B66C1C" w:rsidP="00B66C1C">
      <w:pPr>
        <w:ind w:left="708"/>
        <w:rPr>
          <w:lang w:val="en-GB"/>
        </w:rPr>
      </w:pPr>
      <w:r w:rsidRPr="00B66C1C">
        <w:rPr>
          <w:lang w:val="en-GB"/>
        </w:rPr>
        <w:t xml:space="preserve">3. Approach: A binary "move" packet is dispatched with the target’s X,Y coordinates but with a high Z value (Z APPROACH PICK) to align the gripper safely above the object. </w:t>
      </w:r>
    </w:p>
    <w:p w14:paraId="2F8A8E8F" w14:textId="77777777" w:rsidR="00B66C1C" w:rsidRDefault="00B66C1C" w:rsidP="00B66C1C">
      <w:pPr>
        <w:ind w:left="708"/>
        <w:rPr>
          <w:lang w:val="en-GB"/>
        </w:rPr>
      </w:pPr>
      <w:r w:rsidRPr="00B66C1C">
        <w:rPr>
          <w:lang w:val="en-GB"/>
        </w:rPr>
        <w:lastRenderedPageBreak/>
        <w:t xml:space="preserve">4. Acquisition: The robot descends to Z PICK, the "close" command is sent to secure the cube, and the robot retracts to the approach height. </w:t>
      </w:r>
    </w:p>
    <w:p w14:paraId="19F9EBE6" w14:textId="77777777" w:rsidR="00B66C1C" w:rsidRDefault="00B66C1C" w:rsidP="00B66C1C">
      <w:pPr>
        <w:ind w:left="708"/>
        <w:rPr>
          <w:lang w:val="en-GB"/>
        </w:rPr>
      </w:pPr>
      <w:r w:rsidRPr="00B66C1C">
        <w:rPr>
          <w:lang w:val="en-GB"/>
        </w:rPr>
        <w:t xml:space="preserve">5. Delivery: The robot moves toward the predefined PLACE coordinates using a secondary approach height to ensure a smooth transition. </w:t>
      </w:r>
    </w:p>
    <w:p w14:paraId="3AA10BAE" w14:textId="77777777" w:rsidR="00B66C1C" w:rsidRDefault="00B66C1C" w:rsidP="00B66C1C">
      <w:pPr>
        <w:ind w:left="708"/>
        <w:rPr>
          <w:lang w:val="en-GB"/>
        </w:rPr>
      </w:pPr>
      <w:r w:rsidRPr="00B66C1C">
        <w:rPr>
          <w:lang w:val="en-GB"/>
        </w:rPr>
        <w:t xml:space="preserve">6. Release: Upon reaching the destination, the "open" command is triggered, followed by a final return to "home". </w:t>
      </w:r>
    </w:p>
    <w:p w14:paraId="108946A7" w14:textId="23DB999E" w:rsidR="00B66C1C" w:rsidRDefault="00B66C1C" w:rsidP="00B66C1C">
      <w:pPr>
        <w:rPr>
          <w:lang w:val="en-GB"/>
        </w:rPr>
      </w:pPr>
      <w:r w:rsidRPr="00B66C1C">
        <w:rPr>
          <w:lang w:val="en-GB"/>
        </w:rPr>
        <w:t>This procedural approach ensures that the robot never receives a new coordinate until the previous motion has been fully completed and acknowledged by the KRC4 controller.</w:t>
      </w:r>
    </w:p>
    <w:p w14:paraId="5FE657EE" w14:textId="77777777" w:rsidR="00B66C1C" w:rsidRDefault="00B66C1C" w:rsidP="00B66C1C">
      <w:pPr>
        <w:rPr>
          <w:lang w:val="en-GB"/>
        </w:rPr>
      </w:pPr>
    </w:p>
    <w:p w14:paraId="577A075B" w14:textId="77777777" w:rsidR="00B66C1C" w:rsidRDefault="00B66C1C" w:rsidP="00B66C1C">
      <w:pPr>
        <w:rPr>
          <w:lang w:val="en-GB"/>
        </w:rPr>
      </w:pPr>
    </w:p>
    <w:p w14:paraId="5973EFE2" w14:textId="77777777" w:rsidR="00B66C1C" w:rsidRPr="00B66C1C" w:rsidRDefault="00B66C1C" w:rsidP="00B66C1C">
      <w:pPr>
        <w:rPr>
          <w:sz w:val="32"/>
          <w:szCs w:val="32"/>
          <w:lang w:val="en-GB"/>
        </w:rPr>
      </w:pPr>
      <w:r w:rsidRPr="00B66C1C">
        <w:rPr>
          <w:sz w:val="32"/>
          <w:szCs w:val="32"/>
          <w:lang w:val="en-GB"/>
        </w:rPr>
        <w:t xml:space="preserve">3 Robot-Side Configuration and Logic </w:t>
      </w:r>
    </w:p>
    <w:p w14:paraId="210E4DD9" w14:textId="77777777" w:rsidR="00B66C1C" w:rsidRDefault="00B66C1C" w:rsidP="00B66C1C">
      <w:pPr>
        <w:rPr>
          <w:lang w:val="en-GB"/>
        </w:rPr>
      </w:pPr>
      <w:r w:rsidRPr="00B66C1C">
        <w:rPr>
          <w:lang w:val="en-GB"/>
        </w:rPr>
        <w:t xml:space="preserve">The integration between the vision system and the physical execution is managed by the KRC4 controller. The robot operates as a server, remaining in a passive state until the C++ client initi ates a connection. This architecture requires a communication interface (XML) and a processing script (KRL). </w:t>
      </w:r>
    </w:p>
    <w:p w14:paraId="2B953F93" w14:textId="77777777" w:rsidR="00B66C1C" w:rsidRPr="00B66C1C" w:rsidRDefault="00B66C1C" w:rsidP="00B66C1C">
      <w:pPr>
        <w:rPr>
          <w:sz w:val="28"/>
          <w:szCs w:val="28"/>
          <w:lang w:val="en-GB"/>
        </w:rPr>
      </w:pPr>
      <w:r w:rsidRPr="00B66C1C">
        <w:rPr>
          <w:sz w:val="28"/>
          <w:szCs w:val="28"/>
          <w:lang w:val="en-GB"/>
        </w:rPr>
        <w:t xml:space="preserve">3.1 EthernetKRL Interface Configuration (XML) </w:t>
      </w:r>
    </w:p>
    <w:p w14:paraId="650DA7BD" w14:textId="3CCD507A" w:rsidR="00B66C1C" w:rsidRDefault="00B66C1C" w:rsidP="00B66C1C">
      <w:pPr>
        <w:rPr>
          <w:lang w:val="en-GB"/>
        </w:rPr>
      </w:pPr>
      <w:r w:rsidRPr="00B66C1C">
        <w:rPr>
          <w:lang w:val="en-GB"/>
        </w:rPr>
        <w:t>The communication channel is defined by an XML schema that maps network data into system f lags and memory buffers. This ensures that the robot can interpret the 64-byte packets sent from the PC. Storage Path: C:\KRC\Roboter\Config\User\Common\EthernetKRL\GripperControl.xml</w:t>
      </w:r>
    </w:p>
    <w:p w14:paraId="22A2C736" w14:textId="5DE1E7EB" w:rsidR="00B66C1C" w:rsidRDefault="00B66C1C" w:rsidP="00B66C1C">
      <w:pPr>
        <w:jc w:val="center"/>
        <w:rPr>
          <w:lang w:val="en-GB"/>
        </w:rPr>
      </w:pPr>
      <w:r w:rsidRPr="00B66C1C">
        <w:rPr>
          <w:lang w:val="en-GB"/>
        </w:rPr>
        <w:drawing>
          <wp:inline distT="0" distB="0" distL="0" distR="0" wp14:anchorId="3E8B0B0C" wp14:editId="6551445C">
            <wp:extent cx="5760720" cy="1489075"/>
            <wp:effectExtent l="0" t="0" r="0" b="0"/>
            <wp:docPr id="46899844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998447" name=""/>
                    <pic:cNvPicPr/>
                  </pic:nvPicPr>
                  <pic:blipFill>
                    <a:blip r:embed="rId16"/>
                    <a:stretch>
                      <a:fillRect/>
                    </a:stretch>
                  </pic:blipFill>
                  <pic:spPr>
                    <a:xfrm>
                      <a:off x="0" y="0"/>
                      <a:ext cx="5760720" cy="1489075"/>
                    </a:xfrm>
                    <a:prstGeom prst="rect">
                      <a:avLst/>
                    </a:prstGeom>
                  </pic:spPr>
                </pic:pic>
              </a:graphicData>
            </a:graphic>
          </wp:inline>
        </w:drawing>
      </w:r>
    </w:p>
    <w:p w14:paraId="1491A30F" w14:textId="77777777" w:rsidR="00B66C1C" w:rsidRDefault="00B66C1C" w:rsidP="00B66C1C">
      <w:pPr>
        <w:ind w:left="708"/>
        <w:rPr>
          <w:lang w:val="en-GB"/>
        </w:rPr>
      </w:pPr>
      <w:r w:rsidRPr="00B66C1C">
        <w:rPr>
          <w:lang w:val="en-GB"/>
        </w:rPr>
        <w:t xml:space="preserve">• Flag 1 (ALIVE): Automatically managed by the EthernetKRL (EKI) driver. It remains TRUE as long as the TCP/IP socket with the PC is open. </w:t>
      </w:r>
    </w:p>
    <w:p w14:paraId="34EEFDDA" w14:textId="48F5B0EF" w:rsidR="00B66C1C" w:rsidRDefault="00B66C1C" w:rsidP="00B66C1C">
      <w:pPr>
        <w:ind w:left="708"/>
        <w:rPr>
          <w:lang w:val="en-GB"/>
        </w:rPr>
      </w:pPr>
      <w:r w:rsidRPr="00B66C1C">
        <w:rPr>
          <w:lang w:val="en-GB"/>
        </w:rPr>
        <w:t>• Flag 2 (RECEIVE): A critical synchronization trigger. It is activated only when the 64 byte buffer is completely filled, preventing the robot from processing partial or corrupted data packets.</w:t>
      </w:r>
    </w:p>
    <w:p w14:paraId="010C32D2" w14:textId="77777777" w:rsidR="00B66C1C" w:rsidRPr="00B66C1C" w:rsidRDefault="00B66C1C" w:rsidP="00B66C1C">
      <w:pPr>
        <w:rPr>
          <w:sz w:val="28"/>
          <w:szCs w:val="28"/>
          <w:lang w:val="en-GB"/>
        </w:rPr>
      </w:pPr>
    </w:p>
    <w:p w14:paraId="6DC80108" w14:textId="77777777" w:rsidR="00B66C1C" w:rsidRPr="00B66C1C" w:rsidRDefault="00B66C1C" w:rsidP="00B66C1C">
      <w:pPr>
        <w:rPr>
          <w:sz w:val="28"/>
          <w:szCs w:val="28"/>
          <w:lang w:val="en-GB"/>
        </w:rPr>
      </w:pPr>
      <w:r w:rsidRPr="00B66C1C">
        <w:rPr>
          <w:sz w:val="28"/>
          <w:szCs w:val="28"/>
          <w:lang w:val="en-GB"/>
        </w:rPr>
        <w:lastRenderedPageBreak/>
        <w:t xml:space="preserve">3.2 KRLCommandParsingandMotionControl </w:t>
      </w:r>
    </w:p>
    <w:p w14:paraId="271B5426" w14:textId="5720E8A5" w:rsidR="00B66C1C" w:rsidRDefault="00B66C1C" w:rsidP="00B66C1C">
      <w:pPr>
        <w:rPr>
          <w:lang w:val="en-GB"/>
        </w:rPr>
      </w:pPr>
      <w:r w:rsidRPr="00B66C1C">
        <w:rPr>
          <w:lang w:val="en-GB"/>
        </w:rPr>
        <w:t>The</w:t>
      </w:r>
      <w:r>
        <w:rPr>
          <w:lang w:val="en-GB"/>
        </w:rPr>
        <w:t xml:space="preserve"> </w:t>
      </w:r>
      <w:r w:rsidRPr="00B66C1C">
        <w:rPr>
          <w:lang w:val="en-GB"/>
        </w:rPr>
        <w:t>KUKA</w:t>
      </w:r>
      <w:r>
        <w:rPr>
          <w:lang w:val="en-GB"/>
        </w:rPr>
        <w:t xml:space="preserve"> </w:t>
      </w:r>
      <w:r w:rsidRPr="00B66C1C">
        <w:rPr>
          <w:lang w:val="en-GB"/>
        </w:rPr>
        <w:t>Robot</w:t>
      </w:r>
      <w:r>
        <w:rPr>
          <w:lang w:val="en-GB"/>
        </w:rPr>
        <w:t xml:space="preserve"> </w:t>
      </w:r>
      <w:r w:rsidRPr="00B66C1C">
        <w:rPr>
          <w:lang w:val="en-GB"/>
        </w:rPr>
        <w:t>Language</w:t>
      </w:r>
      <w:r>
        <w:rPr>
          <w:lang w:val="en-GB"/>
        </w:rPr>
        <w:t xml:space="preserve"> </w:t>
      </w:r>
      <w:r w:rsidRPr="00B66C1C">
        <w:rPr>
          <w:lang w:val="en-GB"/>
        </w:rPr>
        <w:t>(KRL)</w:t>
      </w:r>
      <w:r>
        <w:rPr>
          <w:lang w:val="en-GB"/>
        </w:rPr>
        <w:t xml:space="preserve"> </w:t>
      </w:r>
      <w:r w:rsidRPr="00B66C1C">
        <w:rPr>
          <w:lang w:val="en-GB"/>
        </w:rPr>
        <w:t>script</w:t>
      </w:r>
      <w:r>
        <w:rPr>
          <w:lang w:val="en-GB"/>
        </w:rPr>
        <w:t xml:space="preserve"> </w:t>
      </w:r>
      <w:r w:rsidRPr="00B66C1C">
        <w:rPr>
          <w:lang w:val="en-GB"/>
        </w:rPr>
        <w:t>manages</w:t>
      </w:r>
      <w:r>
        <w:rPr>
          <w:lang w:val="en-GB"/>
        </w:rPr>
        <w:t xml:space="preserve"> </w:t>
      </w:r>
      <w:r w:rsidRPr="00B66C1C">
        <w:rPr>
          <w:lang w:val="en-GB"/>
        </w:rPr>
        <w:t>the</w:t>
      </w:r>
      <w:r>
        <w:rPr>
          <w:lang w:val="en-GB"/>
        </w:rPr>
        <w:t xml:space="preserve"> </w:t>
      </w:r>
      <w:r w:rsidRPr="00B66C1C">
        <w:rPr>
          <w:lang w:val="en-GB"/>
        </w:rPr>
        <w:t>operational loop. Its</w:t>
      </w:r>
      <w:r>
        <w:rPr>
          <w:lang w:val="en-GB"/>
        </w:rPr>
        <w:t xml:space="preserve"> </w:t>
      </w:r>
      <w:r w:rsidRPr="00B66C1C">
        <w:rPr>
          <w:lang w:val="en-GB"/>
        </w:rPr>
        <w:t>primary</w:t>
      </w:r>
      <w:r>
        <w:rPr>
          <w:lang w:val="en-GB"/>
        </w:rPr>
        <w:t xml:space="preserve"> </w:t>
      </w:r>
      <w:r w:rsidRPr="00B66C1C">
        <w:rPr>
          <w:lang w:val="en-GB"/>
        </w:rPr>
        <w:t>function is to</w:t>
      </w:r>
      <w:r>
        <w:rPr>
          <w:lang w:val="en-GB"/>
        </w:rPr>
        <w:t xml:space="preserve"> </w:t>
      </w:r>
      <w:r w:rsidRPr="00B66C1C">
        <w:rPr>
          <w:lang w:val="en-GB"/>
        </w:rPr>
        <w:t>”parse”</w:t>
      </w:r>
      <w:r>
        <w:rPr>
          <w:lang w:val="en-GB"/>
        </w:rPr>
        <w:t xml:space="preserve"> </w:t>
      </w:r>
      <w:r w:rsidRPr="00B66C1C">
        <w:rPr>
          <w:lang w:val="en-GB"/>
        </w:rPr>
        <w:t>the incoming</w:t>
      </w:r>
      <w:r>
        <w:rPr>
          <w:lang w:val="en-GB"/>
        </w:rPr>
        <w:t xml:space="preserve"> </w:t>
      </w:r>
      <w:r w:rsidRPr="00B66C1C">
        <w:rPr>
          <w:lang w:val="en-GB"/>
        </w:rPr>
        <w:t>byte</w:t>
      </w:r>
      <w:r>
        <w:rPr>
          <w:lang w:val="en-GB"/>
        </w:rPr>
        <w:t xml:space="preserve"> </w:t>
      </w:r>
      <w:r w:rsidRPr="00B66C1C">
        <w:rPr>
          <w:lang w:val="en-GB"/>
        </w:rPr>
        <w:t>array, identifying</w:t>
      </w:r>
      <w:r>
        <w:rPr>
          <w:lang w:val="en-GB"/>
        </w:rPr>
        <w:t xml:space="preserve"> </w:t>
      </w:r>
      <w:r w:rsidRPr="00B66C1C">
        <w:rPr>
          <w:lang w:val="en-GB"/>
        </w:rPr>
        <w:t>whether the instruction</w:t>
      </w:r>
      <w:r>
        <w:rPr>
          <w:lang w:val="en-GB"/>
        </w:rPr>
        <w:t xml:space="preserve"> </w:t>
      </w:r>
      <w:r w:rsidRPr="00B66C1C">
        <w:rPr>
          <w:lang w:val="en-GB"/>
        </w:rPr>
        <w:t>is</w:t>
      </w:r>
      <w:r>
        <w:rPr>
          <w:lang w:val="en-GB"/>
        </w:rPr>
        <w:t xml:space="preserve"> </w:t>
      </w:r>
      <w:r w:rsidRPr="00B66C1C">
        <w:rPr>
          <w:lang w:val="en-GB"/>
        </w:rPr>
        <w:t>a</w:t>
      </w:r>
      <w:r>
        <w:rPr>
          <w:lang w:val="en-GB"/>
        </w:rPr>
        <w:t xml:space="preserve"> </w:t>
      </w:r>
      <w:r w:rsidRPr="00B66C1C">
        <w:rPr>
          <w:lang w:val="en-GB"/>
        </w:rPr>
        <w:t>discrete</w:t>
      </w:r>
      <w:r>
        <w:rPr>
          <w:lang w:val="en-GB"/>
        </w:rPr>
        <w:t xml:space="preserve"> </w:t>
      </w:r>
      <w:r w:rsidRPr="00B66C1C">
        <w:rPr>
          <w:lang w:val="en-GB"/>
        </w:rPr>
        <w:t>string command</w:t>
      </w:r>
      <w:r w:rsidR="004D434D">
        <w:rPr>
          <w:lang w:val="en-GB"/>
        </w:rPr>
        <w:t xml:space="preserve"> </w:t>
      </w:r>
      <w:r w:rsidRPr="00B66C1C">
        <w:rPr>
          <w:lang w:val="en-GB"/>
        </w:rPr>
        <w:t>or</w:t>
      </w:r>
      <w:r w:rsidR="004D434D">
        <w:rPr>
          <w:lang w:val="en-GB"/>
        </w:rPr>
        <w:t xml:space="preserve"> </w:t>
      </w:r>
      <w:r w:rsidRPr="00B66C1C">
        <w:rPr>
          <w:lang w:val="en-GB"/>
        </w:rPr>
        <w:t>a</w:t>
      </w:r>
      <w:r w:rsidR="004D434D">
        <w:rPr>
          <w:lang w:val="en-GB"/>
        </w:rPr>
        <w:t xml:space="preserve"> </w:t>
      </w:r>
      <w:r w:rsidRPr="00B66C1C">
        <w:rPr>
          <w:lang w:val="en-GB"/>
        </w:rPr>
        <w:t>binary</w:t>
      </w:r>
      <w:r w:rsidR="004D434D">
        <w:rPr>
          <w:lang w:val="en-GB"/>
        </w:rPr>
        <w:t xml:space="preserve"> </w:t>
      </w:r>
      <w:r w:rsidRPr="00B66C1C">
        <w:rPr>
          <w:lang w:val="en-GB"/>
        </w:rPr>
        <w:t>motion</w:t>
      </w:r>
      <w:r w:rsidR="004D434D">
        <w:rPr>
          <w:lang w:val="en-GB"/>
        </w:rPr>
        <w:t xml:space="preserve"> </w:t>
      </w:r>
      <w:r w:rsidRPr="00B66C1C">
        <w:rPr>
          <w:lang w:val="en-GB"/>
        </w:rPr>
        <w:t>packet. StoragePath:</w:t>
      </w:r>
      <w:r w:rsidR="004D434D">
        <w:rPr>
          <w:lang w:val="en-GB"/>
        </w:rPr>
        <w:t xml:space="preserve"> </w:t>
      </w:r>
      <w:r w:rsidRPr="00B66C1C">
        <w:rPr>
          <w:lang w:val="en-GB"/>
        </w:rPr>
        <w:t>R1\Program\movehome.src</w:t>
      </w:r>
    </w:p>
    <w:p w14:paraId="667A6873" w14:textId="0E8D7925" w:rsidR="004D434D" w:rsidRDefault="004D434D" w:rsidP="004D434D">
      <w:pPr>
        <w:jc w:val="center"/>
        <w:rPr>
          <w:lang w:val="en-GB"/>
        </w:rPr>
      </w:pPr>
      <w:r w:rsidRPr="004D434D">
        <w:rPr>
          <w:lang w:val="en-GB"/>
        </w:rPr>
        <w:drawing>
          <wp:inline distT="0" distB="0" distL="0" distR="0" wp14:anchorId="646D484C" wp14:editId="69F6B030">
            <wp:extent cx="5760720" cy="4408805"/>
            <wp:effectExtent l="0" t="0" r="0" b="0"/>
            <wp:docPr id="114228618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286189" name=""/>
                    <pic:cNvPicPr/>
                  </pic:nvPicPr>
                  <pic:blipFill>
                    <a:blip r:embed="rId17"/>
                    <a:stretch>
                      <a:fillRect/>
                    </a:stretch>
                  </pic:blipFill>
                  <pic:spPr>
                    <a:xfrm>
                      <a:off x="0" y="0"/>
                      <a:ext cx="5760720" cy="4408805"/>
                    </a:xfrm>
                    <a:prstGeom prst="rect">
                      <a:avLst/>
                    </a:prstGeom>
                  </pic:spPr>
                </pic:pic>
              </a:graphicData>
            </a:graphic>
          </wp:inline>
        </w:drawing>
      </w:r>
    </w:p>
    <w:p w14:paraId="2CC74F1B" w14:textId="77777777" w:rsidR="004D434D" w:rsidRDefault="004D434D" w:rsidP="004D434D">
      <w:pPr>
        <w:rPr>
          <w:lang w:val="en-GB"/>
        </w:rPr>
      </w:pPr>
    </w:p>
    <w:p w14:paraId="0FB3EB22" w14:textId="77777777" w:rsidR="004D434D" w:rsidRPr="004D434D" w:rsidRDefault="004D434D" w:rsidP="004D434D">
      <w:pPr>
        <w:rPr>
          <w:sz w:val="28"/>
          <w:szCs w:val="28"/>
          <w:lang w:val="en-GB"/>
        </w:rPr>
      </w:pPr>
      <w:r w:rsidRPr="004D434D">
        <w:rPr>
          <w:sz w:val="28"/>
          <w:szCs w:val="28"/>
          <w:lang w:val="en-GB"/>
        </w:rPr>
        <w:t>3.2.1 DataReconstruction</w:t>
      </w:r>
      <w:r w:rsidRPr="004D434D">
        <w:rPr>
          <w:sz w:val="28"/>
          <w:szCs w:val="28"/>
          <w:lang w:val="en-GB"/>
        </w:rPr>
        <w:t xml:space="preserve"> </w:t>
      </w:r>
      <w:r w:rsidRPr="004D434D">
        <w:rPr>
          <w:sz w:val="28"/>
          <w:szCs w:val="28"/>
          <w:lang w:val="en-GB"/>
        </w:rPr>
        <w:t>via</w:t>
      </w:r>
      <w:r w:rsidRPr="004D434D">
        <w:rPr>
          <w:sz w:val="28"/>
          <w:szCs w:val="28"/>
          <w:lang w:val="en-GB"/>
        </w:rPr>
        <w:t xml:space="preserve"> </w:t>
      </w:r>
      <w:r w:rsidRPr="004D434D">
        <w:rPr>
          <w:sz w:val="28"/>
          <w:szCs w:val="28"/>
          <w:lang w:val="en-GB"/>
        </w:rPr>
        <w:t>CAST</w:t>
      </w:r>
      <w:r w:rsidRPr="004D434D">
        <w:rPr>
          <w:sz w:val="28"/>
          <w:szCs w:val="28"/>
          <w:lang w:val="en-GB"/>
        </w:rPr>
        <w:t>_</w:t>
      </w:r>
      <w:r w:rsidRPr="004D434D">
        <w:rPr>
          <w:sz w:val="28"/>
          <w:szCs w:val="28"/>
          <w:lang w:val="en-GB"/>
        </w:rPr>
        <w:t>FROM</w:t>
      </w:r>
    </w:p>
    <w:p w14:paraId="59D51DBD" w14:textId="77777777" w:rsidR="004D434D" w:rsidRDefault="004D434D" w:rsidP="004D434D">
      <w:pPr>
        <w:rPr>
          <w:lang w:val="en-GB"/>
        </w:rPr>
      </w:pPr>
      <w:r w:rsidRPr="004D434D">
        <w:rPr>
          <w:lang w:val="en-GB"/>
        </w:rPr>
        <w:t>The</w:t>
      </w:r>
      <w:r>
        <w:rPr>
          <w:lang w:val="en-GB"/>
        </w:rPr>
        <w:t xml:space="preserve">  </w:t>
      </w:r>
      <w:r w:rsidRPr="004D434D">
        <w:rPr>
          <w:lang w:val="en-GB"/>
        </w:rPr>
        <w:t>C++</w:t>
      </w:r>
      <w:r>
        <w:rPr>
          <w:lang w:val="en-GB"/>
        </w:rPr>
        <w:t xml:space="preserve"> </w:t>
      </w:r>
      <w:r w:rsidRPr="004D434D">
        <w:rPr>
          <w:lang w:val="en-GB"/>
        </w:rPr>
        <w:t>system</w:t>
      </w:r>
      <w:r>
        <w:rPr>
          <w:lang w:val="en-GB"/>
        </w:rPr>
        <w:t xml:space="preserve"> </w:t>
      </w:r>
      <w:r w:rsidRPr="004D434D">
        <w:rPr>
          <w:lang w:val="en-GB"/>
        </w:rPr>
        <w:t>transmits coordinates as raw</w:t>
      </w:r>
      <w:r>
        <w:rPr>
          <w:lang w:val="en-GB"/>
        </w:rPr>
        <w:t xml:space="preserve"> </w:t>
      </w:r>
      <w:r w:rsidRPr="004D434D">
        <w:rPr>
          <w:lang w:val="en-GB"/>
        </w:rPr>
        <w:t>32-bitfloating-pointvalues. The</w:t>
      </w:r>
      <w:r>
        <w:rPr>
          <w:lang w:val="en-GB"/>
        </w:rPr>
        <w:t xml:space="preserve"> </w:t>
      </w:r>
      <w:r w:rsidRPr="004D434D">
        <w:rPr>
          <w:lang w:val="en-GB"/>
        </w:rPr>
        <w:t>CAST</w:t>
      </w:r>
      <w:r>
        <w:rPr>
          <w:lang w:val="en-GB"/>
        </w:rPr>
        <w:t>_</w:t>
      </w:r>
      <w:r w:rsidRPr="004D434D">
        <w:rPr>
          <w:lang w:val="en-GB"/>
        </w:rPr>
        <w:t>FROM instruction</w:t>
      </w:r>
      <w:r>
        <w:rPr>
          <w:lang w:val="en-GB"/>
        </w:rPr>
        <w:t xml:space="preserve"> </w:t>
      </w:r>
      <w:r w:rsidRPr="004D434D">
        <w:rPr>
          <w:lang w:val="en-GB"/>
        </w:rPr>
        <w:t>is</w:t>
      </w:r>
      <w:r>
        <w:rPr>
          <w:lang w:val="en-GB"/>
        </w:rPr>
        <w:t xml:space="preserve"> </w:t>
      </w:r>
      <w:r w:rsidRPr="004D434D">
        <w:rPr>
          <w:lang w:val="en-GB"/>
        </w:rPr>
        <w:t>vital</w:t>
      </w:r>
      <w:r>
        <w:rPr>
          <w:lang w:val="en-GB"/>
        </w:rPr>
        <w:t xml:space="preserve"> </w:t>
      </w:r>
      <w:r w:rsidRPr="004D434D">
        <w:rPr>
          <w:lang w:val="en-GB"/>
        </w:rPr>
        <w:t>as</w:t>
      </w:r>
      <w:r>
        <w:rPr>
          <w:lang w:val="en-GB"/>
        </w:rPr>
        <w:t xml:space="preserve"> </w:t>
      </w:r>
      <w:r w:rsidRPr="004D434D">
        <w:rPr>
          <w:lang w:val="en-GB"/>
        </w:rPr>
        <w:t>it</w:t>
      </w:r>
      <w:r>
        <w:rPr>
          <w:lang w:val="en-GB"/>
        </w:rPr>
        <w:t xml:space="preserve"> </w:t>
      </w:r>
      <w:r w:rsidRPr="004D434D">
        <w:rPr>
          <w:lang w:val="en-GB"/>
        </w:rPr>
        <w:t>interprets</w:t>
      </w:r>
      <w:r>
        <w:rPr>
          <w:lang w:val="en-GB"/>
        </w:rPr>
        <w:t xml:space="preserve"> </w:t>
      </w:r>
      <w:r w:rsidRPr="004D434D">
        <w:rPr>
          <w:lang w:val="en-GB"/>
        </w:rPr>
        <w:t>these</w:t>
      </w:r>
      <w:r>
        <w:rPr>
          <w:lang w:val="en-GB"/>
        </w:rPr>
        <w:t xml:space="preserve"> </w:t>
      </w:r>
      <w:r w:rsidRPr="004D434D">
        <w:rPr>
          <w:lang w:val="en-GB"/>
        </w:rPr>
        <w:t>binary</w:t>
      </w:r>
      <w:r>
        <w:rPr>
          <w:lang w:val="en-GB"/>
        </w:rPr>
        <w:t xml:space="preserve"> </w:t>
      </w:r>
      <w:r w:rsidRPr="004D434D">
        <w:rPr>
          <w:lang w:val="en-GB"/>
        </w:rPr>
        <w:t>sequences,</w:t>
      </w:r>
      <w:r>
        <w:rPr>
          <w:lang w:val="en-GB"/>
        </w:rPr>
        <w:t xml:space="preserve"> </w:t>
      </w:r>
      <w:r w:rsidRPr="004D434D">
        <w:rPr>
          <w:lang w:val="en-GB"/>
        </w:rPr>
        <w:t>starting</w:t>
      </w:r>
      <w:r>
        <w:rPr>
          <w:lang w:val="en-GB"/>
        </w:rPr>
        <w:t xml:space="preserve"> </w:t>
      </w:r>
      <w:r w:rsidRPr="004D434D">
        <w:rPr>
          <w:lang w:val="en-GB"/>
        </w:rPr>
        <w:t>after</w:t>
      </w:r>
      <w:r>
        <w:rPr>
          <w:lang w:val="en-GB"/>
        </w:rPr>
        <w:t xml:space="preserve"> </w:t>
      </w:r>
      <w:r w:rsidRPr="004D434D">
        <w:rPr>
          <w:lang w:val="en-GB"/>
        </w:rPr>
        <w:t>the</w:t>
      </w:r>
      <w:r>
        <w:rPr>
          <w:lang w:val="en-GB"/>
        </w:rPr>
        <w:t xml:space="preserve"> </w:t>
      </w:r>
      <w:r w:rsidRPr="004D434D">
        <w:rPr>
          <w:lang w:val="en-GB"/>
        </w:rPr>
        <w:t>4-byte</w:t>
      </w:r>
      <w:r>
        <w:rPr>
          <w:lang w:val="en-GB"/>
        </w:rPr>
        <w:t xml:space="preserve"> </w:t>
      </w:r>
      <w:r w:rsidRPr="004D434D">
        <w:rPr>
          <w:lang w:val="en-GB"/>
        </w:rPr>
        <w:t>string</w:t>
      </w:r>
      <w:r>
        <w:rPr>
          <w:lang w:val="en-GB"/>
        </w:rPr>
        <w:t xml:space="preserve"> </w:t>
      </w:r>
      <w:r w:rsidRPr="004D434D">
        <w:rPr>
          <w:lang w:val="en-GB"/>
        </w:rPr>
        <w:t>header</w:t>
      </w:r>
      <w:r>
        <w:rPr>
          <w:lang w:val="en-GB"/>
        </w:rPr>
        <w:t xml:space="preserve"> </w:t>
      </w:r>
      <w:r w:rsidRPr="004D434D">
        <w:rPr>
          <w:lang w:val="en-GB"/>
        </w:rPr>
        <w:t>(”move”),</w:t>
      </w:r>
      <w:r>
        <w:rPr>
          <w:lang w:val="en-GB"/>
        </w:rPr>
        <w:t xml:space="preserve"> </w:t>
      </w:r>
      <w:r w:rsidRPr="004D434D">
        <w:rPr>
          <w:lang w:val="en-GB"/>
        </w:rPr>
        <w:t>and</w:t>
      </w:r>
      <w:r>
        <w:rPr>
          <w:lang w:val="en-GB"/>
        </w:rPr>
        <w:t xml:space="preserve"> </w:t>
      </w:r>
      <w:r w:rsidRPr="004D434D">
        <w:rPr>
          <w:lang w:val="en-GB"/>
        </w:rPr>
        <w:t>reconstructs</w:t>
      </w:r>
      <w:r>
        <w:rPr>
          <w:lang w:val="en-GB"/>
        </w:rPr>
        <w:t xml:space="preserve"> </w:t>
      </w:r>
      <w:r w:rsidRPr="004D434D">
        <w:rPr>
          <w:lang w:val="en-GB"/>
        </w:rPr>
        <w:t>the</w:t>
      </w:r>
      <w:r>
        <w:rPr>
          <w:lang w:val="en-GB"/>
        </w:rPr>
        <w:t xml:space="preserve"> </w:t>
      </w:r>
      <w:r w:rsidRPr="004D434D">
        <w:rPr>
          <w:lang w:val="en-GB"/>
        </w:rPr>
        <w:t>X,Y,Z,A,B,C</w:t>
      </w:r>
      <w:r>
        <w:rPr>
          <w:lang w:val="en-GB"/>
        </w:rPr>
        <w:t xml:space="preserve"> </w:t>
      </w:r>
      <w:r w:rsidRPr="004D434D">
        <w:rPr>
          <w:lang w:val="en-GB"/>
        </w:rPr>
        <w:t>components</w:t>
      </w:r>
      <w:r>
        <w:rPr>
          <w:lang w:val="en-GB"/>
        </w:rPr>
        <w:t xml:space="preserve"> </w:t>
      </w:r>
      <w:r w:rsidRPr="004D434D">
        <w:rPr>
          <w:lang w:val="en-GB"/>
        </w:rPr>
        <w:t>of</w:t>
      </w:r>
      <w:r>
        <w:rPr>
          <w:lang w:val="en-GB"/>
        </w:rPr>
        <w:t xml:space="preserve"> </w:t>
      </w:r>
      <w:r w:rsidRPr="004D434D">
        <w:rPr>
          <w:lang w:val="en-GB"/>
        </w:rPr>
        <w:t>the</w:t>
      </w:r>
      <w:r>
        <w:rPr>
          <w:lang w:val="en-GB"/>
        </w:rPr>
        <w:t xml:space="preserve"> </w:t>
      </w:r>
      <w:r w:rsidRPr="004D434D">
        <w:rPr>
          <w:lang w:val="en-GB"/>
        </w:rPr>
        <w:t>E6POS</w:t>
      </w:r>
      <w:r>
        <w:rPr>
          <w:lang w:val="en-GB"/>
        </w:rPr>
        <w:t xml:space="preserve"> </w:t>
      </w:r>
      <w:r w:rsidRPr="004D434D">
        <w:rPr>
          <w:lang w:val="en-GB"/>
        </w:rPr>
        <w:t>structure.</w:t>
      </w:r>
      <w:r>
        <w:rPr>
          <w:lang w:val="en-GB"/>
        </w:rPr>
        <w:t xml:space="preserve"> </w:t>
      </w:r>
      <w:r w:rsidRPr="004D434D">
        <w:rPr>
          <w:lang w:val="en-GB"/>
        </w:rPr>
        <w:t>This</w:t>
      </w:r>
      <w:r>
        <w:rPr>
          <w:lang w:val="en-GB"/>
        </w:rPr>
        <w:t xml:space="preserve"> </w:t>
      </w:r>
      <w:r w:rsidRPr="004D434D">
        <w:rPr>
          <w:lang w:val="en-GB"/>
        </w:rPr>
        <w:t>method ensures</w:t>
      </w:r>
      <w:r>
        <w:rPr>
          <w:lang w:val="en-GB"/>
        </w:rPr>
        <w:t xml:space="preserve"> </w:t>
      </w:r>
      <w:r w:rsidRPr="004D434D">
        <w:rPr>
          <w:lang w:val="en-GB"/>
        </w:rPr>
        <w:t>high-precision</w:t>
      </w:r>
      <w:r>
        <w:rPr>
          <w:lang w:val="en-GB"/>
        </w:rPr>
        <w:t xml:space="preserve"> </w:t>
      </w:r>
      <w:r w:rsidRPr="004D434D">
        <w:rPr>
          <w:lang w:val="en-GB"/>
        </w:rPr>
        <w:t>positioning</w:t>
      </w:r>
      <w:r>
        <w:rPr>
          <w:lang w:val="en-GB"/>
        </w:rPr>
        <w:t xml:space="preserve"> </w:t>
      </w:r>
      <w:r w:rsidRPr="004D434D">
        <w:rPr>
          <w:lang w:val="en-GB"/>
        </w:rPr>
        <w:t>without</w:t>
      </w:r>
      <w:r>
        <w:rPr>
          <w:lang w:val="en-GB"/>
        </w:rPr>
        <w:t xml:space="preserve"> </w:t>
      </w:r>
      <w:r w:rsidRPr="004D434D">
        <w:rPr>
          <w:lang w:val="en-GB"/>
        </w:rPr>
        <w:t>the</w:t>
      </w:r>
      <w:r>
        <w:rPr>
          <w:lang w:val="en-GB"/>
        </w:rPr>
        <w:t xml:space="preserve"> </w:t>
      </w:r>
      <w:r w:rsidRPr="004D434D">
        <w:rPr>
          <w:lang w:val="en-GB"/>
        </w:rPr>
        <w:t>over</w:t>
      </w:r>
      <w:r>
        <w:rPr>
          <w:lang w:val="en-GB"/>
        </w:rPr>
        <w:t>h</w:t>
      </w:r>
      <w:r w:rsidRPr="004D434D">
        <w:rPr>
          <w:lang w:val="en-GB"/>
        </w:rPr>
        <w:t>ead</w:t>
      </w:r>
      <w:r>
        <w:rPr>
          <w:lang w:val="en-GB"/>
        </w:rPr>
        <w:t xml:space="preserve"> </w:t>
      </w:r>
      <w:r w:rsidRPr="004D434D">
        <w:rPr>
          <w:lang w:val="en-GB"/>
        </w:rPr>
        <w:t>of string-to-float</w:t>
      </w:r>
      <w:r>
        <w:rPr>
          <w:lang w:val="en-GB"/>
        </w:rPr>
        <w:t xml:space="preserve"> </w:t>
      </w:r>
      <w:r w:rsidRPr="004D434D">
        <w:rPr>
          <w:lang w:val="en-GB"/>
        </w:rPr>
        <w:t>parsing</w:t>
      </w:r>
      <w:r>
        <w:rPr>
          <w:lang w:val="en-GB"/>
        </w:rPr>
        <w:t xml:space="preserve"> </w:t>
      </w:r>
      <w:r w:rsidRPr="004D434D">
        <w:rPr>
          <w:lang w:val="en-GB"/>
        </w:rPr>
        <w:t>on</w:t>
      </w:r>
      <w:r>
        <w:rPr>
          <w:lang w:val="en-GB"/>
        </w:rPr>
        <w:t xml:space="preserve"> </w:t>
      </w:r>
      <w:r w:rsidRPr="004D434D">
        <w:rPr>
          <w:lang w:val="en-GB"/>
        </w:rPr>
        <w:t>the</w:t>
      </w:r>
      <w:r>
        <w:rPr>
          <w:lang w:val="en-GB"/>
        </w:rPr>
        <w:t xml:space="preserve"> </w:t>
      </w:r>
      <w:r w:rsidRPr="004D434D">
        <w:rPr>
          <w:lang w:val="en-GB"/>
        </w:rPr>
        <w:t>robot side.</w:t>
      </w:r>
    </w:p>
    <w:p w14:paraId="58628D3E" w14:textId="77777777" w:rsidR="004D434D" w:rsidRDefault="004D434D" w:rsidP="004D434D">
      <w:pPr>
        <w:rPr>
          <w:sz w:val="28"/>
          <w:szCs w:val="28"/>
          <w:lang w:val="en-GB"/>
        </w:rPr>
      </w:pPr>
      <w:r w:rsidRPr="004D434D">
        <w:rPr>
          <w:sz w:val="28"/>
          <w:szCs w:val="28"/>
          <w:lang w:val="en-GB"/>
        </w:rPr>
        <w:t>3.2.2 The</w:t>
      </w:r>
      <w:r>
        <w:rPr>
          <w:sz w:val="28"/>
          <w:szCs w:val="28"/>
          <w:lang w:val="en-GB"/>
        </w:rPr>
        <w:t xml:space="preserve"> </w:t>
      </w:r>
      <w:r w:rsidRPr="004D434D">
        <w:rPr>
          <w:sz w:val="28"/>
          <w:szCs w:val="28"/>
          <w:lang w:val="en-GB"/>
        </w:rPr>
        <w:t>Synchronous</w:t>
      </w:r>
      <w:r>
        <w:rPr>
          <w:sz w:val="28"/>
          <w:szCs w:val="28"/>
          <w:lang w:val="en-GB"/>
        </w:rPr>
        <w:t xml:space="preserve"> </w:t>
      </w:r>
      <w:r w:rsidRPr="004D434D">
        <w:rPr>
          <w:sz w:val="28"/>
          <w:szCs w:val="28"/>
          <w:lang w:val="en-GB"/>
        </w:rPr>
        <w:t xml:space="preserve">Handshake </w:t>
      </w:r>
    </w:p>
    <w:p w14:paraId="2CC43BC5" w14:textId="1F64FCDA" w:rsidR="004D434D" w:rsidRDefault="004D434D" w:rsidP="004D434D">
      <w:pPr>
        <w:rPr>
          <w:lang w:val="en-GB"/>
        </w:rPr>
      </w:pPr>
      <w:r w:rsidRPr="004D434D">
        <w:rPr>
          <w:lang w:val="en-GB"/>
        </w:rPr>
        <w:t>The</w:t>
      </w:r>
      <w:r>
        <w:rPr>
          <w:lang w:val="en-GB"/>
        </w:rPr>
        <w:t xml:space="preserve"> </w:t>
      </w:r>
      <w:r w:rsidRPr="004D434D">
        <w:rPr>
          <w:lang w:val="en-GB"/>
        </w:rPr>
        <w:t>use</w:t>
      </w:r>
      <w:r>
        <w:rPr>
          <w:lang w:val="en-GB"/>
        </w:rPr>
        <w:t xml:space="preserve"> </w:t>
      </w:r>
      <w:r w:rsidRPr="004D434D">
        <w:rPr>
          <w:lang w:val="en-GB"/>
        </w:rPr>
        <w:t>of</w:t>
      </w:r>
      <w:r>
        <w:rPr>
          <w:lang w:val="en-GB"/>
        </w:rPr>
        <w:t xml:space="preserve"> </w:t>
      </w:r>
      <w:r w:rsidRPr="004D434D">
        <w:rPr>
          <w:lang w:val="en-GB"/>
        </w:rPr>
        <w:t>EKI</w:t>
      </w:r>
      <w:r>
        <w:rPr>
          <w:lang w:val="en-GB"/>
        </w:rPr>
        <w:t>_</w:t>
      </w:r>
      <w:r w:rsidRPr="004D434D">
        <w:rPr>
          <w:lang w:val="en-GB"/>
        </w:rPr>
        <w:t>Send</w:t>
      </w:r>
      <w:r>
        <w:rPr>
          <w:lang w:val="en-GB"/>
        </w:rPr>
        <w:t xml:space="preserve"> </w:t>
      </w:r>
      <w:r w:rsidRPr="004D434D">
        <w:rPr>
          <w:lang w:val="en-GB"/>
        </w:rPr>
        <w:t>at</w:t>
      </w:r>
      <w:r>
        <w:rPr>
          <w:lang w:val="en-GB"/>
        </w:rPr>
        <w:t xml:space="preserve"> </w:t>
      </w:r>
      <w:r w:rsidRPr="004D434D">
        <w:rPr>
          <w:lang w:val="en-GB"/>
        </w:rPr>
        <w:t>the</w:t>
      </w:r>
      <w:r>
        <w:rPr>
          <w:lang w:val="en-GB"/>
        </w:rPr>
        <w:t xml:space="preserve"> </w:t>
      </w:r>
      <w:r w:rsidRPr="004D434D">
        <w:rPr>
          <w:lang w:val="en-GB"/>
        </w:rPr>
        <w:t>end</w:t>
      </w:r>
      <w:r>
        <w:rPr>
          <w:lang w:val="en-GB"/>
        </w:rPr>
        <w:t xml:space="preserve"> </w:t>
      </w:r>
      <w:r w:rsidRPr="004D434D">
        <w:rPr>
          <w:lang w:val="en-GB"/>
        </w:rPr>
        <w:t>of</w:t>
      </w:r>
      <w:r>
        <w:rPr>
          <w:lang w:val="en-GB"/>
        </w:rPr>
        <w:t xml:space="preserve"> </w:t>
      </w:r>
      <w:r w:rsidRPr="004D434D">
        <w:rPr>
          <w:lang w:val="en-GB"/>
        </w:rPr>
        <w:t>each</w:t>
      </w:r>
      <w:r>
        <w:rPr>
          <w:lang w:val="en-GB"/>
        </w:rPr>
        <w:t xml:space="preserve"> </w:t>
      </w:r>
      <w:r w:rsidRPr="004D434D">
        <w:rPr>
          <w:lang w:val="en-GB"/>
        </w:rPr>
        <w:t>loop</w:t>
      </w:r>
      <w:r>
        <w:rPr>
          <w:lang w:val="en-GB"/>
        </w:rPr>
        <w:t xml:space="preserve"> </w:t>
      </w:r>
      <w:r w:rsidRPr="004D434D">
        <w:rPr>
          <w:lang w:val="en-GB"/>
        </w:rPr>
        <w:t>iteration</w:t>
      </w:r>
      <w:r>
        <w:rPr>
          <w:lang w:val="en-GB"/>
        </w:rPr>
        <w:t xml:space="preserve"> </w:t>
      </w:r>
      <w:r w:rsidRPr="004D434D">
        <w:rPr>
          <w:lang w:val="en-GB"/>
        </w:rPr>
        <w:t>is</w:t>
      </w:r>
      <w:r>
        <w:rPr>
          <w:lang w:val="en-GB"/>
        </w:rPr>
        <w:t xml:space="preserve"> </w:t>
      </w:r>
      <w:r w:rsidRPr="004D434D">
        <w:rPr>
          <w:lang w:val="en-GB"/>
        </w:rPr>
        <w:t>fundamental</w:t>
      </w:r>
      <w:r>
        <w:rPr>
          <w:lang w:val="en-GB"/>
        </w:rPr>
        <w:t xml:space="preserve"> </w:t>
      </w:r>
      <w:r w:rsidRPr="004D434D">
        <w:rPr>
          <w:lang w:val="en-GB"/>
        </w:rPr>
        <w:t>to</w:t>
      </w:r>
      <w:r>
        <w:rPr>
          <w:lang w:val="en-GB"/>
        </w:rPr>
        <w:t xml:space="preserve"> </w:t>
      </w:r>
      <w:r w:rsidRPr="004D434D">
        <w:rPr>
          <w:lang w:val="en-GB"/>
        </w:rPr>
        <w:t>the</w:t>
      </w:r>
      <w:r>
        <w:rPr>
          <w:lang w:val="en-GB"/>
        </w:rPr>
        <w:t xml:space="preserve"> </w:t>
      </w:r>
      <w:r w:rsidRPr="004D434D">
        <w:rPr>
          <w:lang w:val="en-GB"/>
        </w:rPr>
        <w:t>system’s</w:t>
      </w:r>
      <w:r>
        <w:rPr>
          <w:lang w:val="en-GB"/>
        </w:rPr>
        <w:t xml:space="preserve"> </w:t>
      </w:r>
      <w:r w:rsidRPr="004D434D">
        <w:rPr>
          <w:lang w:val="en-GB"/>
        </w:rPr>
        <w:t>stability.</w:t>
      </w:r>
      <w:r>
        <w:rPr>
          <w:lang w:val="en-GB"/>
        </w:rPr>
        <w:t xml:space="preserve"> </w:t>
      </w:r>
      <w:r w:rsidRPr="004D434D">
        <w:rPr>
          <w:lang w:val="en-GB"/>
        </w:rPr>
        <w:t>By sending</w:t>
      </w:r>
      <w:r>
        <w:rPr>
          <w:lang w:val="en-GB"/>
        </w:rPr>
        <w:t xml:space="preserve"> </w:t>
      </w:r>
      <w:r w:rsidRPr="004D434D">
        <w:rPr>
          <w:lang w:val="en-GB"/>
        </w:rPr>
        <w:t>back</w:t>
      </w:r>
      <w:r>
        <w:rPr>
          <w:lang w:val="en-GB"/>
        </w:rPr>
        <w:t xml:space="preserve"> </w:t>
      </w:r>
      <w:r w:rsidRPr="004D434D">
        <w:rPr>
          <w:lang w:val="en-GB"/>
        </w:rPr>
        <w:t>the</w:t>
      </w:r>
      <w:r>
        <w:rPr>
          <w:lang w:val="en-GB"/>
        </w:rPr>
        <w:t xml:space="preserve"> </w:t>
      </w:r>
      <w:r w:rsidRPr="004D434D">
        <w:rPr>
          <w:lang w:val="en-GB"/>
        </w:rPr>
        <w:t>buffer, the</w:t>
      </w:r>
      <w:r>
        <w:rPr>
          <w:lang w:val="en-GB"/>
        </w:rPr>
        <w:t xml:space="preserve"> </w:t>
      </w:r>
      <w:r w:rsidRPr="004D434D">
        <w:rPr>
          <w:lang w:val="en-GB"/>
        </w:rPr>
        <w:t>robot</w:t>
      </w:r>
      <w:r>
        <w:rPr>
          <w:lang w:val="en-GB"/>
        </w:rPr>
        <w:t xml:space="preserve"> </w:t>
      </w:r>
      <w:r w:rsidRPr="004D434D">
        <w:rPr>
          <w:lang w:val="en-GB"/>
        </w:rPr>
        <w:t>confirms</w:t>
      </w:r>
      <w:r>
        <w:rPr>
          <w:lang w:val="en-GB"/>
        </w:rPr>
        <w:t xml:space="preserve"> </w:t>
      </w:r>
      <w:r w:rsidRPr="004D434D">
        <w:rPr>
          <w:lang w:val="en-GB"/>
        </w:rPr>
        <w:t>the</w:t>
      </w:r>
      <w:r>
        <w:rPr>
          <w:lang w:val="en-GB"/>
        </w:rPr>
        <w:t xml:space="preserve"> </w:t>
      </w:r>
      <w:r w:rsidRPr="004D434D">
        <w:rPr>
          <w:lang w:val="en-GB"/>
        </w:rPr>
        <w:t>successful</w:t>
      </w:r>
      <w:r>
        <w:rPr>
          <w:lang w:val="en-GB"/>
        </w:rPr>
        <w:t xml:space="preserve"> </w:t>
      </w:r>
      <w:r w:rsidRPr="004D434D">
        <w:rPr>
          <w:lang w:val="en-GB"/>
        </w:rPr>
        <w:t>completion</w:t>
      </w:r>
      <w:r>
        <w:rPr>
          <w:lang w:val="en-GB"/>
        </w:rPr>
        <w:t xml:space="preserve"> </w:t>
      </w:r>
      <w:r w:rsidRPr="004D434D">
        <w:rPr>
          <w:lang w:val="en-GB"/>
        </w:rPr>
        <w:t>of</w:t>
      </w:r>
      <w:r>
        <w:rPr>
          <w:lang w:val="en-GB"/>
        </w:rPr>
        <w:t xml:space="preserve"> </w:t>
      </w:r>
      <w:r w:rsidRPr="004D434D">
        <w:rPr>
          <w:lang w:val="en-GB"/>
        </w:rPr>
        <w:t>the</w:t>
      </w:r>
      <w:r>
        <w:rPr>
          <w:lang w:val="en-GB"/>
        </w:rPr>
        <w:t xml:space="preserve"> </w:t>
      </w:r>
      <w:r w:rsidRPr="004D434D">
        <w:rPr>
          <w:lang w:val="en-GB"/>
        </w:rPr>
        <w:t>current</w:t>
      </w:r>
      <w:r>
        <w:rPr>
          <w:lang w:val="en-GB"/>
        </w:rPr>
        <w:t xml:space="preserve"> </w:t>
      </w:r>
      <w:r w:rsidRPr="004D434D">
        <w:rPr>
          <w:lang w:val="en-GB"/>
        </w:rPr>
        <w:t>task.</w:t>
      </w:r>
      <w:r>
        <w:rPr>
          <w:lang w:val="en-GB"/>
        </w:rPr>
        <w:t xml:space="preserve"> </w:t>
      </w:r>
      <w:r w:rsidRPr="004D434D">
        <w:rPr>
          <w:lang w:val="en-GB"/>
        </w:rPr>
        <w:t>This signal is</w:t>
      </w:r>
      <w:r>
        <w:rPr>
          <w:lang w:val="en-GB"/>
        </w:rPr>
        <w:t xml:space="preserve"> </w:t>
      </w:r>
      <w:r w:rsidRPr="004D434D">
        <w:rPr>
          <w:lang w:val="en-GB"/>
        </w:rPr>
        <w:t>caught</w:t>
      </w:r>
      <w:r>
        <w:rPr>
          <w:lang w:val="en-GB"/>
        </w:rPr>
        <w:t xml:space="preserve"> </w:t>
      </w:r>
      <w:r w:rsidRPr="004D434D">
        <w:rPr>
          <w:lang w:val="en-GB"/>
        </w:rPr>
        <w:t>by</w:t>
      </w:r>
      <w:r>
        <w:rPr>
          <w:lang w:val="en-GB"/>
        </w:rPr>
        <w:t xml:space="preserve"> </w:t>
      </w:r>
      <w:r w:rsidRPr="004D434D">
        <w:rPr>
          <w:lang w:val="en-GB"/>
        </w:rPr>
        <w:t>the</w:t>
      </w:r>
      <w:r>
        <w:rPr>
          <w:lang w:val="en-GB"/>
        </w:rPr>
        <w:t xml:space="preserve"> </w:t>
      </w:r>
      <w:r w:rsidRPr="004D434D">
        <w:rPr>
          <w:lang w:val="en-GB"/>
        </w:rPr>
        <w:t>read()</w:t>
      </w:r>
      <w:r>
        <w:rPr>
          <w:lang w:val="en-GB"/>
        </w:rPr>
        <w:t xml:space="preserve"> </w:t>
      </w:r>
      <w:r w:rsidRPr="004D434D">
        <w:rPr>
          <w:lang w:val="en-GB"/>
        </w:rPr>
        <w:t>function</w:t>
      </w:r>
      <w:r>
        <w:rPr>
          <w:lang w:val="en-GB"/>
        </w:rPr>
        <w:t xml:space="preserve"> </w:t>
      </w:r>
      <w:r w:rsidRPr="004D434D">
        <w:rPr>
          <w:lang w:val="en-GB"/>
        </w:rPr>
        <w:t>in</w:t>
      </w:r>
      <w:r>
        <w:rPr>
          <w:lang w:val="en-GB"/>
        </w:rPr>
        <w:t xml:space="preserve"> </w:t>
      </w:r>
      <w:r w:rsidRPr="004D434D">
        <w:rPr>
          <w:lang w:val="en-GB"/>
        </w:rPr>
        <w:t>the</w:t>
      </w:r>
      <w:r>
        <w:rPr>
          <w:lang w:val="en-GB"/>
        </w:rPr>
        <w:t xml:space="preserve"> </w:t>
      </w:r>
      <w:r w:rsidRPr="004D434D">
        <w:rPr>
          <w:lang w:val="en-GB"/>
        </w:rPr>
        <w:t>C++client, effectively</w:t>
      </w:r>
      <w:r>
        <w:rPr>
          <w:lang w:val="en-GB"/>
        </w:rPr>
        <w:t xml:space="preserve"> </w:t>
      </w:r>
      <w:r w:rsidRPr="004D434D">
        <w:rPr>
          <w:lang w:val="en-GB"/>
        </w:rPr>
        <w:lastRenderedPageBreak/>
        <w:t>closing</w:t>
      </w:r>
      <w:r>
        <w:rPr>
          <w:lang w:val="en-GB"/>
        </w:rPr>
        <w:t xml:space="preserve"> </w:t>
      </w:r>
      <w:r w:rsidRPr="004D434D">
        <w:rPr>
          <w:lang w:val="en-GB"/>
        </w:rPr>
        <w:t>the</w:t>
      </w:r>
      <w:r>
        <w:rPr>
          <w:lang w:val="en-GB"/>
        </w:rPr>
        <w:t xml:space="preserve"> </w:t>
      </w:r>
      <w:r w:rsidRPr="004D434D">
        <w:rPr>
          <w:lang w:val="en-GB"/>
        </w:rPr>
        <w:t>control loop and</w:t>
      </w:r>
      <w:r>
        <w:rPr>
          <w:lang w:val="en-GB"/>
        </w:rPr>
        <w:t xml:space="preserve"> </w:t>
      </w:r>
      <w:r w:rsidRPr="004D434D">
        <w:rPr>
          <w:lang w:val="en-GB"/>
        </w:rPr>
        <w:t>preventing</w:t>
      </w:r>
      <w:r>
        <w:rPr>
          <w:lang w:val="en-GB"/>
        </w:rPr>
        <w:t xml:space="preserve"> </w:t>
      </w:r>
      <w:r w:rsidRPr="004D434D">
        <w:rPr>
          <w:lang w:val="en-GB"/>
        </w:rPr>
        <w:t>the</w:t>
      </w:r>
      <w:r>
        <w:rPr>
          <w:lang w:val="en-GB"/>
        </w:rPr>
        <w:t xml:space="preserve"> </w:t>
      </w:r>
      <w:r w:rsidRPr="004D434D">
        <w:rPr>
          <w:lang w:val="en-GB"/>
        </w:rPr>
        <w:t>PC</w:t>
      </w:r>
      <w:r>
        <w:rPr>
          <w:lang w:val="en-GB"/>
        </w:rPr>
        <w:t xml:space="preserve"> </w:t>
      </w:r>
      <w:r w:rsidRPr="004D434D">
        <w:rPr>
          <w:lang w:val="en-GB"/>
        </w:rPr>
        <w:t>from</w:t>
      </w:r>
      <w:r>
        <w:rPr>
          <w:lang w:val="en-GB"/>
        </w:rPr>
        <w:t xml:space="preserve"> </w:t>
      </w:r>
      <w:r w:rsidRPr="004D434D">
        <w:rPr>
          <w:lang w:val="en-GB"/>
        </w:rPr>
        <w:t>sending</w:t>
      </w:r>
      <w:r>
        <w:rPr>
          <w:lang w:val="en-GB"/>
        </w:rPr>
        <w:t xml:space="preserve"> </w:t>
      </w:r>
      <w:r w:rsidRPr="004D434D">
        <w:rPr>
          <w:lang w:val="en-GB"/>
        </w:rPr>
        <w:t>subsequent</w:t>
      </w:r>
      <w:r>
        <w:rPr>
          <w:lang w:val="en-GB"/>
        </w:rPr>
        <w:t xml:space="preserve"> </w:t>
      </w:r>
      <w:r w:rsidRPr="004D434D">
        <w:rPr>
          <w:lang w:val="en-GB"/>
        </w:rPr>
        <w:t>commands</w:t>
      </w:r>
      <w:r>
        <w:rPr>
          <w:lang w:val="en-GB"/>
        </w:rPr>
        <w:t xml:space="preserve"> </w:t>
      </w:r>
      <w:r w:rsidRPr="004D434D">
        <w:rPr>
          <w:lang w:val="en-GB"/>
        </w:rPr>
        <w:t>while</w:t>
      </w:r>
      <w:r>
        <w:rPr>
          <w:lang w:val="en-GB"/>
        </w:rPr>
        <w:t xml:space="preserve"> </w:t>
      </w:r>
      <w:r w:rsidRPr="004D434D">
        <w:rPr>
          <w:lang w:val="en-GB"/>
        </w:rPr>
        <w:t>the</w:t>
      </w:r>
      <w:r>
        <w:rPr>
          <w:lang w:val="en-GB"/>
        </w:rPr>
        <w:t xml:space="preserve"> </w:t>
      </w:r>
      <w:r w:rsidRPr="004D434D">
        <w:rPr>
          <w:lang w:val="en-GB"/>
        </w:rPr>
        <w:t>robot is</w:t>
      </w:r>
      <w:r>
        <w:rPr>
          <w:lang w:val="en-GB"/>
        </w:rPr>
        <w:t xml:space="preserve"> </w:t>
      </w:r>
      <w:r w:rsidRPr="004D434D">
        <w:rPr>
          <w:lang w:val="en-GB"/>
        </w:rPr>
        <w:t>still in</w:t>
      </w:r>
      <w:r>
        <w:rPr>
          <w:lang w:val="en-GB"/>
        </w:rPr>
        <w:t xml:space="preserve"> </w:t>
      </w:r>
      <w:r w:rsidRPr="004D434D">
        <w:rPr>
          <w:lang w:val="en-GB"/>
        </w:rPr>
        <w:t>motion.</w:t>
      </w:r>
    </w:p>
    <w:p w14:paraId="6EA69D42" w14:textId="77777777" w:rsidR="004D434D" w:rsidRDefault="004D434D" w:rsidP="004D434D">
      <w:pPr>
        <w:rPr>
          <w:lang w:val="en-GB"/>
        </w:rPr>
      </w:pPr>
    </w:p>
    <w:p w14:paraId="174CB512" w14:textId="77777777" w:rsidR="004D434D" w:rsidRPr="004D434D" w:rsidRDefault="004D434D" w:rsidP="004D434D">
      <w:pPr>
        <w:rPr>
          <w:sz w:val="32"/>
          <w:szCs w:val="32"/>
          <w:lang w:val="en-GB"/>
        </w:rPr>
      </w:pPr>
      <w:r w:rsidRPr="004D434D">
        <w:rPr>
          <w:sz w:val="32"/>
          <w:szCs w:val="32"/>
          <w:lang w:val="en-GB"/>
        </w:rPr>
        <w:t xml:space="preserve">4 Future Improvements and Recommendations </w:t>
      </w:r>
    </w:p>
    <w:p w14:paraId="6BBEF062" w14:textId="77777777" w:rsidR="004D434D" w:rsidRDefault="004D434D" w:rsidP="004D434D">
      <w:pPr>
        <w:rPr>
          <w:lang w:val="en-GB"/>
        </w:rPr>
      </w:pPr>
      <w:r w:rsidRPr="004D434D">
        <w:rPr>
          <w:lang w:val="en-GB"/>
        </w:rPr>
        <w:t>As this report represents a development milestone, several areas have been identified for optimization to transition from a simulated pick-and-place sequence to a fully operational industrial cycle</w:t>
      </w:r>
      <w:r>
        <w:rPr>
          <w:lang w:val="en-GB"/>
        </w:rPr>
        <w:t>.</w:t>
      </w:r>
      <w:r w:rsidRPr="004D434D">
        <w:rPr>
          <w:lang w:val="en-GB"/>
        </w:rPr>
        <w:t xml:space="preserve"> </w:t>
      </w:r>
    </w:p>
    <w:p w14:paraId="2FFB5769" w14:textId="77777777" w:rsidR="004D434D" w:rsidRPr="004D434D" w:rsidRDefault="004D434D" w:rsidP="004D434D">
      <w:pPr>
        <w:rPr>
          <w:sz w:val="28"/>
          <w:szCs w:val="28"/>
          <w:lang w:val="en-GB"/>
        </w:rPr>
      </w:pPr>
      <w:r w:rsidRPr="004D434D">
        <w:rPr>
          <w:sz w:val="28"/>
          <w:szCs w:val="28"/>
          <w:lang w:val="en-GB"/>
        </w:rPr>
        <w:t xml:space="preserve">4.1 Enhanced Visual Feedback and User Interface (UI) </w:t>
      </w:r>
    </w:p>
    <w:p w14:paraId="54344886" w14:textId="77777777" w:rsidR="004D434D" w:rsidRDefault="004D434D" w:rsidP="004D434D">
      <w:pPr>
        <w:rPr>
          <w:lang w:val="en-GB"/>
        </w:rPr>
      </w:pPr>
      <w:r w:rsidRPr="004D434D">
        <w:rPr>
          <w:lang w:val="en-GB"/>
        </w:rPr>
        <w:t xml:space="preserve">Currently, the system provides data primarily through the console. To improve operational safety and monitoring, the following features could be implemented: </w:t>
      </w:r>
    </w:p>
    <w:p w14:paraId="496E892B" w14:textId="77777777" w:rsidR="004D434D" w:rsidRDefault="004D434D" w:rsidP="004D434D">
      <w:pPr>
        <w:ind w:left="708"/>
        <w:rPr>
          <w:lang w:val="en-GB"/>
        </w:rPr>
      </w:pPr>
      <w:r w:rsidRPr="004D434D">
        <w:rPr>
          <w:lang w:val="en-GB"/>
        </w:rPr>
        <w:t xml:space="preserve">• Target Visualization: Integration of OpenCV drawing functions (cv::rectangle and cv::putText) to highlight the detected cube and display its calculated coordinates on the live feed before dispatching them to the robot. </w:t>
      </w:r>
    </w:p>
    <w:p w14:paraId="4670E4B7" w14:textId="77777777" w:rsidR="004D434D" w:rsidRDefault="004D434D" w:rsidP="004D434D">
      <w:pPr>
        <w:ind w:left="708"/>
        <w:rPr>
          <w:lang w:val="en-GB"/>
        </w:rPr>
      </w:pPr>
      <w:r w:rsidRPr="004D434D">
        <w:rPr>
          <w:lang w:val="en-GB"/>
        </w:rPr>
        <w:t xml:space="preserve">• Graphical User Interface (GUI): Development of a dedicated interface using libraries such as Qt or OpenCV HighGUI to allow the operator to confirm or reject a detection before the robot initiates movement. </w:t>
      </w:r>
    </w:p>
    <w:p w14:paraId="6A319BE9" w14:textId="77777777" w:rsidR="004D434D" w:rsidRDefault="004D434D" w:rsidP="004D434D">
      <w:pPr>
        <w:rPr>
          <w:sz w:val="28"/>
          <w:szCs w:val="28"/>
          <w:lang w:val="en-GB"/>
        </w:rPr>
      </w:pPr>
    </w:p>
    <w:p w14:paraId="349FDE46" w14:textId="23576104" w:rsidR="004D434D" w:rsidRPr="004D434D" w:rsidRDefault="004D434D" w:rsidP="004D434D">
      <w:pPr>
        <w:rPr>
          <w:sz w:val="28"/>
          <w:szCs w:val="28"/>
          <w:lang w:val="en-GB"/>
        </w:rPr>
      </w:pPr>
      <w:r w:rsidRPr="004D434D">
        <w:rPr>
          <w:sz w:val="28"/>
          <w:szCs w:val="28"/>
          <w:lang w:val="en-GB"/>
        </w:rPr>
        <w:t xml:space="preserve">4.2 Calibration Refinement and Precision Tuning </w:t>
      </w:r>
    </w:p>
    <w:p w14:paraId="262273D0" w14:textId="77777777" w:rsidR="004D434D" w:rsidRDefault="004D434D" w:rsidP="004D434D">
      <w:pPr>
        <w:rPr>
          <w:lang w:val="en-GB"/>
        </w:rPr>
      </w:pPr>
      <w:r w:rsidRPr="004D434D">
        <w:rPr>
          <w:lang w:val="en-GB"/>
        </w:rPr>
        <w:t xml:space="preserve">The current </w:t>
      </w:r>
      <w:r>
        <w:rPr>
          <w:lang w:val="en-GB"/>
        </w:rPr>
        <w:t>homography</w:t>
      </w:r>
      <w:r w:rsidRPr="004D434D">
        <w:rPr>
          <w:lang w:val="en-GB"/>
        </w:rPr>
        <w:t xml:space="preserve"> serves as a functional baseline but requires optimization to eliminate current positioning errors. </w:t>
      </w:r>
    </w:p>
    <w:p w14:paraId="0C5E249A" w14:textId="77777777" w:rsidR="004D434D" w:rsidRDefault="004D434D" w:rsidP="004D434D">
      <w:pPr>
        <w:ind w:left="708"/>
        <w:rPr>
          <w:lang w:val="en-GB"/>
        </w:rPr>
      </w:pPr>
      <w:r w:rsidRPr="004D434D">
        <w:rPr>
          <w:lang w:val="en-GB"/>
        </w:rPr>
        <w:t xml:space="preserve">• Iterative Calibration: Implementation of a multi-point calibration routine (more than </w:t>
      </w:r>
      <w:r>
        <w:rPr>
          <w:lang w:val="en-GB"/>
        </w:rPr>
        <w:t>4</w:t>
      </w:r>
      <w:r w:rsidRPr="004D434D">
        <w:rPr>
          <w:lang w:val="en-GB"/>
        </w:rPr>
        <w:t xml:space="preserve"> points) to calculate a more robust transformation matrix and minimize the Mean Squared Error (MSE). </w:t>
      </w:r>
    </w:p>
    <w:p w14:paraId="5935CF21" w14:textId="77777777" w:rsidR="004D434D" w:rsidRDefault="004D434D" w:rsidP="004D434D">
      <w:pPr>
        <w:ind w:left="708"/>
        <w:rPr>
          <w:lang w:val="en-GB"/>
        </w:rPr>
      </w:pPr>
      <w:r w:rsidRPr="004D434D">
        <w:rPr>
          <w:lang w:val="en-GB"/>
        </w:rPr>
        <w:t xml:space="preserve">• Parallax Correction: Accounting for the camera’s mounting angle to reduce perspective distortion that affects coordinate accuracy at the edges of the workspace. </w:t>
      </w:r>
    </w:p>
    <w:p w14:paraId="47DDCEE7" w14:textId="77777777" w:rsidR="004D434D" w:rsidRDefault="004D434D" w:rsidP="004D434D">
      <w:pPr>
        <w:rPr>
          <w:sz w:val="28"/>
          <w:szCs w:val="28"/>
          <w:lang w:val="en-GB"/>
        </w:rPr>
      </w:pPr>
    </w:p>
    <w:p w14:paraId="4CD1C5ED" w14:textId="208FCDFB" w:rsidR="004D434D" w:rsidRPr="004D434D" w:rsidRDefault="004D434D" w:rsidP="004D434D">
      <w:pPr>
        <w:rPr>
          <w:sz w:val="28"/>
          <w:szCs w:val="28"/>
          <w:lang w:val="en-GB"/>
        </w:rPr>
      </w:pPr>
      <w:r w:rsidRPr="004D434D">
        <w:rPr>
          <w:sz w:val="28"/>
          <w:szCs w:val="28"/>
          <w:lang w:val="en-GB"/>
        </w:rPr>
        <w:t xml:space="preserve">4.3 Dynamic Z-Axis and Physical Acquisition </w:t>
      </w:r>
    </w:p>
    <w:p w14:paraId="542E07D0" w14:textId="77777777" w:rsidR="004D434D" w:rsidRDefault="004D434D" w:rsidP="004D434D">
      <w:pPr>
        <w:rPr>
          <w:lang w:val="en-GB"/>
        </w:rPr>
      </w:pPr>
      <w:r w:rsidRPr="004D434D">
        <w:rPr>
          <w:lang w:val="en-GB"/>
        </w:rPr>
        <w:t xml:space="preserve">The system must transition from the current ”simulated pick” to physical material handling. </w:t>
      </w:r>
    </w:p>
    <w:p w14:paraId="512BF9CF" w14:textId="77777777" w:rsidR="004D434D" w:rsidRDefault="004D434D" w:rsidP="004D434D">
      <w:pPr>
        <w:ind w:left="708"/>
        <w:rPr>
          <w:lang w:val="en-GB"/>
        </w:rPr>
      </w:pPr>
      <w:r w:rsidRPr="004D434D">
        <w:rPr>
          <w:lang w:val="en-GB"/>
        </w:rPr>
        <w:t xml:space="preserve">• Physical Height Validation: Fine-tuning the Z PICK constant to match the physical height of the cube, allowing the gripper to descend to the exact contact point without a collision </w:t>
      </w:r>
    </w:p>
    <w:p w14:paraId="7A33EA1B" w14:textId="77777777" w:rsidR="004D434D" w:rsidRDefault="004D434D" w:rsidP="004D434D">
      <w:pPr>
        <w:ind w:left="708"/>
        <w:rPr>
          <w:lang w:val="en-GB"/>
        </w:rPr>
      </w:pPr>
      <w:r w:rsidRPr="004D434D">
        <w:rPr>
          <w:lang w:val="en-GB"/>
        </w:rPr>
        <w:lastRenderedPageBreak/>
        <w:t xml:space="preserve">• Error Handling: Implementation of timeout routines in the C++ client to handle cases where the robot fails to send an ACK, preventing the application from hanging indefinitely. </w:t>
      </w:r>
    </w:p>
    <w:p w14:paraId="552C5398" w14:textId="77777777" w:rsidR="004D434D" w:rsidRDefault="004D434D" w:rsidP="004D434D">
      <w:pPr>
        <w:rPr>
          <w:lang w:val="en-GB"/>
        </w:rPr>
      </w:pPr>
    </w:p>
    <w:p w14:paraId="3A23D480" w14:textId="77777777" w:rsidR="004D434D" w:rsidRPr="004D434D" w:rsidRDefault="004D434D" w:rsidP="004D434D">
      <w:pPr>
        <w:rPr>
          <w:sz w:val="28"/>
          <w:szCs w:val="28"/>
          <w:lang w:val="en-GB"/>
        </w:rPr>
      </w:pPr>
      <w:r w:rsidRPr="004D434D">
        <w:rPr>
          <w:sz w:val="28"/>
          <w:szCs w:val="28"/>
          <w:lang w:val="en-GB"/>
        </w:rPr>
        <w:t xml:space="preserve">4.4 Automated Reference Acquisition </w:t>
      </w:r>
    </w:p>
    <w:p w14:paraId="5B78BA8E" w14:textId="0C372219" w:rsidR="004D434D" w:rsidRPr="004D434D" w:rsidRDefault="004D434D" w:rsidP="004D434D">
      <w:pPr>
        <w:rPr>
          <w:lang w:val="en-GB"/>
        </w:rPr>
      </w:pPr>
      <w:r w:rsidRPr="004D434D">
        <w:rPr>
          <w:lang w:val="en-GB"/>
        </w:rPr>
        <w:t>Currently, the system depends on a pre-loaded static reference image. A future improvement includes a ”Set Reference” button in the UI that allows the system to capture a new background image dynamically, adapting to changes in ambient lighting or workspace configuration</w:t>
      </w:r>
    </w:p>
    <w:sectPr w:rsidR="004D434D" w:rsidRPr="004D434D">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C05BCA"/>
    <w:multiLevelType w:val="hybridMultilevel"/>
    <w:tmpl w:val="CB3C71EC"/>
    <w:lvl w:ilvl="0" w:tplc="0C28BC2E">
      <w:start w:val="2"/>
      <w:numFmt w:val="bullet"/>
      <w:lvlText w:val="-"/>
      <w:lvlJc w:val="left"/>
      <w:pPr>
        <w:ind w:left="720" w:hanging="360"/>
      </w:pPr>
      <w:rPr>
        <w:rFonts w:ascii="Aptos" w:eastAsiaTheme="minorHAnsi" w:hAnsi="Apto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6147041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2"/>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2DCE"/>
    <w:rsid w:val="000B4817"/>
    <w:rsid w:val="0019504B"/>
    <w:rsid w:val="00205E74"/>
    <w:rsid w:val="002525CD"/>
    <w:rsid w:val="004D434D"/>
    <w:rsid w:val="006B77FF"/>
    <w:rsid w:val="00730B8B"/>
    <w:rsid w:val="00A21703"/>
    <w:rsid w:val="00A93B29"/>
    <w:rsid w:val="00B66C1C"/>
    <w:rsid w:val="00DB1774"/>
    <w:rsid w:val="00FC2DCE"/>
    <w:rsid w:val="00FF57A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C606AB"/>
  <w15:chartTrackingRefBased/>
  <w15:docId w15:val="{1F7AFF52-C5CF-4D9D-A544-F47F07A958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6B77FF"/>
  </w:style>
  <w:style w:type="paragraph" w:styleId="berschrift1">
    <w:name w:val="heading 1"/>
    <w:basedOn w:val="Standard"/>
    <w:next w:val="Standard"/>
    <w:link w:val="berschrift1Zchn"/>
    <w:uiPriority w:val="9"/>
    <w:qFormat/>
    <w:rsid w:val="00FC2D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FC2D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FC2DCE"/>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FC2DCE"/>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FC2DCE"/>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FC2DCE"/>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FC2DCE"/>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FC2DCE"/>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FC2DCE"/>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FC2DCE"/>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FC2DCE"/>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FC2DCE"/>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FC2DCE"/>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FC2DCE"/>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FC2DCE"/>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FC2DCE"/>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FC2DCE"/>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FC2DCE"/>
    <w:rPr>
      <w:rFonts w:eastAsiaTheme="majorEastAsia" w:cstheme="majorBidi"/>
      <w:color w:val="272727" w:themeColor="text1" w:themeTint="D8"/>
    </w:rPr>
  </w:style>
  <w:style w:type="paragraph" w:styleId="Titel">
    <w:name w:val="Title"/>
    <w:basedOn w:val="Standard"/>
    <w:next w:val="Standard"/>
    <w:link w:val="TitelZchn"/>
    <w:uiPriority w:val="10"/>
    <w:qFormat/>
    <w:rsid w:val="00FC2D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FC2DCE"/>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FC2DCE"/>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FC2DCE"/>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FC2DCE"/>
    <w:pPr>
      <w:spacing w:before="160"/>
      <w:jc w:val="center"/>
    </w:pPr>
    <w:rPr>
      <w:i/>
      <w:iCs/>
      <w:color w:val="404040" w:themeColor="text1" w:themeTint="BF"/>
    </w:rPr>
  </w:style>
  <w:style w:type="character" w:customStyle="1" w:styleId="ZitatZchn">
    <w:name w:val="Zitat Zchn"/>
    <w:basedOn w:val="Absatz-Standardschriftart"/>
    <w:link w:val="Zitat"/>
    <w:uiPriority w:val="29"/>
    <w:rsid w:val="00FC2DCE"/>
    <w:rPr>
      <w:i/>
      <w:iCs/>
      <w:color w:val="404040" w:themeColor="text1" w:themeTint="BF"/>
    </w:rPr>
  </w:style>
  <w:style w:type="paragraph" w:styleId="Listenabsatz">
    <w:name w:val="List Paragraph"/>
    <w:basedOn w:val="Standard"/>
    <w:uiPriority w:val="34"/>
    <w:qFormat/>
    <w:rsid w:val="00FC2DCE"/>
    <w:pPr>
      <w:ind w:left="720"/>
      <w:contextualSpacing/>
    </w:pPr>
  </w:style>
  <w:style w:type="character" w:styleId="IntensiveHervorhebung">
    <w:name w:val="Intense Emphasis"/>
    <w:basedOn w:val="Absatz-Standardschriftart"/>
    <w:uiPriority w:val="21"/>
    <w:qFormat/>
    <w:rsid w:val="00FC2DCE"/>
    <w:rPr>
      <w:i/>
      <w:iCs/>
      <w:color w:val="0F4761" w:themeColor="accent1" w:themeShade="BF"/>
    </w:rPr>
  </w:style>
  <w:style w:type="paragraph" w:styleId="IntensivesZitat">
    <w:name w:val="Intense Quote"/>
    <w:basedOn w:val="Standard"/>
    <w:next w:val="Standard"/>
    <w:link w:val="IntensivesZitatZchn"/>
    <w:uiPriority w:val="30"/>
    <w:qFormat/>
    <w:rsid w:val="00FC2D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FC2DCE"/>
    <w:rPr>
      <w:i/>
      <w:iCs/>
      <w:color w:val="0F4761" w:themeColor="accent1" w:themeShade="BF"/>
    </w:rPr>
  </w:style>
  <w:style w:type="character" w:styleId="IntensiverVerweis">
    <w:name w:val="Intense Reference"/>
    <w:basedOn w:val="Absatz-Standardschriftart"/>
    <w:uiPriority w:val="32"/>
    <w:qFormat/>
    <w:rsid w:val="00FC2DCE"/>
    <w:rPr>
      <w:b/>
      <w:bCs/>
      <w:smallCaps/>
      <w:color w:val="0F4761" w:themeColor="accent1" w:themeShade="BF"/>
      <w:spacing w:val="5"/>
    </w:rPr>
  </w:style>
  <w:style w:type="paragraph" w:styleId="Beschriftung">
    <w:name w:val="caption"/>
    <w:basedOn w:val="Standard"/>
    <w:next w:val="Standard"/>
    <w:uiPriority w:val="35"/>
    <w:unhideWhenUsed/>
    <w:qFormat/>
    <w:rsid w:val="000B4817"/>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1555</Words>
  <Characters>9798</Characters>
  <Application>Microsoft Office Word</Application>
  <DocSecurity>0</DocSecurity>
  <Lines>81</Lines>
  <Paragraphs>22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11331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Wertherli Mert</dc:creator>
  <cp:keywords/>
  <dc:description/>
  <cp:lastModifiedBy>Wertherli Mert</cp:lastModifiedBy>
  <cp:revision>5</cp:revision>
  <cp:lastPrinted>2026-04-21T17:04:00Z</cp:lastPrinted>
  <dcterms:created xsi:type="dcterms:W3CDTF">2026-04-21T15:51:00Z</dcterms:created>
  <dcterms:modified xsi:type="dcterms:W3CDTF">2026-04-21T17:06:00Z</dcterms:modified>
</cp:coreProperties>
</file>