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1A04" w14:textId="77777777" w:rsidR="00512512" w:rsidRDefault="00512512" w:rsidP="00B2325C">
      <w:pPr>
        <w:pStyle w:val="ListParagraph"/>
        <w:numPr>
          <w:ilvl w:val="0"/>
          <w:numId w:val="14"/>
        </w:numPr>
      </w:pPr>
      <w:r w:rsidRPr="00512512">
        <w:t>Which situation represents a defect in consent?</w:t>
      </w:r>
    </w:p>
    <w:p w14:paraId="3A730A80" w14:textId="419FE3C9" w:rsidR="00512512" w:rsidRDefault="00512512" w:rsidP="00512512">
      <w:pPr>
        <w:pStyle w:val="ListParagraph"/>
        <w:numPr>
          <w:ilvl w:val="1"/>
          <w:numId w:val="14"/>
        </w:numPr>
      </w:pPr>
      <w:r>
        <w:t>Contractor miscalculates cost escalation</w:t>
      </w:r>
    </w:p>
    <w:p w14:paraId="6A669117" w14:textId="2500E88C" w:rsidR="00512512" w:rsidRPr="00512512" w:rsidRDefault="00512512" w:rsidP="00512512">
      <w:pPr>
        <w:pStyle w:val="ListParagraph"/>
        <w:numPr>
          <w:ilvl w:val="1"/>
          <w:numId w:val="14"/>
        </w:numPr>
        <w:rPr>
          <w:highlight w:val="yellow"/>
        </w:rPr>
      </w:pPr>
      <w:r w:rsidRPr="00512512">
        <w:rPr>
          <w:highlight w:val="yellow"/>
        </w:rPr>
        <w:t>Contractor signs under threat of losing license</w:t>
      </w:r>
    </w:p>
    <w:p w14:paraId="7BD8FFDC" w14:textId="2619AB0C" w:rsidR="00512512" w:rsidRDefault="00512512" w:rsidP="00512512">
      <w:pPr>
        <w:pStyle w:val="ListParagraph"/>
        <w:numPr>
          <w:ilvl w:val="1"/>
          <w:numId w:val="14"/>
        </w:numPr>
      </w:pPr>
      <w:r>
        <w:t>Contractor provides bid bond</w:t>
      </w:r>
    </w:p>
    <w:p w14:paraId="7E06824D" w14:textId="7C506D0F" w:rsidR="00512512" w:rsidRDefault="00512512" w:rsidP="00512512">
      <w:pPr>
        <w:pStyle w:val="ListParagraph"/>
        <w:numPr>
          <w:ilvl w:val="1"/>
          <w:numId w:val="14"/>
        </w:numPr>
      </w:pPr>
      <w:r>
        <w:t>Contractor fails to provide retention security</w:t>
      </w:r>
    </w:p>
    <w:p w14:paraId="1350D61B" w14:textId="698D5F97" w:rsidR="00B2325C" w:rsidRDefault="00B2325C" w:rsidP="00B2325C">
      <w:pPr>
        <w:pStyle w:val="ListParagraph"/>
        <w:numPr>
          <w:ilvl w:val="0"/>
          <w:numId w:val="14"/>
        </w:numPr>
      </w:pPr>
      <w:r>
        <w:t>Which of the following situations MOST strongly justifies the use of Force Account delivery system?</w:t>
      </w:r>
    </w:p>
    <w:p w14:paraId="1F328E85" w14:textId="3F855770" w:rsidR="00B2325C" w:rsidRDefault="00B2325C" w:rsidP="00512512">
      <w:pPr>
        <w:pStyle w:val="ListParagraph"/>
        <w:numPr>
          <w:ilvl w:val="1"/>
          <w:numId w:val="14"/>
        </w:numPr>
      </w:pPr>
      <w:r>
        <w:t>When design responsibility must be separated from construction</w:t>
      </w:r>
    </w:p>
    <w:p w14:paraId="71924D72" w14:textId="15CAD9F7" w:rsidR="00B2325C" w:rsidRPr="00512512" w:rsidRDefault="00B2325C" w:rsidP="00512512">
      <w:pPr>
        <w:pStyle w:val="ListParagraph"/>
        <w:numPr>
          <w:ilvl w:val="1"/>
          <w:numId w:val="14"/>
        </w:numPr>
        <w:rPr>
          <w:highlight w:val="yellow"/>
        </w:rPr>
      </w:pPr>
      <w:r w:rsidRPr="00512512">
        <w:rPr>
          <w:highlight w:val="yellow"/>
        </w:rPr>
        <w:t>When private sector lacks capacity for technologically complex projects</w:t>
      </w:r>
    </w:p>
    <w:p w14:paraId="14B1F30C" w14:textId="5B5B0798" w:rsidR="00B2325C" w:rsidRDefault="00B2325C" w:rsidP="00512512">
      <w:pPr>
        <w:pStyle w:val="ListParagraph"/>
        <w:numPr>
          <w:ilvl w:val="1"/>
          <w:numId w:val="14"/>
        </w:numPr>
      </w:pPr>
      <w:r>
        <w:t>When competitive bidding is required by public accountability</w:t>
      </w:r>
    </w:p>
    <w:p w14:paraId="09C5C4BE" w14:textId="1C958E1A" w:rsidR="00B2325C" w:rsidRDefault="00B2325C" w:rsidP="00512512">
      <w:pPr>
        <w:pStyle w:val="ListParagraph"/>
        <w:numPr>
          <w:ilvl w:val="1"/>
          <w:numId w:val="14"/>
        </w:numPr>
      </w:pPr>
      <w:r>
        <w:t>When the project requires early contractor involvement</w:t>
      </w:r>
    </w:p>
    <w:p w14:paraId="32CADD0E" w14:textId="6E43BFCF" w:rsidR="00246FBB" w:rsidRDefault="00246FBB" w:rsidP="00B2325C">
      <w:pPr>
        <w:pStyle w:val="ListParagraph"/>
        <w:numPr>
          <w:ilvl w:val="0"/>
          <w:numId w:val="14"/>
        </w:numPr>
      </w:pPr>
      <w:r w:rsidRPr="00246FBB">
        <w:t>Which procurement method is MOST likely to reduce fragmentation between design and construction responsibilities?</w:t>
      </w:r>
    </w:p>
    <w:p w14:paraId="2A8C71F2" w14:textId="2359D431" w:rsidR="00246FBB" w:rsidRDefault="00246FBB" w:rsidP="00246FBB">
      <w:pPr>
        <w:pStyle w:val="ListParagraph"/>
        <w:numPr>
          <w:ilvl w:val="1"/>
          <w:numId w:val="14"/>
        </w:numPr>
      </w:pPr>
      <w:r>
        <w:t>Design Bid Build</w:t>
      </w:r>
    </w:p>
    <w:p w14:paraId="68FC2641" w14:textId="4A3D2AD2" w:rsidR="00246FBB" w:rsidRDefault="00246FBB" w:rsidP="00246FBB">
      <w:pPr>
        <w:pStyle w:val="ListParagraph"/>
        <w:numPr>
          <w:ilvl w:val="1"/>
          <w:numId w:val="14"/>
        </w:numPr>
      </w:pPr>
      <w:r>
        <w:t>Force Account</w:t>
      </w:r>
    </w:p>
    <w:p w14:paraId="2C54878C" w14:textId="2452B5C7" w:rsidR="00246FBB" w:rsidRPr="00246FBB" w:rsidRDefault="00246FBB" w:rsidP="00246FBB">
      <w:pPr>
        <w:pStyle w:val="ListParagraph"/>
        <w:numPr>
          <w:ilvl w:val="1"/>
          <w:numId w:val="14"/>
        </w:numPr>
        <w:rPr>
          <w:highlight w:val="yellow"/>
        </w:rPr>
      </w:pPr>
      <w:r w:rsidRPr="00246FBB">
        <w:rPr>
          <w:highlight w:val="yellow"/>
        </w:rPr>
        <w:t>Design Build</w:t>
      </w:r>
    </w:p>
    <w:p w14:paraId="17E44D95" w14:textId="083E817F" w:rsidR="00246FBB" w:rsidRDefault="00246FBB" w:rsidP="00246FBB">
      <w:pPr>
        <w:pStyle w:val="ListParagraph"/>
        <w:numPr>
          <w:ilvl w:val="1"/>
          <w:numId w:val="14"/>
        </w:numPr>
      </w:pPr>
      <w:r>
        <w:t>Serial Tendering</w:t>
      </w:r>
    </w:p>
    <w:p w14:paraId="0319550A" w14:textId="225F0837" w:rsidR="00B2325C" w:rsidRDefault="00B2325C" w:rsidP="00B2325C">
      <w:pPr>
        <w:pStyle w:val="ListParagraph"/>
        <w:numPr>
          <w:ilvl w:val="0"/>
          <w:numId w:val="14"/>
        </w:numPr>
      </w:pPr>
      <w:r>
        <w:t>A Project Manager uses a Descriptive Specification for a high-performance waterproof coating. The contractor follows the material mix and application method exactly as described in the spec. However, the roof slab leaks after the first rain.</w:t>
      </w:r>
    </w:p>
    <w:p w14:paraId="7DE013F5" w14:textId="44B25D72" w:rsidR="00B2325C" w:rsidRDefault="00B2325C" w:rsidP="00B2325C">
      <w:pPr>
        <w:pStyle w:val="ListParagraph"/>
        <w:numPr>
          <w:ilvl w:val="1"/>
          <w:numId w:val="14"/>
        </w:numPr>
      </w:pPr>
      <w:r>
        <w:t>The Contractor is liable because they didn't achieve the "result."</w:t>
      </w:r>
    </w:p>
    <w:p w14:paraId="186A881C" w14:textId="47E93E97" w:rsidR="00B2325C" w:rsidRPr="00B2325C" w:rsidRDefault="00B2325C" w:rsidP="00B2325C">
      <w:pPr>
        <w:pStyle w:val="ListParagraph"/>
        <w:numPr>
          <w:ilvl w:val="1"/>
          <w:numId w:val="14"/>
        </w:numPr>
        <w:rPr>
          <w:highlight w:val="yellow"/>
        </w:rPr>
      </w:pPr>
      <w:r w:rsidRPr="00B2325C">
        <w:rPr>
          <w:highlight w:val="yellow"/>
        </w:rPr>
        <w:t>The Engineer/Owner is liable because the spec specified the "method" rather than the "result."</w:t>
      </w:r>
    </w:p>
    <w:p w14:paraId="49F44628" w14:textId="3F7C0593" w:rsidR="00B2325C" w:rsidRDefault="00B2325C" w:rsidP="00B2325C">
      <w:pPr>
        <w:pStyle w:val="ListParagraph"/>
        <w:numPr>
          <w:ilvl w:val="1"/>
          <w:numId w:val="14"/>
        </w:numPr>
      </w:pPr>
      <w:r>
        <w:t>Liability is split 50/50.</w:t>
      </w:r>
    </w:p>
    <w:p w14:paraId="3B3437E9" w14:textId="7F8DAC57" w:rsidR="00B2325C" w:rsidRDefault="00B2325C" w:rsidP="00B2325C">
      <w:pPr>
        <w:pStyle w:val="ListParagraph"/>
        <w:numPr>
          <w:ilvl w:val="1"/>
          <w:numId w:val="14"/>
        </w:numPr>
      </w:pPr>
      <w:r>
        <w:t>The Contractor is liable for not providing a "Performance Specification" instead.</w:t>
      </w:r>
    </w:p>
    <w:p w14:paraId="1E97BA29" w14:textId="79328131" w:rsidR="004053CD" w:rsidRDefault="004053CD" w:rsidP="003B61F5">
      <w:pPr>
        <w:pStyle w:val="ListParagraph"/>
        <w:numPr>
          <w:ilvl w:val="0"/>
          <w:numId w:val="14"/>
        </w:numPr>
      </w:pPr>
      <w:r w:rsidRPr="004053CD">
        <w:t>Which condition allows local firms to win even when their bid is not the lowest?</w:t>
      </w:r>
    </w:p>
    <w:p w14:paraId="23CCDC35" w14:textId="4992620D" w:rsidR="004053CD" w:rsidRDefault="004053CD" w:rsidP="004053CD">
      <w:pPr>
        <w:pStyle w:val="ListParagraph"/>
        <w:numPr>
          <w:ilvl w:val="1"/>
          <w:numId w:val="14"/>
        </w:numPr>
      </w:pPr>
      <w:r>
        <w:t>Prequalification margin</w:t>
      </w:r>
    </w:p>
    <w:p w14:paraId="05289827" w14:textId="03B2BB43" w:rsidR="004053CD" w:rsidRPr="004053CD" w:rsidRDefault="004053CD" w:rsidP="004053CD">
      <w:pPr>
        <w:pStyle w:val="ListParagraph"/>
        <w:numPr>
          <w:ilvl w:val="1"/>
          <w:numId w:val="14"/>
        </w:numPr>
        <w:rPr>
          <w:highlight w:val="yellow"/>
        </w:rPr>
      </w:pPr>
      <w:r w:rsidRPr="004053CD">
        <w:rPr>
          <w:highlight w:val="yellow"/>
        </w:rPr>
        <w:t>Preference margin</w:t>
      </w:r>
    </w:p>
    <w:p w14:paraId="0161BACE" w14:textId="452FB190" w:rsidR="004053CD" w:rsidRDefault="004053CD" w:rsidP="004053CD">
      <w:pPr>
        <w:pStyle w:val="ListParagraph"/>
        <w:numPr>
          <w:ilvl w:val="1"/>
          <w:numId w:val="14"/>
        </w:numPr>
      </w:pPr>
      <w:r>
        <w:t>Serial tender adjustment</w:t>
      </w:r>
    </w:p>
    <w:p w14:paraId="24C1B76E" w14:textId="7AE9BA68" w:rsidR="004053CD" w:rsidRDefault="004053CD" w:rsidP="004053CD">
      <w:pPr>
        <w:pStyle w:val="ListParagraph"/>
        <w:numPr>
          <w:ilvl w:val="1"/>
          <w:numId w:val="14"/>
        </w:numPr>
      </w:pPr>
      <w:r>
        <w:t>Advance payment compensation</w:t>
      </w:r>
    </w:p>
    <w:p w14:paraId="5D51B524" w14:textId="16B7A73E" w:rsidR="00B2325C" w:rsidRDefault="00B2325C" w:rsidP="003B61F5">
      <w:pPr>
        <w:pStyle w:val="ListParagraph"/>
        <w:numPr>
          <w:ilvl w:val="0"/>
          <w:numId w:val="14"/>
        </w:numPr>
      </w:pPr>
      <w:r>
        <w:t>A contractor finds the drawing specifies slab thickness = 150 mm, but the BOQ states slab thickness = 175 mm and concrete grade C25. What should the contractor do?</w:t>
      </w:r>
    </w:p>
    <w:p w14:paraId="229F1B91" w14:textId="38F31FBD" w:rsidR="00B2325C" w:rsidRDefault="00B2325C" w:rsidP="003B61F5">
      <w:pPr>
        <w:pStyle w:val="ListParagraph"/>
        <w:numPr>
          <w:ilvl w:val="1"/>
          <w:numId w:val="14"/>
        </w:numPr>
      </w:pPr>
      <w:r>
        <w:t>Follow BOQ</w:t>
      </w:r>
    </w:p>
    <w:p w14:paraId="4CF15C52" w14:textId="55ADB9D1" w:rsidR="00B2325C" w:rsidRDefault="00B2325C" w:rsidP="003B61F5">
      <w:pPr>
        <w:pStyle w:val="ListParagraph"/>
        <w:numPr>
          <w:ilvl w:val="1"/>
          <w:numId w:val="14"/>
        </w:numPr>
      </w:pPr>
      <w:r>
        <w:t>Follow drawings</w:t>
      </w:r>
    </w:p>
    <w:p w14:paraId="626F9D0A" w14:textId="3BF9361A" w:rsidR="00B2325C" w:rsidRPr="003B61F5" w:rsidRDefault="00B2325C" w:rsidP="003B61F5">
      <w:pPr>
        <w:pStyle w:val="ListParagraph"/>
        <w:numPr>
          <w:ilvl w:val="1"/>
          <w:numId w:val="14"/>
        </w:numPr>
        <w:rPr>
          <w:highlight w:val="yellow"/>
        </w:rPr>
      </w:pPr>
      <w:r w:rsidRPr="003B61F5">
        <w:rPr>
          <w:highlight w:val="yellow"/>
        </w:rPr>
        <w:t>Follow specification and raise variation</w:t>
      </w:r>
    </w:p>
    <w:p w14:paraId="6EE86E02" w14:textId="63BB35FE" w:rsidR="00B2325C" w:rsidRDefault="00B2325C" w:rsidP="003B61F5">
      <w:pPr>
        <w:pStyle w:val="ListParagraph"/>
        <w:numPr>
          <w:ilvl w:val="1"/>
          <w:numId w:val="14"/>
        </w:numPr>
      </w:pPr>
      <w:r>
        <w:t>Use average thickness</w:t>
      </w:r>
    </w:p>
    <w:p w14:paraId="1CE38C43" w14:textId="6548BDE1" w:rsidR="008B173E" w:rsidRDefault="008B173E" w:rsidP="003B61F5">
      <w:pPr>
        <w:pStyle w:val="ListParagraph"/>
        <w:numPr>
          <w:ilvl w:val="0"/>
          <w:numId w:val="14"/>
        </w:numPr>
      </w:pPr>
      <w:r w:rsidRPr="008B173E">
        <w:t>Which statement BEST explains the relationship between technical and financial evaluation in two-stage tendering?</w:t>
      </w:r>
    </w:p>
    <w:p w14:paraId="3EF2C883" w14:textId="2E011466" w:rsidR="008B173E" w:rsidRDefault="008B173E" w:rsidP="008B173E">
      <w:pPr>
        <w:pStyle w:val="ListParagraph"/>
        <w:numPr>
          <w:ilvl w:val="1"/>
          <w:numId w:val="14"/>
        </w:numPr>
      </w:pPr>
      <w:r>
        <w:t>Financial evaluation determines technical compliance</w:t>
      </w:r>
    </w:p>
    <w:p w14:paraId="03032F59" w14:textId="107BD2E4" w:rsidR="008B173E" w:rsidRPr="00C73C70" w:rsidRDefault="008B173E" w:rsidP="008B173E">
      <w:pPr>
        <w:pStyle w:val="ListParagraph"/>
        <w:numPr>
          <w:ilvl w:val="1"/>
          <w:numId w:val="14"/>
        </w:numPr>
        <w:rPr>
          <w:highlight w:val="yellow"/>
        </w:rPr>
      </w:pPr>
      <w:r w:rsidRPr="00C73C70">
        <w:rPr>
          <w:highlight w:val="yellow"/>
        </w:rPr>
        <w:t>Technical evaluation precedes financial evaluation</w:t>
      </w:r>
    </w:p>
    <w:p w14:paraId="2C3C1012" w14:textId="48B91C13" w:rsidR="008B173E" w:rsidRDefault="008B173E" w:rsidP="008B173E">
      <w:pPr>
        <w:pStyle w:val="ListParagraph"/>
        <w:numPr>
          <w:ilvl w:val="1"/>
          <w:numId w:val="14"/>
        </w:numPr>
      </w:pPr>
      <w:r>
        <w:lastRenderedPageBreak/>
        <w:t>Financial evaluation eliminates need for technical review</w:t>
      </w:r>
    </w:p>
    <w:p w14:paraId="265216BA" w14:textId="14775D9F" w:rsidR="008B173E" w:rsidRDefault="008B173E" w:rsidP="008B173E">
      <w:pPr>
        <w:pStyle w:val="ListParagraph"/>
        <w:numPr>
          <w:ilvl w:val="1"/>
          <w:numId w:val="14"/>
        </w:numPr>
      </w:pPr>
      <w:r>
        <w:t>Both evaluations occur simultaneously without separation</w:t>
      </w:r>
    </w:p>
    <w:p w14:paraId="65D139B6" w14:textId="600E3A68" w:rsidR="00B2325C" w:rsidRDefault="00B2325C" w:rsidP="003B61F5">
      <w:pPr>
        <w:pStyle w:val="ListParagraph"/>
        <w:numPr>
          <w:ilvl w:val="0"/>
          <w:numId w:val="14"/>
        </w:numPr>
      </w:pPr>
      <w:r>
        <w:t>In a standard Take-off sheet, what is the specific purpose of "Column 1"?</w:t>
      </w:r>
    </w:p>
    <w:p w14:paraId="269FE60B" w14:textId="0D65C74A" w:rsidR="00B2325C" w:rsidRDefault="00B2325C" w:rsidP="003B61F5">
      <w:pPr>
        <w:pStyle w:val="ListParagraph"/>
        <w:numPr>
          <w:ilvl w:val="1"/>
          <w:numId w:val="14"/>
        </w:numPr>
      </w:pPr>
      <w:r>
        <w:t xml:space="preserve">To enter the dimensions (Length, Width, Height) </w:t>
      </w:r>
    </w:p>
    <w:p w14:paraId="5F48EF30" w14:textId="47B20B51" w:rsidR="00B2325C" w:rsidRPr="003B61F5" w:rsidRDefault="00B2325C" w:rsidP="003B61F5">
      <w:pPr>
        <w:pStyle w:val="ListParagraph"/>
        <w:numPr>
          <w:ilvl w:val="1"/>
          <w:numId w:val="14"/>
        </w:numPr>
        <w:rPr>
          <w:highlight w:val="yellow"/>
        </w:rPr>
      </w:pPr>
      <w:r w:rsidRPr="003B61F5">
        <w:rPr>
          <w:highlight w:val="yellow"/>
        </w:rPr>
        <w:t>To state the number of times an item occurs</w:t>
      </w:r>
    </w:p>
    <w:p w14:paraId="0C0CF150" w14:textId="373F6A31" w:rsidR="00B2325C" w:rsidRDefault="00B2325C" w:rsidP="003B61F5">
      <w:pPr>
        <w:pStyle w:val="ListParagraph"/>
        <w:numPr>
          <w:ilvl w:val="1"/>
          <w:numId w:val="14"/>
        </w:numPr>
      </w:pPr>
      <w:r>
        <w:t xml:space="preserve">To multiply dimensions to determine the quantity </w:t>
      </w:r>
    </w:p>
    <w:p w14:paraId="67923A9D" w14:textId="7463A815" w:rsidR="00B2325C" w:rsidRDefault="00B2325C" w:rsidP="003B61F5">
      <w:pPr>
        <w:pStyle w:val="ListParagraph"/>
        <w:numPr>
          <w:ilvl w:val="1"/>
          <w:numId w:val="14"/>
        </w:numPr>
      </w:pPr>
      <w:r>
        <w:t>To provide a brief description of the work item</w:t>
      </w:r>
    </w:p>
    <w:p w14:paraId="2EBA553E" w14:textId="760FCD44" w:rsidR="00570C09" w:rsidRDefault="00570C09" w:rsidP="00B2325C">
      <w:pPr>
        <w:pStyle w:val="ListParagraph"/>
        <w:numPr>
          <w:ilvl w:val="0"/>
          <w:numId w:val="14"/>
        </w:numPr>
      </w:pPr>
      <w:r w:rsidRPr="00570C09">
        <w:t>Which condition would make a contract legally INVALID even if all parties signed willingly?</w:t>
      </w:r>
    </w:p>
    <w:p w14:paraId="5FFC56D1" w14:textId="363A56F1" w:rsidR="00570C09" w:rsidRDefault="00570C09" w:rsidP="00570C09">
      <w:pPr>
        <w:pStyle w:val="ListParagraph"/>
        <w:numPr>
          <w:ilvl w:val="1"/>
          <w:numId w:val="14"/>
        </w:numPr>
      </w:pPr>
      <w:r>
        <w:t>Absence of written form</w:t>
      </w:r>
    </w:p>
    <w:p w14:paraId="6E9B698A" w14:textId="5227B79A" w:rsidR="00570C09" w:rsidRPr="00570C09" w:rsidRDefault="00570C09" w:rsidP="00570C09">
      <w:pPr>
        <w:pStyle w:val="ListParagraph"/>
        <w:numPr>
          <w:ilvl w:val="1"/>
          <w:numId w:val="14"/>
        </w:numPr>
        <w:rPr>
          <w:highlight w:val="yellow"/>
        </w:rPr>
      </w:pPr>
      <w:r w:rsidRPr="00570C09">
        <w:rPr>
          <w:highlight w:val="yellow"/>
        </w:rPr>
        <w:t>Lack of defined object</w:t>
      </w:r>
    </w:p>
    <w:p w14:paraId="5B2CB643" w14:textId="0452219D" w:rsidR="00570C09" w:rsidRDefault="00570C09" w:rsidP="00570C09">
      <w:pPr>
        <w:pStyle w:val="ListParagraph"/>
        <w:numPr>
          <w:ilvl w:val="1"/>
          <w:numId w:val="14"/>
        </w:numPr>
      </w:pPr>
      <w:r>
        <w:t>Absence of payment certificate</w:t>
      </w:r>
    </w:p>
    <w:p w14:paraId="305AFF09" w14:textId="11E3164A" w:rsidR="00570C09" w:rsidRDefault="00570C09" w:rsidP="00570C09">
      <w:pPr>
        <w:pStyle w:val="ListParagraph"/>
        <w:numPr>
          <w:ilvl w:val="1"/>
          <w:numId w:val="14"/>
        </w:numPr>
      </w:pPr>
      <w:r>
        <w:t>Lack of performance bond</w:t>
      </w:r>
    </w:p>
    <w:p w14:paraId="1766CAF2" w14:textId="6DC16130" w:rsidR="006770C8" w:rsidRDefault="000F2500" w:rsidP="00B2325C">
      <w:pPr>
        <w:pStyle w:val="ListParagraph"/>
        <w:numPr>
          <w:ilvl w:val="0"/>
          <w:numId w:val="14"/>
        </w:numPr>
      </w:pPr>
      <w:r w:rsidRPr="000F2500">
        <w:t>Which procurement delivery system allows the contractor to recover investment through operation of the facility?</w:t>
      </w:r>
    </w:p>
    <w:p w14:paraId="21408E93" w14:textId="2753ED57" w:rsidR="000F2500" w:rsidRDefault="000F2500" w:rsidP="000F2500">
      <w:pPr>
        <w:pStyle w:val="ListParagraph"/>
        <w:numPr>
          <w:ilvl w:val="1"/>
          <w:numId w:val="14"/>
        </w:numPr>
      </w:pPr>
      <w:r>
        <w:t>Design Bid Build</w:t>
      </w:r>
    </w:p>
    <w:p w14:paraId="44AA70F3" w14:textId="5B81657E" w:rsidR="000F2500" w:rsidRPr="000F2500" w:rsidRDefault="000F2500" w:rsidP="000F2500">
      <w:pPr>
        <w:pStyle w:val="ListParagraph"/>
        <w:numPr>
          <w:ilvl w:val="1"/>
          <w:numId w:val="14"/>
        </w:numPr>
        <w:rPr>
          <w:highlight w:val="yellow"/>
        </w:rPr>
      </w:pPr>
      <w:r w:rsidRPr="000F2500">
        <w:rPr>
          <w:highlight w:val="yellow"/>
        </w:rPr>
        <w:t>BOT</w:t>
      </w:r>
    </w:p>
    <w:p w14:paraId="59BBE20F" w14:textId="41AD879D" w:rsidR="000F2500" w:rsidRDefault="000F2500" w:rsidP="000F2500">
      <w:pPr>
        <w:pStyle w:val="ListParagraph"/>
        <w:numPr>
          <w:ilvl w:val="1"/>
          <w:numId w:val="14"/>
        </w:numPr>
      </w:pPr>
      <w:r>
        <w:t>Outsourcing</w:t>
      </w:r>
    </w:p>
    <w:p w14:paraId="3F21A496" w14:textId="2984770B" w:rsidR="000F2500" w:rsidRDefault="000F2500" w:rsidP="000F2500">
      <w:pPr>
        <w:pStyle w:val="ListParagraph"/>
        <w:numPr>
          <w:ilvl w:val="1"/>
          <w:numId w:val="14"/>
        </w:numPr>
      </w:pPr>
      <w:r>
        <w:t>Alliances</w:t>
      </w:r>
    </w:p>
    <w:p w14:paraId="6E519E7D" w14:textId="7E261E56" w:rsidR="00B2325C" w:rsidRDefault="00B2325C" w:rsidP="00B2325C">
      <w:pPr>
        <w:pStyle w:val="ListParagraph"/>
        <w:numPr>
          <w:ilvl w:val="0"/>
          <w:numId w:val="14"/>
        </w:numPr>
      </w:pPr>
      <w:r>
        <w:t>Which of the following words should replace “must” when specifying contractor duties?</w:t>
      </w:r>
    </w:p>
    <w:p w14:paraId="4C3A0789" w14:textId="520E417A" w:rsidR="00B2325C" w:rsidRDefault="00B2325C" w:rsidP="003B61F5">
      <w:pPr>
        <w:pStyle w:val="ListParagraph"/>
        <w:numPr>
          <w:ilvl w:val="1"/>
          <w:numId w:val="14"/>
        </w:numPr>
      </w:pPr>
      <w:r>
        <w:t>Will</w:t>
      </w:r>
    </w:p>
    <w:p w14:paraId="694002C9" w14:textId="6BD6FBE3" w:rsidR="00B2325C" w:rsidRPr="003B61F5" w:rsidRDefault="00B2325C" w:rsidP="003B61F5">
      <w:pPr>
        <w:pStyle w:val="ListParagraph"/>
        <w:numPr>
          <w:ilvl w:val="1"/>
          <w:numId w:val="14"/>
        </w:numPr>
        <w:rPr>
          <w:highlight w:val="yellow"/>
        </w:rPr>
      </w:pPr>
      <w:r w:rsidRPr="003B61F5">
        <w:rPr>
          <w:highlight w:val="yellow"/>
        </w:rPr>
        <w:t>Shall</w:t>
      </w:r>
    </w:p>
    <w:p w14:paraId="57B7C810" w14:textId="7A176921" w:rsidR="00B2325C" w:rsidRDefault="00B2325C" w:rsidP="003B61F5">
      <w:pPr>
        <w:pStyle w:val="ListParagraph"/>
        <w:numPr>
          <w:ilvl w:val="1"/>
          <w:numId w:val="14"/>
        </w:numPr>
      </w:pPr>
      <w:r>
        <w:t>Should</w:t>
      </w:r>
    </w:p>
    <w:p w14:paraId="7A1776AA" w14:textId="0E910F2E" w:rsidR="00B2325C" w:rsidRDefault="00B2325C" w:rsidP="00B2325C">
      <w:pPr>
        <w:pStyle w:val="ListParagraph"/>
        <w:numPr>
          <w:ilvl w:val="1"/>
          <w:numId w:val="14"/>
        </w:numPr>
      </w:pPr>
      <w:r>
        <w:t>May</w:t>
      </w:r>
    </w:p>
    <w:p w14:paraId="0C032102" w14:textId="0E5D5D58" w:rsidR="00B03A32" w:rsidRDefault="00B03A32" w:rsidP="003B61F5">
      <w:pPr>
        <w:pStyle w:val="ListParagraph"/>
        <w:numPr>
          <w:ilvl w:val="0"/>
          <w:numId w:val="14"/>
        </w:numPr>
      </w:pPr>
      <w:r w:rsidRPr="00B03A32">
        <w:t>Which contract type exposes the contractor to the highest risk of quantity estimation errors?</w:t>
      </w:r>
    </w:p>
    <w:p w14:paraId="778464B1" w14:textId="7F2BE5E9" w:rsidR="00B03A32" w:rsidRDefault="00B03A32" w:rsidP="00B03A32">
      <w:pPr>
        <w:pStyle w:val="ListParagraph"/>
        <w:numPr>
          <w:ilvl w:val="1"/>
          <w:numId w:val="14"/>
        </w:numPr>
      </w:pPr>
      <w:r>
        <w:t>Unit rate contract</w:t>
      </w:r>
    </w:p>
    <w:p w14:paraId="2D17E452" w14:textId="0DEFB8A9" w:rsidR="00B03A32" w:rsidRDefault="00B03A32" w:rsidP="00B03A32">
      <w:pPr>
        <w:pStyle w:val="ListParagraph"/>
        <w:numPr>
          <w:ilvl w:val="1"/>
          <w:numId w:val="14"/>
        </w:numPr>
      </w:pPr>
      <w:r>
        <w:t>Cost plus fixed fee</w:t>
      </w:r>
    </w:p>
    <w:p w14:paraId="089EE7BF" w14:textId="0038A850" w:rsidR="00B03A32" w:rsidRPr="00B16D30" w:rsidRDefault="00B03A32" w:rsidP="00B03A32">
      <w:pPr>
        <w:pStyle w:val="ListParagraph"/>
        <w:numPr>
          <w:ilvl w:val="1"/>
          <w:numId w:val="14"/>
        </w:numPr>
        <w:rPr>
          <w:highlight w:val="yellow"/>
        </w:rPr>
      </w:pPr>
      <w:r w:rsidRPr="00B16D30">
        <w:rPr>
          <w:highlight w:val="yellow"/>
        </w:rPr>
        <w:t>Lump sum fixed price contract</w:t>
      </w:r>
    </w:p>
    <w:p w14:paraId="64AF91C1" w14:textId="514FBC9C" w:rsidR="00B03A32" w:rsidRDefault="00B03A32" w:rsidP="00B03A32">
      <w:pPr>
        <w:pStyle w:val="ListParagraph"/>
        <w:numPr>
          <w:ilvl w:val="1"/>
          <w:numId w:val="14"/>
        </w:numPr>
      </w:pPr>
      <w:r>
        <w:t>Target cost contract</w:t>
      </w:r>
    </w:p>
    <w:p w14:paraId="71304347" w14:textId="52D9E3C0" w:rsidR="00B2325C" w:rsidRDefault="00B2325C" w:rsidP="003B61F5">
      <w:pPr>
        <w:pStyle w:val="ListParagraph"/>
        <w:numPr>
          <w:ilvl w:val="0"/>
          <w:numId w:val="14"/>
        </w:numPr>
      </w:pPr>
      <w:r>
        <w:t>Specification states: “Provide adequate compaction.” Why is this incorrect?</w:t>
      </w:r>
    </w:p>
    <w:p w14:paraId="6391EDCE" w14:textId="3B4AD1E6" w:rsidR="00B2325C" w:rsidRDefault="00B2325C" w:rsidP="003B61F5">
      <w:pPr>
        <w:pStyle w:val="ListParagraph"/>
        <w:numPr>
          <w:ilvl w:val="1"/>
          <w:numId w:val="14"/>
        </w:numPr>
      </w:pPr>
      <w:r>
        <w:t>Too short</w:t>
      </w:r>
    </w:p>
    <w:p w14:paraId="705CF124" w14:textId="5EDAF784" w:rsidR="00B2325C" w:rsidRDefault="00B2325C" w:rsidP="003B61F5">
      <w:pPr>
        <w:pStyle w:val="ListParagraph"/>
        <w:numPr>
          <w:ilvl w:val="1"/>
          <w:numId w:val="14"/>
        </w:numPr>
      </w:pPr>
      <w:r>
        <w:t>Lacks measurement reference</w:t>
      </w:r>
    </w:p>
    <w:p w14:paraId="389BF534" w14:textId="484D6945" w:rsidR="00B2325C" w:rsidRPr="003B61F5" w:rsidRDefault="00B2325C" w:rsidP="003B61F5">
      <w:pPr>
        <w:pStyle w:val="ListParagraph"/>
        <w:numPr>
          <w:ilvl w:val="1"/>
          <w:numId w:val="14"/>
        </w:numPr>
        <w:rPr>
          <w:highlight w:val="yellow"/>
        </w:rPr>
      </w:pPr>
      <w:r w:rsidRPr="003B61F5">
        <w:rPr>
          <w:highlight w:val="yellow"/>
        </w:rPr>
        <w:t>Word “adequate” is indefinite</w:t>
      </w:r>
    </w:p>
    <w:p w14:paraId="629CD0E1" w14:textId="0604CFD2" w:rsidR="00B2325C" w:rsidRDefault="00B2325C" w:rsidP="00B2325C">
      <w:pPr>
        <w:pStyle w:val="ListParagraph"/>
        <w:numPr>
          <w:ilvl w:val="1"/>
          <w:numId w:val="14"/>
        </w:numPr>
      </w:pPr>
      <w:r>
        <w:t>Should be in drawing</w:t>
      </w:r>
    </w:p>
    <w:p w14:paraId="1DF4D262" w14:textId="3AC7763A" w:rsidR="00D57C17" w:rsidRDefault="0080474B" w:rsidP="00EA55FE">
      <w:pPr>
        <w:pStyle w:val="ListParagraph"/>
        <w:numPr>
          <w:ilvl w:val="0"/>
          <w:numId w:val="14"/>
        </w:numPr>
      </w:pPr>
      <w:r w:rsidRPr="0080474B">
        <w:t>Which bond primarily guarantees subcontractors and suppliers will be paid?</w:t>
      </w:r>
    </w:p>
    <w:p w14:paraId="51B57088" w14:textId="76E1A7DA" w:rsidR="0080474B" w:rsidRDefault="0080474B" w:rsidP="0080474B">
      <w:pPr>
        <w:pStyle w:val="ListParagraph"/>
        <w:numPr>
          <w:ilvl w:val="1"/>
          <w:numId w:val="14"/>
        </w:numPr>
      </w:pPr>
      <w:r>
        <w:t>Bid bond</w:t>
      </w:r>
    </w:p>
    <w:p w14:paraId="38AAF7C2" w14:textId="0B68B174" w:rsidR="0080474B" w:rsidRPr="0080474B" w:rsidRDefault="0080474B" w:rsidP="0080474B">
      <w:pPr>
        <w:pStyle w:val="ListParagraph"/>
        <w:numPr>
          <w:ilvl w:val="1"/>
          <w:numId w:val="14"/>
        </w:numPr>
        <w:rPr>
          <w:highlight w:val="yellow"/>
        </w:rPr>
      </w:pPr>
      <w:r w:rsidRPr="0080474B">
        <w:rPr>
          <w:highlight w:val="yellow"/>
        </w:rPr>
        <w:t>Payment bond</w:t>
      </w:r>
    </w:p>
    <w:p w14:paraId="11EFABF7" w14:textId="3678F706" w:rsidR="0080474B" w:rsidRDefault="0080474B" w:rsidP="0080474B">
      <w:pPr>
        <w:pStyle w:val="ListParagraph"/>
        <w:numPr>
          <w:ilvl w:val="1"/>
          <w:numId w:val="14"/>
        </w:numPr>
      </w:pPr>
      <w:r>
        <w:t>Advance payment bond</w:t>
      </w:r>
    </w:p>
    <w:p w14:paraId="17F63BC9" w14:textId="4715663A" w:rsidR="0080474B" w:rsidRDefault="0080474B" w:rsidP="0080474B">
      <w:pPr>
        <w:pStyle w:val="ListParagraph"/>
        <w:numPr>
          <w:ilvl w:val="1"/>
          <w:numId w:val="14"/>
        </w:numPr>
      </w:pPr>
      <w:r>
        <w:t>Retention bond</w:t>
      </w:r>
    </w:p>
    <w:p w14:paraId="350642B2" w14:textId="61589263" w:rsidR="00B2325C" w:rsidRDefault="00B2325C" w:rsidP="00EA55FE">
      <w:pPr>
        <w:pStyle w:val="ListParagraph"/>
        <w:numPr>
          <w:ilvl w:val="0"/>
          <w:numId w:val="14"/>
        </w:numPr>
      </w:pPr>
      <w:r>
        <w:lastRenderedPageBreak/>
        <w:t>In quantity surveying, “taking-off” refers to:</w:t>
      </w:r>
    </w:p>
    <w:p w14:paraId="4C398346" w14:textId="50217FDC" w:rsidR="00B2325C" w:rsidRDefault="00B2325C" w:rsidP="00EA55FE">
      <w:pPr>
        <w:pStyle w:val="ListParagraph"/>
        <w:numPr>
          <w:ilvl w:val="1"/>
          <w:numId w:val="14"/>
        </w:numPr>
      </w:pPr>
      <w:r>
        <w:t>Finalizing the BOQ</w:t>
      </w:r>
    </w:p>
    <w:p w14:paraId="556E01C0" w14:textId="2C70EC91" w:rsidR="00B2325C" w:rsidRPr="00EA55FE" w:rsidRDefault="00B2325C" w:rsidP="00EA55FE">
      <w:pPr>
        <w:pStyle w:val="ListParagraph"/>
        <w:numPr>
          <w:ilvl w:val="1"/>
          <w:numId w:val="14"/>
        </w:numPr>
        <w:rPr>
          <w:highlight w:val="yellow"/>
        </w:rPr>
      </w:pPr>
      <w:r w:rsidRPr="00EA55FE">
        <w:rPr>
          <w:highlight w:val="yellow"/>
        </w:rPr>
        <w:t>Measuring quantities from drawings</w:t>
      </w:r>
    </w:p>
    <w:p w14:paraId="7845FD1C" w14:textId="63911BA1" w:rsidR="00B2325C" w:rsidRDefault="00B2325C" w:rsidP="00EA55FE">
      <w:pPr>
        <w:pStyle w:val="ListParagraph"/>
        <w:numPr>
          <w:ilvl w:val="1"/>
          <w:numId w:val="14"/>
        </w:numPr>
      </w:pPr>
      <w:r>
        <w:t>Checking contractor’s invoice</w:t>
      </w:r>
    </w:p>
    <w:p w14:paraId="300C1DA0" w14:textId="1956CDBF" w:rsidR="00B2325C" w:rsidRDefault="00B2325C" w:rsidP="00EA55FE">
      <w:pPr>
        <w:pStyle w:val="ListParagraph"/>
        <w:numPr>
          <w:ilvl w:val="1"/>
          <w:numId w:val="14"/>
        </w:numPr>
      </w:pPr>
      <w:r>
        <w:t>Preparing bar schedule</w:t>
      </w:r>
    </w:p>
    <w:p w14:paraId="6EA93199" w14:textId="2BBBBD69" w:rsidR="00160FDD" w:rsidRDefault="00160FDD" w:rsidP="00EA55FE">
      <w:pPr>
        <w:pStyle w:val="ListParagraph"/>
        <w:numPr>
          <w:ilvl w:val="0"/>
          <w:numId w:val="14"/>
        </w:numPr>
      </w:pPr>
      <w:r w:rsidRPr="00160FDD">
        <w:t>In arithmetic review, which rule is applied when a unit price is left blank?</w:t>
      </w:r>
    </w:p>
    <w:p w14:paraId="7361CF9C" w14:textId="77777777" w:rsidR="00160FDD" w:rsidRDefault="00160FDD" w:rsidP="00160FDD">
      <w:pPr>
        <w:pStyle w:val="ListParagraph"/>
        <w:numPr>
          <w:ilvl w:val="1"/>
          <w:numId w:val="14"/>
        </w:numPr>
      </w:pPr>
      <w:r>
        <w:t>Bid is automatically rejected</w:t>
      </w:r>
    </w:p>
    <w:p w14:paraId="0A668365" w14:textId="03EAB356" w:rsidR="00160FDD" w:rsidRDefault="00160FDD" w:rsidP="00160FDD">
      <w:pPr>
        <w:pStyle w:val="ListParagraph"/>
        <w:numPr>
          <w:ilvl w:val="1"/>
          <w:numId w:val="14"/>
        </w:numPr>
      </w:pPr>
      <w:r>
        <w:t>Price is assumed zero</w:t>
      </w:r>
    </w:p>
    <w:p w14:paraId="19CB6693" w14:textId="696CF5B3" w:rsidR="00160FDD" w:rsidRPr="00160FDD" w:rsidRDefault="00160FDD" w:rsidP="00160FDD">
      <w:pPr>
        <w:pStyle w:val="ListParagraph"/>
        <w:numPr>
          <w:ilvl w:val="1"/>
          <w:numId w:val="14"/>
        </w:numPr>
        <w:rPr>
          <w:highlight w:val="yellow"/>
        </w:rPr>
      </w:pPr>
      <w:r w:rsidRPr="00160FDD">
        <w:rPr>
          <w:highlight w:val="yellow"/>
        </w:rPr>
        <w:t>Price is assumed covered elsewhere in the bid</w:t>
      </w:r>
    </w:p>
    <w:p w14:paraId="26529ED7" w14:textId="1E9449EF" w:rsidR="00160FDD" w:rsidRDefault="00160FDD" w:rsidP="00160FDD">
      <w:pPr>
        <w:pStyle w:val="ListParagraph"/>
        <w:numPr>
          <w:ilvl w:val="1"/>
          <w:numId w:val="14"/>
        </w:numPr>
      </w:pPr>
      <w:r>
        <w:t>Price is replaced with engineer’s estimate</w:t>
      </w:r>
    </w:p>
    <w:p w14:paraId="386F33D7" w14:textId="3FD1CCC3" w:rsidR="00B2325C" w:rsidRDefault="00B2325C" w:rsidP="00EA55FE">
      <w:pPr>
        <w:pStyle w:val="ListParagraph"/>
        <w:numPr>
          <w:ilvl w:val="0"/>
          <w:numId w:val="14"/>
        </w:numPr>
      </w:pPr>
      <w:r>
        <w:t>Minimum removal time for soffit formwork to slab is:</w:t>
      </w:r>
    </w:p>
    <w:p w14:paraId="1D249474" w14:textId="344CE82D" w:rsidR="00B2325C" w:rsidRDefault="00B2325C" w:rsidP="00EA55FE">
      <w:pPr>
        <w:pStyle w:val="ListParagraph"/>
        <w:numPr>
          <w:ilvl w:val="1"/>
          <w:numId w:val="14"/>
        </w:numPr>
      </w:pPr>
      <w:r>
        <w:t>14 days</w:t>
      </w:r>
    </w:p>
    <w:p w14:paraId="1F5FD559" w14:textId="186B0AF3" w:rsidR="00B2325C" w:rsidRDefault="00B2325C" w:rsidP="00EA55FE">
      <w:pPr>
        <w:pStyle w:val="ListParagraph"/>
        <w:numPr>
          <w:ilvl w:val="1"/>
          <w:numId w:val="14"/>
        </w:numPr>
      </w:pPr>
      <w:r>
        <w:t>16 hours</w:t>
      </w:r>
    </w:p>
    <w:p w14:paraId="3A887B71" w14:textId="4D3EF0C2" w:rsidR="00B2325C" w:rsidRDefault="00B2325C" w:rsidP="00EA55FE">
      <w:pPr>
        <w:pStyle w:val="ListParagraph"/>
        <w:numPr>
          <w:ilvl w:val="1"/>
          <w:numId w:val="14"/>
        </w:numPr>
      </w:pPr>
      <w:r>
        <w:t>7 days</w:t>
      </w:r>
    </w:p>
    <w:p w14:paraId="5E4C1020" w14:textId="03F05F18" w:rsidR="00B2325C" w:rsidRPr="00652E29" w:rsidRDefault="00B2325C" w:rsidP="00B2325C">
      <w:pPr>
        <w:pStyle w:val="ListParagraph"/>
        <w:numPr>
          <w:ilvl w:val="1"/>
          <w:numId w:val="14"/>
        </w:numPr>
        <w:rPr>
          <w:highlight w:val="yellow"/>
        </w:rPr>
      </w:pPr>
      <w:r w:rsidRPr="00EA55FE">
        <w:rPr>
          <w:highlight w:val="yellow"/>
        </w:rPr>
        <w:t>21 days</w:t>
      </w:r>
    </w:p>
    <w:p w14:paraId="17DDF1F4" w14:textId="734AAE55" w:rsidR="00B153A6" w:rsidRDefault="00B153A6" w:rsidP="00B2325C">
      <w:pPr>
        <w:pStyle w:val="ListParagraph"/>
        <w:numPr>
          <w:ilvl w:val="0"/>
          <w:numId w:val="14"/>
        </w:numPr>
      </w:pPr>
      <w:r w:rsidRPr="00B153A6">
        <w:t>Which event marks the beginning of the Defects Liability Period?</w:t>
      </w:r>
    </w:p>
    <w:p w14:paraId="765C38D7" w14:textId="6C65D901" w:rsidR="00945ABA" w:rsidRDefault="00945ABA" w:rsidP="00945ABA">
      <w:pPr>
        <w:pStyle w:val="ListParagraph"/>
        <w:numPr>
          <w:ilvl w:val="1"/>
          <w:numId w:val="14"/>
        </w:numPr>
      </w:pPr>
      <w:r>
        <w:t>Interim payment certificate</w:t>
      </w:r>
    </w:p>
    <w:p w14:paraId="4AFD757C" w14:textId="7EE27F68" w:rsidR="00945ABA" w:rsidRDefault="00945ABA" w:rsidP="00945ABA">
      <w:pPr>
        <w:pStyle w:val="ListParagraph"/>
        <w:numPr>
          <w:ilvl w:val="1"/>
          <w:numId w:val="14"/>
        </w:numPr>
      </w:pPr>
      <w:r>
        <w:t>Variation order approval</w:t>
      </w:r>
    </w:p>
    <w:p w14:paraId="7890E6BE" w14:textId="691C9D10" w:rsidR="00945ABA" w:rsidRPr="00945ABA" w:rsidRDefault="00945ABA" w:rsidP="00945ABA">
      <w:pPr>
        <w:pStyle w:val="ListParagraph"/>
        <w:numPr>
          <w:ilvl w:val="1"/>
          <w:numId w:val="14"/>
        </w:numPr>
        <w:rPr>
          <w:highlight w:val="yellow"/>
        </w:rPr>
      </w:pPr>
      <w:r w:rsidRPr="00945ABA">
        <w:rPr>
          <w:highlight w:val="yellow"/>
        </w:rPr>
        <w:t>Certificate of provisional acceptance</w:t>
      </w:r>
    </w:p>
    <w:p w14:paraId="3B576F01" w14:textId="5E83DE4F" w:rsidR="00B153A6" w:rsidRDefault="00945ABA" w:rsidP="00945ABA">
      <w:pPr>
        <w:pStyle w:val="ListParagraph"/>
        <w:numPr>
          <w:ilvl w:val="1"/>
          <w:numId w:val="14"/>
        </w:numPr>
      </w:pPr>
      <w:r>
        <w:t>Final account settlement</w:t>
      </w:r>
    </w:p>
    <w:p w14:paraId="35878E9D" w14:textId="59150E99" w:rsidR="00B2325C" w:rsidRDefault="00B2325C" w:rsidP="00B2325C">
      <w:pPr>
        <w:pStyle w:val="ListParagraph"/>
        <w:numPr>
          <w:ilvl w:val="0"/>
          <w:numId w:val="14"/>
        </w:numPr>
      </w:pPr>
      <w:r>
        <w:t>In preliminary estimation, cost per bed in a hospital is an example of:</w:t>
      </w:r>
    </w:p>
    <w:p w14:paraId="2C76DFDF" w14:textId="15E8962E" w:rsidR="00B2325C" w:rsidRDefault="00B2325C" w:rsidP="00652E29">
      <w:pPr>
        <w:pStyle w:val="ListParagraph"/>
        <w:numPr>
          <w:ilvl w:val="1"/>
          <w:numId w:val="14"/>
        </w:numPr>
      </w:pPr>
      <w:r>
        <w:t>Plinth area method</w:t>
      </w:r>
    </w:p>
    <w:p w14:paraId="677748BF" w14:textId="480D3293" w:rsidR="00B2325C" w:rsidRDefault="00B2325C" w:rsidP="00652E29">
      <w:pPr>
        <w:pStyle w:val="ListParagraph"/>
        <w:numPr>
          <w:ilvl w:val="1"/>
          <w:numId w:val="14"/>
        </w:numPr>
      </w:pPr>
      <w:r>
        <w:t>Cubical content method</w:t>
      </w:r>
    </w:p>
    <w:p w14:paraId="662EC650" w14:textId="51240671" w:rsidR="00B2325C" w:rsidRPr="00652E29" w:rsidRDefault="00B2325C" w:rsidP="00652E29">
      <w:pPr>
        <w:pStyle w:val="ListParagraph"/>
        <w:numPr>
          <w:ilvl w:val="1"/>
          <w:numId w:val="14"/>
        </w:numPr>
        <w:rPr>
          <w:highlight w:val="yellow"/>
        </w:rPr>
      </w:pPr>
      <w:r w:rsidRPr="00652E29">
        <w:rPr>
          <w:highlight w:val="yellow"/>
        </w:rPr>
        <w:t>Functional unit method</w:t>
      </w:r>
    </w:p>
    <w:p w14:paraId="2B7ADFBA" w14:textId="4CF9F08D" w:rsidR="00B2325C" w:rsidRDefault="00B2325C" w:rsidP="00652E29">
      <w:pPr>
        <w:pStyle w:val="ListParagraph"/>
        <w:numPr>
          <w:ilvl w:val="1"/>
          <w:numId w:val="14"/>
        </w:numPr>
      </w:pPr>
      <w:r>
        <w:t>Item rate method</w:t>
      </w:r>
    </w:p>
    <w:p w14:paraId="547146B6" w14:textId="2B9D7253" w:rsidR="00945ABA" w:rsidRDefault="004420AC" w:rsidP="00652E29">
      <w:pPr>
        <w:pStyle w:val="ListParagraph"/>
        <w:numPr>
          <w:ilvl w:val="0"/>
          <w:numId w:val="14"/>
        </w:numPr>
      </w:pPr>
      <w:r w:rsidRPr="004420AC">
        <w:t>Which damage type may be suffered by the contractor due to employer delay?</w:t>
      </w:r>
    </w:p>
    <w:p w14:paraId="7B924C22" w14:textId="40C2AD6C" w:rsidR="004420AC" w:rsidRDefault="004420AC" w:rsidP="004420AC">
      <w:pPr>
        <w:pStyle w:val="ListParagraph"/>
        <w:numPr>
          <w:ilvl w:val="1"/>
          <w:numId w:val="14"/>
        </w:numPr>
      </w:pPr>
      <w:r>
        <w:t>Liquidated damages</w:t>
      </w:r>
    </w:p>
    <w:p w14:paraId="367FB395" w14:textId="37194B55" w:rsidR="004420AC" w:rsidRPr="004420AC" w:rsidRDefault="004420AC" w:rsidP="004420AC">
      <w:pPr>
        <w:pStyle w:val="ListParagraph"/>
        <w:numPr>
          <w:ilvl w:val="1"/>
          <w:numId w:val="14"/>
        </w:numPr>
        <w:rPr>
          <w:highlight w:val="yellow"/>
        </w:rPr>
      </w:pPr>
      <w:r w:rsidRPr="004420AC">
        <w:rPr>
          <w:highlight w:val="yellow"/>
        </w:rPr>
        <w:t>Idle labo</w:t>
      </w:r>
      <w:r w:rsidR="00561D75">
        <w:rPr>
          <w:highlight w:val="yellow"/>
        </w:rPr>
        <w:t>u</w:t>
      </w:r>
      <w:r w:rsidRPr="004420AC">
        <w:rPr>
          <w:highlight w:val="yellow"/>
        </w:rPr>
        <w:t>r cost</w:t>
      </w:r>
    </w:p>
    <w:p w14:paraId="5C191F16" w14:textId="14EFE6C4" w:rsidR="004420AC" w:rsidRDefault="004420AC" w:rsidP="004420AC">
      <w:pPr>
        <w:pStyle w:val="ListParagraph"/>
        <w:numPr>
          <w:ilvl w:val="1"/>
          <w:numId w:val="14"/>
        </w:numPr>
      </w:pPr>
      <w:r>
        <w:t>Defective performance penalty</w:t>
      </w:r>
    </w:p>
    <w:p w14:paraId="3CC1D74D" w14:textId="28FFECA6" w:rsidR="004420AC" w:rsidRDefault="004420AC" w:rsidP="004420AC">
      <w:pPr>
        <w:pStyle w:val="ListParagraph"/>
        <w:numPr>
          <w:ilvl w:val="1"/>
          <w:numId w:val="14"/>
        </w:numPr>
      </w:pPr>
      <w:r>
        <w:t>Abandonment liability</w:t>
      </w:r>
    </w:p>
    <w:p w14:paraId="23E5B54B" w14:textId="03F47676" w:rsidR="00B2325C" w:rsidRDefault="00B2325C" w:rsidP="00652E29">
      <w:pPr>
        <w:pStyle w:val="ListParagraph"/>
        <w:numPr>
          <w:ilvl w:val="0"/>
          <w:numId w:val="14"/>
        </w:numPr>
      </w:pPr>
      <w:r>
        <w:t>Which option BEST explains why Open Tendering may lead to poor project performance despite producing lower prices?</w:t>
      </w:r>
    </w:p>
    <w:p w14:paraId="3E68C61A" w14:textId="7F05D7AE" w:rsidR="00B2325C" w:rsidRDefault="00B2325C" w:rsidP="00652E29">
      <w:pPr>
        <w:pStyle w:val="ListParagraph"/>
        <w:numPr>
          <w:ilvl w:val="1"/>
          <w:numId w:val="14"/>
        </w:numPr>
      </w:pPr>
      <w:r>
        <w:t>Lack of financial evaluation criteria</w:t>
      </w:r>
    </w:p>
    <w:p w14:paraId="5484B4B4" w14:textId="3987CAD3" w:rsidR="00B2325C" w:rsidRDefault="00B2325C" w:rsidP="00652E29">
      <w:pPr>
        <w:pStyle w:val="ListParagraph"/>
        <w:numPr>
          <w:ilvl w:val="1"/>
          <w:numId w:val="14"/>
        </w:numPr>
      </w:pPr>
      <w:r>
        <w:t>High probability of collusion among contractors</w:t>
      </w:r>
    </w:p>
    <w:p w14:paraId="02152E64" w14:textId="7947F7FA" w:rsidR="00B2325C" w:rsidRPr="00652E29" w:rsidRDefault="00B2325C" w:rsidP="00652E29">
      <w:pPr>
        <w:pStyle w:val="ListParagraph"/>
        <w:numPr>
          <w:ilvl w:val="1"/>
          <w:numId w:val="14"/>
        </w:numPr>
        <w:rPr>
          <w:highlight w:val="yellow"/>
        </w:rPr>
      </w:pPr>
      <w:r w:rsidRPr="00652E29">
        <w:rPr>
          <w:highlight w:val="yellow"/>
        </w:rPr>
        <w:t>Participation of contractors with inadequate managerial capacity</w:t>
      </w:r>
    </w:p>
    <w:p w14:paraId="01A1735F" w14:textId="192BC2CE" w:rsidR="00B2325C" w:rsidRDefault="00B2325C" w:rsidP="00652E29">
      <w:pPr>
        <w:pStyle w:val="ListParagraph"/>
        <w:numPr>
          <w:ilvl w:val="1"/>
          <w:numId w:val="14"/>
        </w:numPr>
      </w:pPr>
      <w:r>
        <w:t>Absence of performance bonds</w:t>
      </w:r>
    </w:p>
    <w:p w14:paraId="29D3AA1B" w14:textId="05041153" w:rsidR="00B2325C" w:rsidRDefault="00B2325C" w:rsidP="00652E29">
      <w:pPr>
        <w:pStyle w:val="ListParagraph"/>
        <w:numPr>
          <w:ilvl w:val="0"/>
          <w:numId w:val="14"/>
        </w:numPr>
      </w:pPr>
      <w:r>
        <w:t>Which of the following is considered an "Indirect Construction Cost"?</w:t>
      </w:r>
    </w:p>
    <w:p w14:paraId="383186D3" w14:textId="7F77682B" w:rsidR="00B2325C" w:rsidRDefault="00B2325C" w:rsidP="00652E29">
      <w:pPr>
        <w:pStyle w:val="ListParagraph"/>
        <w:numPr>
          <w:ilvl w:val="1"/>
          <w:numId w:val="14"/>
        </w:numPr>
      </w:pPr>
      <w:r>
        <w:t xml:space="preserve">Labor wages for painters </w:t>
      </w:r>
    </w:p>
    <w:p w14:paraId="5F0E1C1D" w14:textId="28D7787B" w:rsidR="00B2325C" w:rsidRDefault="00B2325C" w:rsidP="00652E29">
      <w:pPr>
        <w:pStyle w:val="ListParagraph"/>
        <w:numPr>
          <w:ilvl w:val="1"/>
          <w:numId w:val="14"/>
        </w:numPr>
      </w:pPr>
      <w:r>
        <w:t xml:space="preserve">Material costs including waste </w:t>
      </w:r>
    </w:p>
    <w:p w14:paraId="3B596365" w14:textId="3E0A83D5" w:rsidR="00B2325C" w:rsidRPr="00652E29" w:rsidRDefault="00B2325C" w:rsidP="00652E29">
      <w:pPr>
        <w:pStyle w:val="ListParagraph"/>
        <w:numPr>
          <w:ilvl w:val="1"/>
          <w:numId w:val="14"/>
        </w:numPr>
        <w:rPr>
          <w:highlight w:val="yellow"/>
        </w:rPr>
      </w:pPr>
      <w:r w:rsidRPr="00652E29">
        <w:rPr>
          <w:highlight w:val="yellow"/>
        </w:rPr>
        <w:t xml:space="preserve">Office running expenses like telephone and internet </w:t>
      </w:r>
    </w:p>
    <w:p w14:paraId="6F46F1E1" w14:textId="63EBADDF" w:rsidR="00B2325C" w:rsidRDefault="00B2325C" w:rsidP="00652E29">
      <w:pPr>
        <w:pStyle w:val="ListParagraph"/>
        <w:numPr>
          <w:ilvl w:val="1"/>
          <w:numId w:val="14"/>
        </w:numPr>
      </w:pPr>
      <w:r>
        <w:t>Rental rates for equipment used on a specific activity</w:t>
      </w:r>
    </w:p>
    <w:p w14:paraId="0FBA3CED" w14:textId="47CD49EE" w:rsidR="00B2325C" w:rsidRDefault="00B2325C" w:rsidP="00652E29">
      <w:pPr>
        <w:pStyle w:val="ListParagraph"/>
        <w:numPr>
          <w:ilvl w:val="0"/>
          <w:numId w:val="14"/>
        </w:numPr>
      </w:pPr>
      <w:r>
        <w:lastRenderedPageBreak/>
        <w:t>During a mandatory pre-bid site visit, a contractor discovers that there is no existing access road to the project site, and the bidding documents do not include any BOQ item for access road construction. What is the most appropriate action the contractor should take before submitting the bid?</w:t>
      </w:r>
    </w:p>
    <w:p w14:paraId="76C0110F" w14:textId="6F09F673" w:rsidR="00B2325C" w:rsidRPr="00652E29" w:rsidRDefault="00B2325C" w:rsidP="00652E29">
      <w:pPr>
        <w:pStyle w:val="ListParagraph"/>
        <w:numPr>
          <w:ilvl w:val="1"/>
          <w:numId w:val="14"/>
        </w:numPr>
        <w:rPr>
          <w:highlight w:val="yellow"/>
        </w:rPr>
      </w:pPr>
      <w:r w:rsidRPr="00652E29">
        <w:rPr>
          <w:highlight w:val="yellow"/>
        </w:rPr>
        <w:t>Estimate the cost of constructing the access road and proportionally distribute it among the BOQ items</w:t>
      </w:r>
    </w:p>
    <w:p w14:paraId="415B58CC" w14:textId="7122FB6C" w:rsidR="00B2325C" w:rsidRDefault="00B2325C" w:rsidP="00652E29">
      <w:pPr>
        <w:pStyle w:val="ListParagraph"/>
        <w:numPr>
          <w:ilvl w:val="1"/>
          <w:numId w:val="14"/>
        </w:numPr>
      </w:pPr>
      <w:r>
        <w:t>Ignore the issue for now and request additional payment after award</w:t>
      </w:r>
    </w:p>
    <w:p w14:paraId="686A56C2" w14:textId="58CD48ED" w:rsidR="00B2325C" w:rsidRDefault="00B2325C" w:rsidP="00652E29">
      <w:pPr>
        <w:pStyle w:val="ListParagraph"/>
        <w:numPr>
          <w:ilvl w:val="1"/>
          <w:numId w:val="14"/>
        </w:numPr>
      </w:pPr>
      <w:r>
        <w:t>Request the Employer to issue an addendum revising the BOQ</w:t>
      </w:r>
    </w:p>
    <w:p w14:paraId="0B713FE0" w14:textId="1CAFED87" w:rsidR="00F53578" w:rsidRDefault="00B2325C" w:rsidP="00652E29">
      <w:pPr>
        <w:pStyle w:val="ListParagraph"/>
        <w:numPr>
          <w:ilvl w:val="1"/>
          <w:numId w:val="14"/>
        </w:numPr>
      </w:pPr>
      <w:r>
        <w:t>None of the above</w:t>
      </w:r>
    </w:p>
    <w:p w14:paraId="1D43A306" w14:textId="77777777" w:rsidR="00AB2AC6" w:rsidRDefault="00AB2AC6" w:rsidP="00AB2AC6">
      <w:pPr>
        <w:pStyle w:val="ListParagraph"/>
        <w:numPr>
          <w:ilvl w:val="0"/>
          <w:numId w:val="14"/>
        </w:numPr>
      </w:pPr>
      <w:r>
        <w:t>Which bond ensures the contractor will enter into contract at the offered bid price?</w:t>
      </w:r>
    </w:p>
    <w:p w14:paraId="7D5ACAE0" w14:textId="69C1ED9F" w:rsidR="00AB2AC6" w:rsidRDefault="00AB2AC6" w:rsidP="00AB2AC6">
      <w:pPr>
        <w:pStyle w:val="ListParagraph"/>
        <w:numPr>
          <w:ilvl w:val="1"/>
          <w:numId w:val="14"/>
        </w:numPr>
      </w:pPr>
      <w:r>
        <w:t>Payment bond</w:t>
      </w:r>
    </w:p>
    <w:p w14:paraId="1F25FC7F" w14:textId="0E30004B" w:rsidR="00AB2AC6" w:rsidRDefault="00AB2AC6" w:rsidP="00AB2AC6">
      <w:pPr>
        <w:pStyle w:val="ListParagraph"/>
        <w:numPr>
          <w:ilvl w:val="1"/>
          <w:numId w:val="14"/>
        </w:numPr>
      </w:pPr>
      <w:r>
        <w:t>Performance bond</w:t>
      </w:r>
    </w:p>
    <w:p w14:paraId="0F545733" w14:textId="401F0282" w:rsidR="00AB2AC6" w:rsidRDefault="00AB2AC6" w:rsidP="00AB2AC6">
      <w:pPr>
        <w:pStyle w:val="ListParagraph"/>
        <w:numPr>
          <w:ilvl w:val="1"/>
          <w:numId w:val="14"/>
        </w:numPr>
      </w:pPr>
      <w:r w:rsidRPr="00AB2AC6">
        <w:rPr>
          <w:highlight w:val="yellow"/>
        </w:rPr>
        <w:t>Bid bond</w:t>
      </w:r>
    </w:p>
    <w:p w14:paraId="7BFFC629" w14:textId="7D73660D" w:rsidR="008C7116" w:rsidRDefault="00AB2AC6" w:rsidP="00AB2AC6">
      <w:pPr>
        <w:pStyle w:val="ListParagraph"/>
        <w:numPr>
          <w:ilvl w:val="1"/>
          <w:numId w:val="14"/>
        </w:numPr>
      </w:pPr>
      <w:r>
        <w:t>Retention guarantee</w:t>
      </w:r>
    </w:p>
    <w:sectPr w:rsidR="008C7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088"/>
    <w:multiLevelType w:val="hybridMultilevel"/>
    <w:tmpl w:val="DBB2BF9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73F31A0"/>
    <w:multiLevelType w:val="hybridMultilevel"/>
    <w:tmpl w:val="DBB2BF9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7671CB0"/>
    <w:multiLevelType w:val="hybridMultilevel"/>
    <w:tmpl w:val="653E5DB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36C544B"/>
    <w:multiLevelType w:val="hybridMultilevel"/>
    <w:tmpl w:val="ACACB6D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79E499A"/>
    <w:multiLevelType w:val="hybridMultilevel"/>
    <w:tmpl w:val="C69E3638"/>
    <w:lvl w:ilvl="0" w:tplc="0D1095B0">
      <w:start w:val="1"/>
      <w:numFmt w:val="upperLetter"/>
      <w:lvlText w:val="%1."/>
      <w:lvlJc w:val="left"/>
      <w:pPr>
        <w:ind w:left="180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D2D769C"/>
    <w:multiLevelType w:val="hybridMultilevel"/>
    <w:tmpl w:val="DBB2BF9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54869CB"/>
    <w:multiLevelType w:val="hybridMultilevel"/>
    <w:tmpl w:val="9B601D7C"/>
    <w:lvl w:ilvl="0" w:tplc="4C090015">
      <w:start w:val="1"/>
      <w:numFmt w:val="upperLetter"/>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7" w15:restartNumberingAfterBreak="0">
    <w:nsid w:val="27396308"/>
    <w:multiLevelType w:val="hybridMultilevel"/>
    <w:tmpl w:val="3446D392"/>
    <w:lvl w:ilvl="0" w:tplc="FFFFFFFF">
      <w:start w:val="1"/>
      <w:numFmt w:val="decimal"/>
      <w:lvlText w:val="%1."/>
      <w:lvlJc w:val="left"/>
      <w:pPr>
        <w:ind w:left="720" w:hanging="360"/>
      </w:pPr>
    </w:lvl>
    <w:lvl w:ilvl="1" w:tplc="4C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03C2DF9"/>
    <w:multiLevelType w:val="hybridMultilevel"/>
    <w:tmpl w:val="DC241398"/>
    <w:lvl w:ilvl="0" w:tplc="C57E2A54">
      <w:start w:val="1"/>
      <w:numFmt w:val="decimal"/>
      <w:lvlText w:val="%1."/>
      <w:lvlJc w:val="left"/>
      <w:pPr>
        <w:ind w:left="720" w:hanging="360"/>
      </w:pPr>
    </w:lvl>
    <w:lvl w:ilvl="1" w:tplc="4C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22E2FC6"/>
    <w:multiLevelType w:val="hybridMultilevel"/>
    <w:tmpl w:val="093A3F2E"/>
    <w:lvl w:ilvl="0" w:tplc="4C09000F">
      <w:start w:val="1"/>
      <w:numFmt w:val="decimal"/>
      <w:lvlText w:val="%1."/>
      <w:lvlJc w:val="left"/>
      <w:pPr>
        <w:ind w:left="720" w:hanging="360"/>
      </w:pPr>
    </w:lvl>
    <w:lvl w:ilvl="1" w:tplc="0D1095B0">
      <w:start w:val="1"/>
      <w:numFmt w:val="upperLetter"/>
      <w:lvlText w:val="%2."/>
      <w:lvlJc w:val="left"/>
      <w:pPr>
        <w:ind w:left="1800" w:hanging="720"/>
      </w:pPr>
      <w:rPr>
        <w:rFonts w:hint="default"/>
      </w:r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46963D14"/>
    <w:multiLevelType w:val="hybridMultilevel"/>
    <w:tmpl w:val="DBB2BF92"/>
    <w:lvl w:ilvl="0" w:tplc="4C090015">
      <w:start w:val="1"/>
      <w:numFmt w:val="upperLetter"/>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1" w15:restartNumberingAfterBreak="0">
    <w:nsid w:val="4AA42BF5"/>
    <w:multiLevelType w:val="hybridMultilevel"/>
    <w:tmpl w:val="BC1E6634"/>
    <w:lvl w:ilvl="0" w:tplc="94C83BBA">
      <w:start w:val="1"/>
      <w:numFmt w:val="decimal"/>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5D4C0657"/>
    <w:multiLevelType w:val="hybridMultilevel"/>
    <w:tmpl w:val="DBB2BF9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E703FF4"/>
    <w:multiLevelType w:val="hybridMultilevel"/>
    <w:tmpl w:val="DBB2BF9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64E03A7"/>
    <w:multiLevelType w:val="hybridMultilevel"/>
    <w:tmpl w:val="8AB6099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677139E5"/>
    <w:multiLevelType w:val="hybridMultilevel"/>
    <w:tmpl w:val="62829F54"/>
    <w:lvl w:ilvl="0" w:tplc="E82A3ACE">
      <w:start w:val="1"/>
      <w:numFmt w:val="upperLetter"/>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76A85AC9"/>
    <w:multiLevelType w:val="hybridMultilevel"/>
    <w:tmpl w:val="91947CB8"/>
    <w:lvl w:ilvl="0" w:tplc="4C090015">
      <w:start w:val="1"/>
      <w:numFmt w:val="upperLetter"/>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7" w15:restartNumberingAfterBreak="0">
    <w:nsid w:val="79063B51"/>
    <w:multiLevelType w:val="hybridMultilevel"/>
    <w:tmpl w:val="AF10ACEC"/>
    <w:lvl w:ilvl="0" w:tplc="4C090015">
      <w:start w:val="1"/>
      <w:numFmt w:val="upperLetter"/>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num w:numId="1" w16cid:durableId="10727044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89516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457153">
    <w:abstractNumId w:val="3"/>
  </w:num>
  <w:num w:numId="4" w16cid:durableId="357239631">
    <w:abstractNumId w:val="17"/>
  </w:num>
  <w:num w:numId="5" w16cid:durableId="124204984">
    <w:abstractNumId w:val="10"/>
  </w:num>
  <w:num w:numId="6" w16cid:durableId="8214811">
    <w:abstractNumId w:val="5"/>
  </w:num>
  <w:num w:numId="7" w16cid:durableId="164631413">
    <w:abstractNumId w:val="1"/>
  </w:num>
  <w:num w:numId="8" w16cid:durableId="1619220441">
    <w:abstractNumId w:val="12"/>
  </w:num>
  <w:num w:numId="9" w16cid:durableId="1385324406">
    <w:abstractNumId w:val="0"/>
  </w:num>
  <w:num w:numId="10" w16cid:durableId="638922534">
    <w:abstractNumId w:val="13"/>
  </w:num>
  <w:num w:numId="11" w16cid:durableId="1030567316">
    <w:abstractNumId w:val="6"/>
  </w:num>
  <w:num w:numId="12" w16cid:durableId="1615864036">
    <w:abstractNumId w:val="16"/>
  </w:num>
  <w:num w:numId="13" w16cid:durableId="635140100">
    <w:abstractNumId w:val="15"/>
  </w:num>
  <w:num w:numId="14" w16cid:durableId="480274200">
    <w:abstractNumId w:val="9"/>
  </w:num>
  <w:num w:numId="15" w16cid:durableId="726344757">
    <w:abstractNumId w:val="11"/>
  </w:num>
  <w:num w:numId="16" w16cid:durableId="2086685958">
    <w:abstractNumId w:val="4"/>
  </w:num>
  <w:num w:numId="17" w16cid:durableId="577716301">
    <w:abstractNumId w:val="2"/>
  </w:num>
  <w:num w:numId="18" w16cid:durableId="3200846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78"/>
    <w:rsid w:val="000F2500"/>
    <w:rsid w:val="00160FDD"/>
    <w:rsid w:val="001F27B6"/>
    <w:rsid w:val="00246FBB"/>
    <w:rsid w:val="003B61F5"/>
    <w:rsid w:val="004053CD"/>
    <w:rsid w:val="004420AC"/>
    <w:rsid w:val="00512512"/>
    <w:rsid w:val="00561D75"/>
    <w:rsid w:val="00570C09"/>
    <w:rsid w:val="00652E29"/>
    <w:rsid w:val="006770C8"/>
    <w:rsid w:val="0080474B"/>
    <w:rsid w:val="008B173E"/>
    <w:rsid w:val="008C7116"/>
    <w:rsid w:val="008F3116"/>
    <w:rsid w:val="00945ABA"/>
    <w:rsid w:val="00973612"/>
    <w:rsid w:val="00A01382"/>
    <w:rsid w:val="00AB2AC6"/>
    <w:rsid w:val="00B03A32"/>
    <w:rsid w:val="00B153A6"/>
    <w:rsid w:val="00B16D30"/>
    <w:rsid w:val="00B2325C"/>
    <w:rsid w:val="00C73C70"/>
    <w:rsid w:val="00D57C17"/>
    <w:rsid w:val="00EA55FE"/>
    <w:rsid w:val="00F5357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121E"/>
  <w15:chartTrackingRefBased/>
  <w15:docId w15:val="{1FE8E1E5-BF45-4B73-9316-78D19A9A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5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5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5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5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5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5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5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5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5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578"/>
    <w:rPr>
      <w:rFonts w:eastAsiaTheme="majorEastAsia" w:cstheme="majorBidi"/>
      <w:color w:val="272727" w:themeColor="text1" w:themeTint="D8"/>
    </w:rPr>
  </w:style>
  <w:style w:type="paragraph" w:styleId="Title">
    <w:name w:val="Title"/>
    <w:basedOn w:val="Normal"/>
    <w:next w:val="Normal"/>
    <w:link w:val="TitleChar"/>
    <w:uiPriority w:val="10"/>
    <w:qFormat/>
    <w:rsid w:val="00F53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578"/>
    <w:pPr>
      <w:spacing w:before="160"/>
      <w:jc w:val="center"/>
    </w:pPr>
    <w:rPr>
      <w:i/>
      <w:iCs/>
      <w:color w:val="404040" w:themeColor="text1" w:themeTint="BF"/>
    </w:rPr>
  </w:style>
  <w:style w:type="character" w:customStyle="1" w:styleId="QuoteChar">
    <w:name w:val="Quote Char"/>
    <w:basedOn w:val="DefaultParagraphFont"/>
    <w:link w:val="Quote"/>
    <w:uiPriority w:val="29"/>
    <w:rsid w:val="00F53578"/>
    <w:rPr>
      <w:i/>
      <w:iCs/>
      <w:color w:val="404040" w:themeColor="text1" w:themeTint="BF"/>
    </w:rPr>
  </w:style>
  <w:style w:type="paragraph" w:styleId="ListParagraph">
    <w:name w:val="List Paragraph"/>
    <w:basedOn w:val="Normal"/>
    <w:uiPriority w:val="34"/>
    <w:qFormat/>
    <w:rsid w:val="00F53578"/>
    <w:pPr>
      <w:ind w:left="720"/>
      <w:contextualSpacing/>
    </w:pPr>
  </w:style>
  <w:style w:type="character" w:styleId="IntenseEmphasis">
    <w:name w:val="Intense Emphasis"/>
    <w:basedOn w:val="DefaultParagraphFont"/>
    <w:uiPriority w:val="21"/>
    <w:qFormat/>
    <w:rsid w:val="00F53578"/>
    <w:rPr>
      <w:i/>
      <w:iCs/>
      <w:color w:val="2F5496" w:themeColor="accent1" w:themeShade="BF"/>
    </w:rPr>
  </w:style>
  <w:style w:type="paragraph" w:styleId="IntenseQuote">
    <w:name w:val="Intense Quote"/>
    <w:basedOn w:val="Normal"/>
    <w:next w:val="Normal"/>
    <w:link w:val="IntenseQuoteChar"/>
    <w:uiPriority w:val="30"/>
    <w:qFormat/>
    <w:rsid w:val="00F535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578"/>
    <w:rPr>
      <w:i/>
      <w:iCs/>
      <w:color w:val="2F5496" w:themeColor="accent1" w:themeShade="BF"/>
    </w:rPr>
  </w:style>
  <w:style w:type="character" w:styleId="IntenseReference">
    <w:name w:val="Intense Reference"/>
    <w:basedOn w:val="DefaultParagraphFont"/>
    <w:uiPriority w:val="32"/>
    <w:qFormat/>
    <w:rsid w:val="00F535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Habtegebreal Adane</dc:creator>
  <cp:keywords/>
  <dc:description/>
  <cp:lastModifiedBy>Habtegebreal Adane</cp:lastModifiedBy>
  <cp:revision>27</cp:revision>
  <dcterms:created xsi:type="dcterms:W3CDTF">2026-03-31T04:46:00Z</dcterms:created>
  <dcterms:modified xsi:type="dcterms:W3CDTF">2026-03-31T05:12:00Z</dcterms:modified>
</cp:coreProperties>
</file>