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973E" w14:textId="77777777" w:rsidR="004A2367" w:rsidRPr="000E7663" w:rsidRDefault="004A2367" w:rsidP="004A2367">
      <w:pPr>
        <w:shd w:val="clear" w:color="auto" w:fill="FFFFFF"/>
        <w:spacing w:before="180" w:after="180"/>
        <w:jc w:val="center"/>
        <w:rPr>
          <w:rFonts w:ascii="Helvetica Neue" w:eastAsia="Times New Roman" w:hAnsi="Helvetica Neue" w:cs="Times New Roman"/>
          <w:b/>
          <w:color w:val="2D3B45"/>
        </w:rPr>
      </w:pPr>
      <w:bookmarkStart w:id="0" w:name="_GoBack"/>
      <w:bookmarkEnd w:id="0"/>
      <w:r w:rsidRPr="000E7663">
        <w:rPr>
          <w:rFonts w:ascii="Helvetica Neue" w:eastAsia="Times New Roman" w:hAnsi="Helvetica Neue" w:cs="Times New Roman"/>
          <w:b/>
          <w:color w:val="999999"/>
          <w:sz w:val="20"/>
          <w:szCs w:val="20"/>
        </w:rPr>
        <w:br/>
        <w:t>(</w:t>
      </w:r>
      <w:hyperlink r:id="rId6" w:anchor="top" w:history="1">
        <w:r w:rsidRPr="000E7663">
          <w:rPr>
            <w:rFonts w:ascii="Helvetica Neue" w:eastAsia="Times New Roman" w:hAnsi="Helvetica Neue" w:cs="Times New Roman"/>
            <w:b/>
            <w:color w:val="999999"/>
            <w:sz w:val="20"/>
            <w:szCs w:val="20"/>
            <w:u w:val="single"/>
          </w:rPr>
          <w:t>return to top</w:t>
        </w:r>
      </w:hyperlink>
      <w:r w:rsidRPr="000E7663">
        <w:rPr>
          <w:rFonts w:ascii="Helvetica Neue" w:eastAsia="Times New Roman" w:hAnsi="Helvetica Neue" w:cs="Times New Roman"/>
          <w:b/>
          <w:color w:val="999999"/>
          <w:sz w:val="20"/>
          <w:szCs w:val="20"/>
        </w:rPr>
        <w:t>)</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9285"/>
      </w:tblGrid>
      <w:tr w:rsidR="004A2367" w:rsidRPr="00E878F1" w14:paraId="2979A2F2" w14:textId="77777777" w:rsidTr="004A2367">
        <w:tc>
          <w:tcPr>
            <w:tcW w:w="0" w:type="auto"/>
            <w:shd w:val="clear" w:color="auto" w:fill="auto"/>
            <w:tcMar>
              <w:top w:w="30" w:type="dxa"/>
              <w:left w:w="30" w:type="dxa"/>
              <w:bottom w:w="30" w:type="dxa"/>
              <w:right w:w="30" w:type="dxa"/>
            </w:tcMar>
            <w:vAlign w:val="center"/>
            <w:hideMark/>
          </w:tcPr>
          <w:p w14:paraId="3BFFC553" w14:textId="6024583A" w:rsidR="004A2367" w:rsidRPr="00E878F1" w:rsidRDefault="004A2367" w:rsidP="004A2367">
            <w:pPr>
              <w:pStyle w:val="Heading3"/>
              <w:shd w:val="clear" w:color="auto" w:fill="FFFFFF"/>
              <w:spacing w:before="240" w:beforeAutospacing="0" w:after="240" w:afterAutospacing="0"/>
              <w:jc w:val="center"/>
              <w:rPr>
                <w:bCs w:val="0"/>
                <w:color w:val="2D3B45"/>
                <w:sz w:val="24"/>
                <w:szCs w:val="24"/>
              </w:rPr>
            </w:pPr>
            <w:r w:rsidRPr="00E878F1">
              <w:rPr>
                <w:rStyle w:val="Strong"/>
                <w:b/>
                <w:bCs/>
                <w:color w:val="2D3B45"/>
                <w:sz w:val="24"/>
                <w:szCs w:val="24"/>
              </w:rPr>
              <w:t>Unit 1 Understanding Latter-day Saint Doctrine and History</w:t>
            </w:r>
          </w:p>
          <w:p w14:paraId="67C02978" w14:textId="77777777" w:rsidR="004A2367" w:rsidRPr="00E878F1" w:rsidRDefault="004A2367" w:rsidP="004A2367">
            <w:pPr>
              <w:spacing w:before="180" w:after="180"/>
              <w:rPr>
                <w:rFonts w:ascii="Times New Roman" w:eastAsia="Times New Roman" w:hAnsi="Times New Roman" w:cs="Times New Roman"/>
                <w:b/>
              </w:rPr>
            </w:pPr>
            <w:r w:rsidRPr="00E878F1">
              <w:rPr>
                <w:rFonts w:ascii="Times New Roman" w:eastAsia="Times New Roman" w:hAnsi="Times New Roman" w:cs="Times New Roman"/>
                <w:b/>
              </w:rPr>
              <w:t>After successfully completing this unit, you should be able to answer the following questions:</w:t>
            </w:r>
          </w:p>
          <w:p w14:paraId="5203DBDA" w14:textId="796EB2AF" w:rsidR="004A2367" w:rsidRPr="00E878F1"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Who is the chief cornerstone of the restored Church?</w:t>
            </w:r>
          </w:p>
          <w:p w14:paraId="26C9D7DD" w14:textId="7F95043F" w:rsidR="000E7663" w:rsidRPr="00E878F1" w:rsidRDefault="000E7663" w:rsidP="00DD4F1D">
            <w:pPr>
              <w:pStyle w:val="ListParagraph"/>
              <w:numPr>
                <w:ilvl w:val="1"/>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rPr>
              <w:t>Jesus Christ</w:t>
            </w:r>
          </w:p>
          <w:p w14:paraId="79160C50" w14:textId="12D0D223" w:rsidR="004A2367" w:rsidRPr="00E878F1"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What is the fundamental doctrine of Mormonism?</w:t>
            </w:r>
          </w:p>
          <w:p w14:paraId="701A35E5" w14:textId="273188F3" w:rsidR="000E7663" w:rsidRPr="00E878F1" w:rsidRDefault="000E7663" w:rsidP="00DD4F1D">
            <w:pPr>
              <w:pStyle w:val="ListParagraph"/>
              <w:numPr>
                <w:ilvl w:val="1"/>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rPr>
              <w:t>That Jesus lived, died, and rose again. Everything else is just appendages to that.</w:t>
            </w:r>
          </w:p>
          <w:p w14:paraId="5DE35C43" w14:textId="325F8D2C" w:rsidR="004A2367" w:rsidRPr="00E878F1"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How are Latter-day Saints unique in their beliefs about Christ when compared with other Christians?</w:t>
            </w:r>
          </w:p>
          <w:p w14:paraId="16B7A1FC" w14:textId="6BC1B7FD" w:rsidR="000E7663" w:rsidRPr="00E878F1" w:rsidRDefault="000E7663" w:rsidP="00DD4F1D">
            <w:pPr>
              <w:pStyle w:val="ListParagraph"/>
              <w:numPr>
                <w:ilvl w:val="1"/>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rPr>
              <w:t>We believe that Christ is a separate being from the father and the holy ghost.</w:t>
            </w:r>
          </w:p>
          <w:p w14:paraId="4FD01850" w14:textId="0B896778" w:rsidR="000E7663" w:rsidRPr="00E878F1"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What are the six foundational time periods of Church history we will cover in this class (titles and years)?</w:t>
            </w:r>
            <w:r w:rsidR="000E7663" w:rsidRPr="00E878F1">
              <w:rPr>
                <w:rFonts w:ascii="Times New Roman" w:eastAsia="Times New Roman" w:hAnsi="Times New Roman" w:cs="Times New Roman"/>
                <w:b/>
              </w:rPr>
              <w:t xml:space="preserve"> Where was the Church headquartered in each major period? How many sections in the D&amp;C came in each period?</w:t>
            </w:r>
          </w:p>
          <w:p w14:paraId="30FED80C" w14:textId="6049D7D9" w:rsidR="000E7663" w:rsidRPr="00CA66EB" w:rsidRDefault="000E7663" w:rsidP="00DD4F1D">
            <w:pPr>
              <w:pStyle w:val="ListParagraph"/>
              <w:numPr>
                <w:ilvl w:val="2"/>
                <w:numId w:val="10"/>
              </w:numPr>
              <w:spacing w:before="100" w:beforeAutospacing="1" w:after="100" w:afterAutospacing="1"/>
              <w:rPr>
                <w:rFonts w:ascii="Times New Roman" w:eastAsia="Times New Roman" w:hAnsi="Times New Roman" w:cs="Times New Roman"/>
                <w:b/>
              </w:rPr>
            </w:pPr>
            <w:proofErr w:type="gramStart"/>
            <w:r w:rsidRPr="00CA66EB">
              <w:rPr>
                <w:rFonts w:ascii="Times New Roman" w:eastAsia="Times New Roman" w:hAnsi="Times New Roman" w:cs="Times New Roman"/>
                <w:b/>
              </w:rPr>
              <w:t>Beginnings(</w:t>
            </w:r>
            <w:proofErr w:type="gramEnd"/>
            <w:r w:rsidRPr="00CA66EB">
              <w:rPr>
                <w:rFonts w:ascii="Times New Roman" w:eastAsia="Times New Roman" w:hAnsi="Times New Roman" w:cs="Times New Roman"/>
                <w:b/>
              </w:rPr>
              <w:t>1820-1831,  , 3</w:t>
            </w:r>
            <w:r w:rsidR="0072619D" w:rsidRPr="00CA66EB">
              <w:rPr>
                <w:rFonts w:ascii="Times New Roman" w:eastAsia="Times New Roman" w:hAnsi="Times New Roman" w:cs="Times New Roman"/>
                <w:b/>
              </w:rPr>
              <w:t>9</w:t>
            </w:r>
            <w:r w:rsidRPr="00CA66EB">
              <w:rPr>
                <w:rFonts w:ascii="Times New Roman" w:eastAsia="Times New Roman" w:hAnsi="Times New Roman" w:cs="Times New Roman"/>
                <w:b/>
              </w:rPr>
              <w:t>)</w:t>
            </w:r>
          </w:p>
          <w:p w14:paraId="7855A7C1" w14:textId="64CB200C" w:rsidR="00CA66EB" w:rsidRPr="00CA66EB" w:rsidRDefault="0072619D" w:rsidP="00DD4F1D">
            <w:pPr>
              <w:pStyle w:val="ListParagraph"/>
              <w:numPr>
                <w:ilvl w:val="1"/>
                <w:numId w:val="10"/>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 xml:space="preserve">Joseph Married Emma in 1827 and retrieved plates in Sept. of that year. Majority of B.O.M was translated in </w:t>
            </w:r>
            <w:proofErr w:type="gramStart"/>
            <w:r>
              <w:rPr>
                <w:rFonts w:ascii="Times New Roman" w:eastAsia="Times New Roman" w:hAnsi="Times New Roman" w:cs="Times New Roman"/>
              </w:rPr>
              <w:t>Harmony, and</w:t>
            </w:r>
            <w:proofErr w:type="gramEnd"/>
            <w:r>
              <w:rPr>
                <w:rFonts w:ascii="Times New Roman" w:eastAsia="Times New Roman" w:hAnsi="Times New Roman" w:cs="Times New Roman"/>
              </w:rPr>
              <w:t xml:space="preserve"> completed in Fayette. The first branch met in Colesville at the home of Joseph Knight Sr. The church was formally organized on 4/06/1830 at Whitmer home in Fayette. Martin Harris lost 116 pages during this </w:t>
            </w:r>
            <w:proofErr w:type="spellStart"/>
            <w:r>
              <w:rPr>
                <w:rFonts w:ascii="Times New Roman" w:eastAsia="Times New Roman" w:hAnsi="Times New Roman" w:cs="Times New Roman"/>
              </w:rPr>
              <w:t>peried</w:t>
            </w:r>
            <w:proofErr w:type="spellEnd"/>
            <w:r>
              <w:rPr>
                <w:rFonts w:ascii="Times New Roman" w:eastAsia="Times New Roman" w:hAnsi="Times New Roman" w:cs="Times New Roman"/>
              </w:rPr>
              <w:t xml:space="preserve"> and Joseph and Oliver received both priesthoods during this time. B.O.M published in March 1830. D&amp;C revelations on </w:t>
            </w:r>
            <w:proofErr w:type="spellStart"/>
            <w:proofErr w:type="gramStart"/>
            <w:r>
              <w:rPr>
                <w:rFonts w:ascii="Times New Roman" w:eastAsia="Times New Roman" w:hAnsi="Times New Roman" w:cs="Times New Roman"/>
              </w:rPr>
              <w:t>B.Om</w:t>
            </w:r>
            <w:proofErr w:type="spellEnd"/>
            <w:proofErr w:type="gramEnd"/>
            <w:r>
              <w:rPr>
                <w:rFonts w:ascii="Times New Roman" w:eastAsia="Times New Roman" w:hAnsi="Times New Roman" w:cs="Times New Roman"/>
              </w:rPr>
              <w:t>&gt; translation, missionary work, priesthood, and church organization</w:t>
            </w:r>
            <w:r w:rsidR="00CA66EB">
              <w:rPr>
                <w:rFonts w:ascii="Times New Roman" w:eastAsia="Times New Roman" w:hAnsi="Times New Roman" w:cs="Times New Roman"/>
              </w:rPr>
              <w:t xml:space="preserve">. At the end of the period the church was called to go to </w:t>
            </w:r>
            <w:proofErr w:type="gramStart"/>
            <w:r w:rsidR="00CA66EB">
              <w:rPr>
                <w:rFonts w:ascii="Times New Roman" w:eastAsia="Times New Roman" w:hAnsi="Times New Roman" w:cs="Times New Roman"/>
              </w:rPr>
              <w:t>Kirtland(</w:t>
            </w:r>
            <w:proofErr w:type="gramEnd"/>
            <w:r w:rsidR="00CA66EB">
              <w:rPr>
                <w:rFonts w:ascii="Times New Roman" w:eastAsia="Times New Roman" w:hAnsi="Times New Roman" w:cs="Times New Roman"/>
              </w:rPr>
              <w:t>D&amp;C 37-38). 280 members by the end.</w:t>
            </w:r>
          </w:p>
          <w:p w14:paraId="24C2392A" w14:textId="644228ED" w:rsidR="000E7663" w:rsidRPr="00CA66EB" w:rsidRDefault="000E7663" w:rsidP="00DD4F1D">
            <w:pPr>
              <w:pStyle w:val="ListParagraph"/>
              <w:numPr>
                <w:ilvl w:val="3"/>
                <w:numId w:val="10"/>
              </w:numPr>
              <w:spacing w:before="100" w:beforeAutospacing="1" w:after="100" w:afterAutospacing="1"/>
              <w:rPr>
                <w:rFonts w:ascii="Times New Roman" w:eastAsia="Times New Roman" w:hAnsi="Times New Roman" w:cs="Times New Roman"/>
                <w:b/>
              </w:rPr>
            </w:pPr>
            <w:r w:rsidRPr="00CA66EB">
              <w:rPr>
                <w:rFonts w:ascii="Times New Roman" w:eastAsia="Times New Roman" w:hAnsi="Times New Roman" w:cs="Times New Roman"/>
                <w:b/>
              </w:rPr>
              <w:t>Two Church Centers (1831-1838, Kirtland/Independence, 87)</w:t>
            </w:r>
          </w:p>
          <w:p w14:paraId="5C1D8C57" w14:textId="52C6316D" w:rsidR="002A6813" w:rsidRPr="002A6813" w:rsidRDefault="00CA66EB" w:rsidP="00DD4F1D">
            <w:pPr>
              <w:pStyle w:val="ListParagraph"/>
              <w:numPr>
                <w:ilvl w:val="1"/>
                <w:numId w:val="10"/>
              </w:numPr>
              <w:spacing w:before="100" w:beforeAutospacing="1" w:after="100" w:afterAutospacing="1"/>
              <w:rPr>
                <w:rFonts w:ascii="Times New Roman" w:eastAsia="Times New Roman" w:hAnsi="Times New Roman" w:cs="Times New Roman"/>
                <w:b/>
              </w:rPr>
            </w:pPr>
            <w:r w:rsidRPr="002A6813">
              <w:rPr>
                <w:rFonts w:ascii="Times New Roman" w:eastAsia="Times New Roman" w:hAnsi="Times New Roman" w:cs="Times New Roman"/>
              </w:rPr>
              <w:t xml:space="preserve">Saints first went to Kirtland, and during this time God revealed to Joseph that Independence was the place to build Zion so many Saints gathered there. The saints in Independence published the Book of </w:t>
            </w:r>
            <w:proofErr w:type="gramStart"/>
            <w:r w:rsidRPr="002A6813">
              <w:rPr>
                <w:rFonts w:ascii="Times New Roman" w:eastAsia="Times New Roman" w:hAnsi="Times New Roman" w:cs="Times New Roman"/>
              </w:rPr>
              <w:t>Commandments, but</w:t>
            </w:r>
            <w:proofErr w:type="gramEnd"/>
            <w:r w:rsidRPr="002A6813">
              <w:rPr>
                <w:rFonts w:ascii="Times New Roman" w:eastAsia="Times New Roman" w:hAnsi="Times New Roman" w:cs="Times New Roman"/>
              </w:rPr>
              <w:t xml:space="preserve"> were driven out and fled to Far West. In Kirtland the school of the Prophets prepared men for the first </w:t>
            </w:r>
            <w:proofErr w:type="gramStart"/>
            <w:r w:rsidRPr="002A6813">
              <w:rPr>
                <w:rFonts w:ascii="Times New Roman" w:eastAsia="Times New Roman" w:hAnsi="Times New Roman" w:cs="Times New Roman"/>
              </w:rPr>
              <w:t>temple .</w:t>
            </w:r>
            <w:proofErr w:type="gramEnd"/>
            <w:r w:rsidRPr="002A6813">
              <w:rPr>
                <w:rFonts w:ascii="Times New Roman" w:eastAsia="Times New Roman" w:hAnsi="Times New Roman" w:cs="Times New Roman"/>
              </w:rPr>
              <w:t xml:space="preserve"> Quorum of 12 was called there. Papyrus for book of Abraham was found</w:t>
            </w:r>
            <w:r w:rsidR="008F7344">
              <w:rPr>
                <w:rFonts w:ascii="Times New Roman" w:eastAsia="Times New Roman" w:hAnsi="Times New Roman" w:cs="Times New Roman"/>
              </w:rPr>
              <w:t xml:space="preserve"> </w:t>
            </w:r>
            <w:r w:rsidRPr="002A6813">
              <w:rPr>
                <w:rFonts w:ascii="Times New Roman" w:eastAsia="Times New Roman" w:hAnsi="Times New Roman" w:cs="Times New Roman"/>
              </w:rPr>
              <w:t xml:space="preserve">in Kirtland. Jesus, Moses, Elias, and Elijah appeared in Kirtland temple. In 1837 many members apostatized and the faithful followed Joseph to Far West where it was church headquarters for a time. Saints persecuted, </w:t>
            </w:r>
            <w:proofErr w:type="spellStart"/>
            <w:r w:rsidRPr="002A6813">
              <w:rPr>
                <w:rFonts w:ascii="Times New Roman" w:eastAsia="Times New Roman" w:hAnsi="Times New Roman" w:cs="Times New Roman"/>
              </w:rPr>
              <w:t>Haun’s</w:t>
            </w:r>
            <w:proofErr w:type="spellEnd"/>
            <w:r w:rsidRPr="002A6813">
              <w:rPr>
                <w:rFonts w:ascii="Times New Roman" w:eastAsia="Times New Roman" w:hAnsi="Times New Roman" w:cs="Times New Roman"/>
              </w:rPr>
              <w:t xml:space="preserve"> mill, Governor Boggs order, Joseph </w:t>
            </w:r>
            <w:r w:rsidRPr="002A6813">
              <w:rPr>
                <w:rFonts w:ascii="Times New Roman" w:eastAsia="Times New Roman" w:hAnsi="Times New Roman" w:cs="Times New Roman"/>
              </w:rPr>
              <w:lastRenderedPageBreak/>
              <w:t>taken to liberty jail. Saints fled to Illinois in the winter. 18000 members by the end.</w:t>
            </w:r>
            <w:r w:rsidR="002A6813" w:rsidRPr="002A6813">
              <w:rPr>
                <w:rFonts w:ascii="Times New Roman" w:eastAsia="Times New Roman" w:hAnsi="Times New Roman" w:cs="Times New Roman"/>
              </w:rPr>
              <w:t xml:space="preserve"> </w:t>
            </w:r>
          </w:p>
          <w:p w14:paraId="617C7BD9" w14:textId="6DEBAFB8" w:rsidR="002A6813" w:rsidRPr="002A6813" w:rsidRDefault="000E7663" w:rsidP="00DD4F1D">
            <w:pPr>
              <w:pStyle w:val="ListParagraph"/>
              <w:numPr>
                <w:ilvl w:val="0"/>
                <w:numId w:val="10"/>
              </w:numPr>
              <w:spacing w:before="100" w:beforeAutospacing="1" w:after="100" w:afterAutospacing="1"/>
              <w:rPr>
                <w:rFonts w:ascii="Times New Roman" w:eastAsia="Times New Roman" w:hAnsi="Times New Roman" w:cs="Times New Roman"/>
                <w:b/>
              </w:rPr>
            </w:pPr>
            <w:r w:rsidRPr="002A6813">
              <w:rPr>
                <w:rFonts w:ascii="Times New Roman" w:eastAsia="Times New Roman" w:hAnsi="Times New Roman" w:cs="Times New Roman"/>
                <w:b/>
              </w:rPr>
              <w:t>Nauvoo (1838-1846, Nauvoo, 10)</w:t>
            </w:r>
          </w:p>
          <w:p w14:paraId="6932CB81" w14:textId="2FB3BA40" w:rsidR="002A6813" w:rsidRPr="00CA66EB" w:rsidRDefault="002A6813" w:rsidP="00DD4F1D">
            <w:pPr>
              <w:pStyle w:val="ListParagraph"/>
              <w:numPr>
                <w:ilvl w:val="1"/>
                <w:numId w:val="10"/>
              </w:numPr>
              <w:spacing w:before="100" w:beforeAutospacing="1" w:after="100" w:afterAutospacing="1"/>
              <w:rPr>
                <w:rFonts w:ascii="Times New Roman" w:eastAsia="Times New Roman" w:hAnsi="Times New Roman" w:cs="Times New Roman"/>
                <w:b/>
              </w:rPr>
            </w:pPr>
            <w:r w:rsidRPr="002A6813">
              <w:rPr>
                <w:rFonts w:ascii="Times New Roman" w:eastAsia="Times New Roman" w:hAnsi="Times New Roman" w:cs="Times New Roman"/>
              </w:rPr>
              <w:t>Missionaries began being sent to Canada and Great Britain. Baptisms for the dead began, Nauvoo relief society founded, the temple endowment ceremony, the doctrine of eternal marriage and sealing, and the privately implemented revelation on plural marriage.</w:t>
            </w:r>
            <w:r>
              <w:rPr>
                <w:rFonts w:ascii="Times New Roman" w:eastAsia="Times New Roman" w:hAnsi="Times New Roman" w:cs="Times New Roman"/>
              </w:rPr>
              <w:t xml:space="preserve"> Controversial doctrines of plural marriage and those taught in King Follet discourse stirred up some to persecute. Joseph and </w:t>
            </w:r>
            <w:proofErr w:type="spellStart"/>
            <w:r>
              <w:rPr>
                <w:rFonts w:ascii="Times New Roman" w:eastAsia="Times New Roman" w:hAnsi="Times New Roman" w:cs="Times New Roman"/>
              </w:rPr>
              <w:t>hyrum</w:t>
            </w:r>
            <w:proofErr w:type="spellEnd"/>
            <w:r>
              <w:rPr>
                <w:rFonts w:ascii="Times New Roman" w:eastAsia="Times New Roman" w:hAnsi="Times New Roman" w:cs="Times New Roman"/>
              </w:rPr>
              <w:t xml:space="preserve"> martyred on June 27, 1844. Nauvoo temple was completed. Brigham young and the quorum of the 12 assume leadership. 34000 members by the end. </w:t>
            </w:r>
          </w:p>
          <w:p w14:paraId="4C25D592" w14:textId="5A903449" w:rsidR="00CA66EB" w:rsidRPr="002A6813" w:rsidRDefault="00CA66EB" w:rsidP="002A6813">
            <w:pPr>
              <w:pStyle w:val="ListParagraph"/>
              <w:spacing w:before="100" w:beforeAutospacing="1" w:after="100" w:afterAutospacing="1"/>
              <w:rPr>
                <w:rFonts w:ascii="Times New Roman" w:eastAsia="Times New Roman" w:hAnsi="Times New Roman" w:cs="Times New Roman"/>
                <w:b/>
              </w:rPr>
            </w:pPr>
          </w:p>
          <w:p w14:paraId="58367BF3" w14:textId="42D44B9A" w:rsidR="000E7663" w:rsidRDefault="000E7663" w:rsidP="00DD4F1D">
            <w:pPr>
              <w:pStyle w:val="ListParagraph"/>
              <w:numPr>
                <w:ilvl w:val="0"/>
                <w:numId w:val="10"/>
              </w:numPr>
              <w:spacing w:before="100" w:beforeAutospacing="1" w:after="100" w:afterAutospacing="1"/>
              <w:rPr>
                <w:rFonts w:ascii="Times New Roman" w:eastAsia="Times New Roman" w:hAnsi="Times New Roman" w:cs="Times New Roman"/>
                <w:b/>
              </w:rPr>
            </w:pPr>
            <w:r w:rsidRPr="002A6813">
              <w:rPr>
                <w:rFonts w:ascii="Times New Roman" w:eastAsia="Times New Roman" w:hAnsi="Times New Roman" w:cs="Times New Roman"/>
                <w:b/>
              </w:rPr>
              <w:t xml:space="preserve">Church in the West (1846-1950, </w:t>
            </w:r>
            <w:r w:rsidR="00511F13">
              <w:rPr>
                <w:rFonts w:ascii="Times New Roman" w:eastAsia="Times New Roman" w:hAnsi="Times New Roman" w:cs="Times New Roman"/>
                <w:b/>
              </w:rPr>
              <w:t xml:space="preserve">1, </w:t>
            </w:r>
            <w:r w:rsidRPr="002A6813">
              <w:rPr>
                <w:rFonts w:ascii="Times New Roman" w:eastAsia="Times New Roman" w:hAnsi="Times New Roman" w:cs="Times New Roman"/>
                <w:b/>
              </w:rPr>
              <w:t>SLC)</w:t>
            </w:r>
          </w:p>
          <w:p w14:paraId="4CFC4693" w14:textId="7C335737" w:rsidR="002A6813" w:rsidRPr="002A6813" w:rsidRDefault="002A6813" w:rsidP="00DD4F1D">
            <w:pPr>
              <w:pStyle w:val="ListParagraph"/>
              <w:numPr>
                <w:ilvl w:val="1"/>
                <w:numId w:val="10"/>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Brigham young leads saints to Utah, with the first pioneers arriving in July of 1847. He directed over 500 western settlements between Mexico and Canada.</w:t>
            </w:r>
            <w:r w:rsidR="00511F13">
              <w:rPr>
                <w:rFonts w:ascii="Times New Roman" w:eastAsia="Times New Roman" w:hAnsi="Times New Roman" w:cs="Times New Roman"/>
              </w:rPr>
              <w:t xml:space="preserve"> Blacks begin restricted from priesthood and temple, and the expansion of endowments and sealings for the dead occurs. 7 Prophets in this period, Brigham Young up to George Albert Smith. Section 136 is added addressing the organization of pioneer camps. Seminary, institute and welfare programs begins. 8 temples built. Polygamy ends in 1890 with Official Declaration 1. 1.1 million by the end.</w:t>
            </w:r>
          </w:p>
          <w:p w14:paraId="17BC0B36" w14:textId="5D0A9D2E" w:rsidR="000E7663" w:rsidRDefault="000E7663" w:rsidP="00DD4F1D">
            <w:pPr>
              <w:pStyle w:val="ListParagraph"/>
              <w:numPr>
                <w:ilvl w:val="0"/>
                <w:numId w:val="10"/>
              </w:numPr>
              <w:spacing w:before="100" w:beforeAutospacing="1" w:after="100" w:afterAutospacing="1"/>
              <w:rPr>
                <w:rFonts w:ascii="Times New Roman" w:eastAsia="Times New Roman" w:hAnsi="Times New Roman" w:cs="Times New Roman"/>
                <w:b/>
              </w:rPr>
            </w:pPr>
            <w:r w:rsidRPr="00511F13">
              <w:rPr>
                <w:rFonts w:ascii="Times New Roman" w:eastAsia="Times New Roman" w:hAnsi="Times New Roman" w:cs="Times New Roman"/>
                <w:b/>
              </w:rPr>
              <w:t>Expansion (1950-1989,</w:t>
            </w:r>
            <w:proofErr w:type="gramStart"/>
            <w:r w:rsidR="00511F13" w:rsidRPr="00511F13">
              <w:rPr>
                <w:rFonts w:ascii="Times New Roman" w:eastAsia="Times New Roman" w:hAnsi="Times New Roman" w:cs="Times New Roman"/>
                <w:b/>
              </w:rPr>
              <w:t xml:space="preserve">2, </w:t>
            </w:r>
            <w:r w:rsidRPr="00511F13">
              <w:rPr>
                <w:rFonts w:ascii="Times New Roman" w:eastAsia="Times New Roman" w:hAnsi="Times New Roman" w:cs="Times New Roman"/>
                <w:b/>
              </w:rPr>
              <w:t xml:space="preserve"> SLC</w:t>
            </w:r>
            <w:proofErr w:type="gramEnd"/>
            <w:r w:rsidRPr="00511F13">
              <w:rPr>
                <w:rFonts w:ascii="Times New Roman" w:eastAsia="Times New Roman" w:hAnsi="Times New Roman" w:cs="Times New Roman"/>
                <w:b/>
              </w:rPr>
              <w:t>)</w:t>
            </w:r>
          </w:p>
          <w:p w14:paraId="7B3CD6D5" w14:textId="4AD46EBB" w:rsidR="00511F13" w:rsidRPr="00511F13" w:rsidRDefault="00511F13" w:rsidP="00DD4F1D">
            <w:pPr>
              <w:pStyle w:val="ListParagraph"/>
              <w:numPr>
                <w:ilvl w:val="1"/>
                <w:numId w:val="10"/>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 xml:space="preserve">Saints now called to gather where they were. 35 temples built in this period. D&amp;C 137 (received in 1836) and D&amp;C 138 (received in 1918) were canonized. Priesthood ban ends with Official declaration 2 in 1978. Led by 5 prophets: David O. </w:t>
            </w:r>
            <w:proofErr w:type="spellStart"/>
            <w:r>
              <w:rPr>
                <w:rFonts w:ascii="Times New Roman" w:eastAsia="Times New Roman" w:hAnsi="Times New Roman" w:cs="Times New Roman"/>
              </w:rPr>
              <w:t>Mckay</w:t>
            </w:r>
            <w:proofErr w:type="spellEnd"/>
            <w:r>
              <w:rPr>
                <w:rFonts w:ascii="Times New Roman" w:eastAsia="Times New Roman" w:hAnsi="Times New Roman" w:cs="Times New Roman"/>
              </w:rPr>
              <w:t xml:space="preserve"> through Ezra Taft Benson.7.3 million members by the end.</w:t>
            </w:r>
          </w:p>
          <w:p w14:paraId="0C7A93C9" w14:textId="5A65C50D" w:rsidR="000E7663" w:rsidRPr="00511F13" w:rsidRDefault="000E7663" w:rsidP="00DD4F1D">
            <w:pPr>
              <w:pStyle w:val="ListParagraph"/>
              <w:numPr>
                <w:ilvl w:val="0"/>
                <w:numId w:val="10"/>
              </w:numPr>
              <w:spacing w:before="100" w:beforeAutospacing="1" w:after="100" w:afterAutospacing="1"/>
              <w:rPr>
                <w:rFonts w:ascii="Times New Roman" w:eastAsia="Times New Roman" w:hAnsi="Times New Roman" w:cs="Times New Roman"/>
                <w:b/>
              </w:rPr>
            </w:pPr>
            <w:r w:rsidRPr="00511F13">
              <w:rPr>
                <w:rFonts w:ascii="Times New Roman" w:eastAsia="Times New Roman" w:hAnsi="Times New Roman" w:cs="Times New Roman"/>
                <w:b/>
              </w:rPr>
              <w:t>World Wide Church (1990-present, SLC)</w:t>
            </w:r>
          </w:p>
          <w:p w14:paraId="7E9A0C13" w14:textId="7FA23DED" w:rsidR="004A2367" w:rsidRPr="00E878F1"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According to the Doctrine and Covenants, how are we to “seek learning”?</w:t>
            </w:r>
          </w:p>
          <w:p w14:paraId="0E2EB59F" w14:textId="2E96D55F" w:rsidR="000E7663" w:rsidRPr="00E878F1" w:rsidRDefault="000E7663" w:rsidP="00DD4F1D">
            <w:pPr>
              <w:pStyle w:val="ListParagraph"/>
              <w:numPr>
                <w:ilvl w:val="1"/>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rPr>
              <w:t>By learning and by faith</w:t>
            </w:r>
          </w:p>
          <w:p w14:paraId="5DE41AA6" w14:textId="4DE1AE0B" w:rsidR="000E7663"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What databases and online resources are available to aid in your search for learning about Church doctrine and history?</w:t>
            </w:r>
          </w:p>
          <w:p w14:paraId="1C8D9853" w14:textId="77777777" w:rsidR="00DD4F1D" w:rsidRPr="00DD4F1D" w:rsidRDefault="00DD4F1D" w:rsidP="00DD4F1D">
            <w:pPr>
              <w:numPr>
                <w:ilvl w:val="0"/>
                <w:numId w:val="14"/>
              </w:numPr>
              <w:spacing w:before="100" w:beforeAutospacing="1" w:after="100" w:afterAutospacing="1"/>
              <w:rPr>
                <w:rFonts w:ascii="Times New Roman" w:eastAsia="Times New Roman" w:hAnsi="Times New Roman" w:cs="Times New Roman"/>
              </w:rPr>
            </w:pPr>
            <w:r w:rsidRPr="00DD4F1D">
              <w:rPr>
                <w:rFonts w:ascii="Times New Roman" w:eastAsia="Times New Roman" w:hAnsi="Times New Roman" w:cs="Times New Roman"/>
              </w:rPr>
              <w:t>Religious Studies Center</w:t>
            </w:r>
          </w:p>
          <w:p w14:paraId="7F196E82" w14:textId="77777777" w:rsidR="00DD4F1D" w:rsidRPr="00DD4F1D" w:rsidRDefault="00DD4F1D" w:rsidP="00DD4F1D">
            <w:pPr>
              <w:numPr>
                <w:ilvl w:val="0"/>
                <w:numId w:val="14"/>
              </w:numPr>
              <w:spacing w:before="100" w:beforeAutospacing="1" w:after="100" w:afterAutospacing="1"/>
              <w:rPr>
                <w:rFonts w:ascii="Times New Roman" w:eastAsia="Times New Roman" w:hAnsi="Times New Roman" w:cs="Times New Roman"/>
              </w:rPr>
            </w:pPr>
            <w:r w:rsidRPr="00DD4F1D">
              <w:rPr>
                <w:rFonts w:ascii="Times New Roman" w:eastAsia="Times New Roman" w:hAnsi="Times New Roman" w:cs="Times New Roman"/>
              </w:rPr>
              <w:t>BYU Studies</w:t>
            </w:r>
          </w:p>
          <w:p w14:paraId="0DB16093" w14:textId="77777777" w:rsidR="00DD4F1D" w:rsidRPr="00DD4F1D" w:rsidRDefault="00DD4F1D" w:rsidP="00DD4F1D">
            <w:pPr>
              <w:numPr>
                <w:ilvl w:val="0"/>
                <w:numId w:val="14"/>
              </w:numPr>
              <w:spacing w:before="100" w:beforeAutospacing="1" w:after="100" w:afterAutospacing="1"/>
              <w:rPr>
                <w:rFonts w:ascii="Times New Roman" w:eastAsia="Times New Roman" w:hAnsi="Times New Roman" w:cs="Times New Roman"/>
              </w:rPr>
            </w:pPr>
            <w:r w:rsidRPr="00DD4F1D">
              <w:rPr>
                <w:rFonts w:ascii="Times New Roman" w:eastAsia="Times New Roman" w:hAnsi="Times New Roman" w:cs="Times New Roman"/>
              </w:rPr>
              <w:t>Joseph Smith Papers</w:t>
            </w:r>
          </w:p>
          <w:p w14:paraId="68D297E1" w14:textId="77777777" w:rsidR="00DD4F1D" w:rsidRPr="00DD4F1D" w:rsidRDefault="00DD4F1D" w:rsidP="00DD4F1D">
            <w:pPr>
              <w:numPr>
                <w:ilvl w:val="0"/>
                <w:numId w:val="14"/>
              </w:numPr>
              <w:spacing w:before="100" w:beforeAutospacing="1" w:after="100" w:afterAutospacing="1"/>
              <w:rPr>
                <w:rFonts w:ascii="Times New Roman" w:eastAsia="Times New Roman" w:hAnsi="Times New Roman" w:cs="Times New Roman"/>
              </w:rPr>
            </w:pPr>
            <w:r w:rsidRPr="00DD4F1D">
              <w:rPr>
                <w:rFonts w:ascii="Times New Roman" w:eastAsia="Times New Roman" w:hAnsi="Times New Roman" w:cs="Times New Roman"/>
              </w:rPr>
              <w:t>Harold B. Library</w:t>
            </w:r>
          </w:p>
          <w:p w14:paraId="72198095" w14:textId="77777777" w:rsidR="00DD4F1D" w:rsidRPr="00DD4F1D" w:rsidRDefault="00DD4F1D" w:rsidP="00DD4F1D">
            <w:pPr>
              <w:numPr>
                <w:ilvl w:val="0"/>
                <w:numId w:val="14"/>
              </w:numPr>
              <w:spacing w:before="100" w:beforeAutospacing="1" w:after="100" w:afterAutospacing="1"/>
              <w:rPr>
                <w:rFonts w:ascii="Times New Roman" w:eastAsia="Times New Roman" w:hAnsi="Times New Roman" w:cs="Times New Roman"/>
              </w:rPr>
            </w:pPr>
            <w:r w:rsidRPr="00DD4F1D">
              <w:rPr>
                <w:rFonts w:ascii="Times New Roman" w:eastAsia="Times New Roman" w:hAnsi="Times New Roman" w:cs="Times New Roman"/>
              </w:rPr>
              <w:t xml:space="preserve">General Conference Corpus </w:t>
            </w:r>
          </w:p>
          <w:p w14:paraId="65DEC711" w14:textId="77777777" w:rsidR="00DD4F1D" w:rsidRPr="00E878F1" w:rsidRDefault="00DD4F1D" w:rsidP="00DD4F1D">
            <w:pPr>
              <w:spacing w:before="100" w:beforeAutospacing="1" w:after="100" w:afterAutospacing="1"/>
              <w:ind w:left="1800"/>
              <w:rPr>
                <w:rFonts w:ascii="Times New Roman" w:eastAsia="Times New Roman" w:hAnsi="Times New Roman" w:cs="Times New Roman"/>
                <w:b/>
              </w:rPr>
            </w:pPr>
          </w:p>
          <w:p w14:paraId="61C3A884" w14:textId="4D635642" w:rsidR="004A2367" w:rsidRPr="00E878F1"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What is “doctrine”?</w:t>
            </w:r>
          </w:p>
          <w:p w14:paraId="76F0F61E" w14:textId="3B2C39A2" w:rsidR="00A034B3" w:rsidRPr="00E878F1" w:rsidRDefault="00A034B3" w:rsidP="00DD4F1D">
            <w:pPr>
              <w:pStyle w:val="ListParagraph"/>
              <w:numPr>
                <w:ilvl w:val="1"/>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rPr>
              <w:lastRenderedPageBreak/>
              <w:t>Doctrine is eternal/unchanging, decided unanimously by the prophet and apostles in accordance with scripture, and pertains to our salvation. Some doctrines are more important than others.</w:t>
            </w:r>
          </w:p>
          <w:p w14:paraId="2A24A932" w14:textId="2AABD2D8" w:rsidR="004A2367" w:rsidRPr="00E878F1"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What are the four types of doctrine?</w:t>
            </w:r>
          </w:p>
          <w:p w14:paraId="1CC47DE4" w14:textId="566CF5EA" w:rsidR="00A034B3" w:rsidRPr="00E878F1" w:rsidRDefault="00A034B3" w:rsidP="00DD4F1D">
            <w:pPr>
              <w:pStyle w:val="ListParagraph"/>
              <w:numPr>
                <w:ilvl w:val="2"/>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Core doctrine</w:t>
            </w:r>
            <w:r w:rsidR="00974051" w:rsidRPr="00E878F1">
              <w:rPr>
                <w:rFonts w:ascii="Times New Roman" w:eastAsia="Times New Roman" w:hAnsi="Times New Roman" w:cs="Times New Roman"/>
              </w:rPr>
              <w:t>, e.g. Baptism</w:t>
            </w:r>
          </w:p>
          <w:p w14:paraId="2D22F98F" w14:textId="0A81C757" w:rsidR="00974051" w:rsidRPr="00E878F1" w:rsidRDefault="00974051" w:rsidP="00DD4F1D">
            <w:pPr>
              <w:pStyle w:val="ListParagraph"/>
              <w:numPr>
                <w:ilvl w:val="1"/>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rPr>
              <w:t xml:space="preserve">These are eternal/unchanging and pertain to salvation/exaltation, like the nature of God, the plan of salvation, universal </w:t>
            </w:r>
            <w:proofErr w:type="gramStart"/>
            <w:r w:rsidRPr="00E878F1">
              <w:rPr>
                <w:rFonts w:ascii="Times New Roman" w:eastAsia="Times New Roman" w:hAnsi="Times New Roman" w:cs="Times New Roman"/>
              </w:rPr>
              <w:t>resurrection,  faith</w:t>
            </w:r>
            <w:proofErr w:type="gramEnd"/>
            <w:r w:rsidRPr="00E878F1">
              <w:rPr>
                <w:rFonts w:ascii="Times New Roman" w:eastAsia="Times New Roman" w:hAnsi="Times New Roman" w:cs="Times New Roman"/>
              </w:rPr>
              <w:t>, baptism,  degrees of glory etc.</w:t>
            </w:r>
          </w:p>
          <w:p w14:paraId="710FD17B" w14:textId="2FC910D9" w:rsidR="00974051" w:rsidRPr="00E878F1" w:rsidRDefault="00974051" w:rsidP="00DD4F1D">
            <w:pPr>
              <w:pStyle w:val="ListParagraph"/>
              <w:numPr>
                <w:ilvl w:val="2"/>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Supporting doctrine</w:t>
            </w:r>
            <w:r w:rsidRPr="00E878F1">
              <w:rPr>
                <w:rFonts w:ascii="Times New Roman" w:eastAsia="Times New Roman" w:hAnsi="Times New Roman" w:cs="Times New Roman"/>
              </w:rPr>
              <w:t>, e.g. Baptisms for the dead</w:t>
            </w:r>
          </w:p>
          <w:p w14:paraId="4F98302B" w14:textId="6189521B" w:rsidR="00974051" w:rsidRPr="00E878F1" w:rsidRDefault="00974051" w:rsidP="00DD4F1D">
            <w:pPr>
              <w:pStyle w:val="ListParagraph"/>
              <w:numPr>
                <w:ilvl w:val="1"/>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rPr>
              <w:t xml:space="preserve">These strengthen our belief in and elaborate on the core doctrines. </w:t>
            </w:r>
            <w:r w:rsidRPr="00E878F1">
              <w:rPr>
                <w:rFonts w:ascii="Times New Roman" w:hAnsi="Times New Roman" w:cs="Times New Roman"/>
                <w:color w:val="444444"/>
                <w:shd w:val="clear" w:color="auto" w:fill="FFFFFF"/>
              </w:rPr>
              <w:t>Some are timely answers, and others are authoritative interpretations by prophets. Christ’s atonement is a core doctrine, but teachings that discuss how he suffered and what he suffered expand upon the core concept of the atonement. They often answer the “how” such things function. A core doctrine Is that Christ will come again. The supporting doctrine is that a righteous city of New Jerusalem will be built for all to gather to prepare for the return.</w:t>
            </w:r>
          </w:p>
          <w:p w14:paraId="5ACD95F0" w14:textId="1B458FED" w:rsidR="00974051" w:rsidRPr="00E878F1" w:rsidRDefault="00974051" w:rsidP="00DD4F1D">
            <w:pPr>
              <w:pStyle w:val="ListParagraph"/>
              <w:numPr>
                <w:ilvl w:val="2"/>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Policy doctrine</w:t>
            </w:r>
            <w:r w:rsidRPr="00E878F1">
              <w:rPr>
                <w:rFonts w:ascii="Times New Roman" w:eastAsia="Times New Roman" w:hAnsi="Times New Roman" w:cs="Times New Roman"/>
              </w:rPr>
              <w:t xml:space="preserve">, e.g. Performing proxy baptisms in the temple and </w:t>
            </w:r>
            <w:proofErr w:type="gramStart"/>
            <w:r w:rsidRPr="00E878F1">
              <w:rPr>
                <w:rFonts w:ascii="Times New Roman" w:eastAsia="Times New Roman" w:hAnsi="Times New Roman" w:cs="Times New Roman"/>
              </w:rPr>
              <w:t>keeping  a</w:t>
            </w:r>
            <w:proofErr w:type="gramEnd"/>
            <w:r w:rsidRPr="00E878F1">
              <w:rPr>
                <w:rFonts w:ascii="Times New Roman" w:eastAsia="Times New Roman" w:hAnsi="Times New Roman" w:cs="Times New Roman"/>
              </w:rPr>
              <w:t xml:space="preserve"> record of them</w:t>
            </w:r>
          </w:p>
          <w:p w14:paraId="56AF264D" w14:textId="50768F9F" w:rsidR="00E878F1" w:rsidRPr="00E878F1" w:rsidRDefault="00E878F1" w:rsidP="00DD4F1D">
            <w:pPr>
              <w:pStyle w:val="ListParagraph"/>
              <w:numPr>
                <w:ilvl w:val="1"/>
                <w:numId w:val="10"/>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 xml:space="preserve"> Policy doctrine is always </w:t>
            </w:r>
            <w:proofErr w:type="gramStart"/>
            <w:r>
              <w:rPr>
                <w:rFonts w:ascii="Times New Roman" w:eastAsia="Times New Roman" w:hAnsi="Times New Roman" w:cs="Times New Roman"/>
              </w:rPr>
              <w:t>authoritative</w:t>
            </w:r>
            <w:proofErr w:type="gramEnd"/>
            <w:r>
              <w:rPr>
                <w:rFonts w:ascii="Times New Roman" w:eastAsia="Times New Roman" w:hAnsi="Times New Roman" w:cs="Times New Roman"/>
              </w:rPr>
              <w:t xml:space="preserve"> but it inevitably changes as the church forms new policies to adjust, expand, and react to the situations of the membership. They are formed as the church addresses issues in each generation to help bring to pass eternal life to mankind. They are based on eternal truths and supporting doctrines. Examples include ordaining men to the priesthood at age 12, standards for dress and grooming, not drinking wine, and changes in church structure. God reveals different behavioral applications and </w:t>
            </w:r>
            <w:proofErr w:type="spellStart"/>
            <w:r>
              <w:rPr>
                <w:rFonts w:ascii="Times New Roman" w:eastAsia="Times New Roman" w:hAnsi="Times New Roman" w:cs="Times New Roman"/>
              </w:rPr>
              <w:t>policeis</w:t>
            </w:r>
            <w:proofErr w:type="spellEnd"/>
            <w:r>
              <w:rPr>
                <w:rFonts w:ascii="Times New Roman" w:eastAsia="Times New Roman" w:hAnsi="Times New Roman" w:cs="Times New Roman"/>
              </w:rPr>
              <w:t xml:space="preserve"> to his children based on their temporal circumstances. The word of wisdom is an example.</w:t>
            </w:r>
          </w:p>
          <w:p w14:paraId="0526A252" w14:textId="6F70B79A" w:rsidR="00974051" w:rsidRPr="00E878F1" w:rsidRDefault="00974051" w:rsidP="00DD4F1D">
            <w:pPr>
              <w:pStyle w:val="ListParagraph"/>
              <w:numPr>
                <w:ilvl w:val="2"/>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Esoteric doctrine</w:t>
            </w:r>
            <w:r w:rsidRPr="00E878F1">
              <w:rPr>
                <w:rFonts w:ascii="Times New Roman" w:eastAsia="Times New Roman" w:hAnsi="Times New Roman" w:cs="Times New Roman"/>
              </w:rPr>
              <w:t>, e.g. how proxy baptism will be accepted</w:t>
            </w:r>
          </w:p>
          <w:p w14:paraId="52407DEA" w14:textId="5EC158C4" w:rsidR="00E878F1" w:rsidRPr="00E878F1" w:rsidRDefault="00E878F1" w:rsidP="00DD4F1D">
            <w:pPr>
              <w:pStyle w:val="ListParagraph"/>
              <w:numPr>
                <w:ilvl w:val="1"/>
                <w:numId w:val="10"/>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 xml:space="preserve">The word esoteric involves teachings that are only understood by a small group </w:t>
            </w:r>
            <w:proofErr w:type="gramStart"/>
            <w:r>
              <w:rPr>
                <w:rFonts w:ascii="Times New Roman" w:eastAsia="Times New Roman" w:hAnsi="Times New Roman" w:cs="Times New Roman"/>
              </w:rPr>
              <w:t>of  people</w:t>
            </w:r>
            <w:proofErr w:type="gramEnd"/>
            <w:r>
              <w:rPr>
                <w:rFonts w:ascii="Times New Roman" w:eastAsia="Times New Roman" w:hAnsi="Times New Roman" w:cs="Times New Roman"/>
              </w:rPr>
              <w:t xml:space="preserve">. Synonyms are obscure and ambiguous. Not all doctrines have been revealed and some doctrines may no longer be taught because they are not necessary to understand now, even if they are true. There are subjects where the scriptures only go so </w:t>
            </w:r>
            <w:proofErr w:type="gramStart"/>
            <w:r>
              <w:rPr>
                <w:rFonts w:ascii="Times New Roman" w:eastAsia="Times New Roman" w:hAnsi="Times New Roman" w:cs="Times New Roman"/>
              </w:rPr>
              <w:t>far</w:t>
            </w:r>
            <w:proofErr w:type="gramEnd"/>
            <w:r>
              <w:rPr>
                <w:rFonts w:ascii="Times New Roman" w:eastAsia="Times New Roman" w:hAnsi="Times New Roman" w:cs="Times New Roman"/>
              </w:rPr>
              <w:t xml:space="preserve"> and the church has no official position. Esoteric doctrines </w:t>
            </w:r>
            <w:r w:rsidR="00647447">
              <w:rPr>
                <w:rFonts w:ascii="Times New Roman" w:eastAsia="Times New Roman" w:hAnsi="Times New Roman" w:cs="Times New Roman"/>
              </w:rPr>
              <w:t>are greater doctrines that may be known to some but not all.</w:t>
            </w:r>
            <w:r>
              <w:rPr>
                <w:rFonts w:ascii="Times New Roman" w:eastAsia="Times New Roman" w:hAnsi="Times New Roman" w:cs="Times New Roman"/>
              </w:rPr>
              <w:t xml:space="preserve"> </w:t>
            </w:r>
          </w:p>
          <w:p w14:paraId="5B7BA374" w14:textId="3A774892" w:rsidR="004A2367"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What are the four levels of evaluating an official LDS teaching?</w:t>
            </w:r>
          </w:p>
          <w:p w14:paraId="0D27DC10" w14:textId="34829099" w:rsidR="00647447" w:rsidRPr="00647447" w:rsidRDefault="00647447" w:rsidP="00DD4F1D">
            <w:pPr>
              <w:pStyle w:val="ListParagraph"/>
              <w:numPr>
                <w:ilvl w:val="2"/>
                <w:numId w:val="10"/>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Is it repeatedly found in the scriptures?</w:t>
            </w:r>
          </w:p>
          <w:p w14:paraId="0FF20AFC" w14:textId="3FED9BBB" w:rsidR="00647447" w:rsidRPr="00647447" w:rsidRDefault="00647447" w:rsidP="00DD4F1D">
            <w:pPr>
              <w:pStyle w:val="ListParagraph"/>
              <w:numPr>
                <w:ilvl w:val="2"/>
                <w:numId w:val="10"/>
              </w:numPr>
              <w:spacing w:before="100" w:beforeAutospacing="1" w:after="100" w:afterAutospacing="1"/>
              <w:rPr>
                <w:rFonts w:ascii="Times New Roman" w:eastAsia="Times New Roman" w:hAnsi="Times New Roman" w:cs="Times New Roman"/>
              </w:rPr>
            </w:pPr>
            <w:r w:rsidRPr="00647447">
              <w:rPr>
                <w:rFonts w:ascii="Times New Roman" w:eastAsia="Times New Roman" w:hAnsi="Times New Roman" w:cs="Times New Roman"/>
              </w:rPr>
              <w:t>Is it proclaimed by the united voice of the current brethren?</w:t>
            </w:r>
          </w:p>
          <w:p w14:paraId="197C38AA" w14:textId="20FEE17E" w:rsidR="00647447" w:rsidRPr="00647447" w:rsidRDefault="00647447" w:rsidP="00DD4F1D">
            <w:pPr>
              <w:pStyle w:val="ListParagraph"/>
              <w:numPr>
                <w:ilvl w:val="2"/>
                <w:numId w:val="10"/>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Is it consistently taught be current general authorities?</w:t>
            </w:r>
          </w:p>
          <w:p w14:paraId="6D1D65A7" w14:textId="04B914AC" w:rsidR="00647447" w:rsidRPr="00647447" w:rsidRDefault="00647447" w:rsidP="00DD4F1D">
            <w:pPr>
              <w:pStyle w:val="ListParagraph"/>
              <w:numPr>
                <w:ilvl w:val="2"/>
                <w:numId w:val="10"/>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Is it found in recent church publications or statements?</w:t>
            </w:r>
          </w:p>
          <w:p w14:paraId="4B353C5C" w14:textId="77777777" w:rsidR="004A2367" w:rsidRDefault="004A2367" w:rsidP="00DD4F1D">
            <w:pPr>
              <w:numPr>
                <w:ilvl w:val="0"/>
                <w:numId w:val="10"/>
              </w:numPr>
              <w:spacing w:before="100" w:beforeAutospacing="1" w:after="100" w:afterAutospacing="1"/>
              <w:rPr>
                <w:rFonts w:ascii="Times New Roman" w:eastAsia="Times New Roman" w:hAnsi="Times New Roman" w:cs="Times New Roman"/>
                <w:b/>
              </w:rPr>
            </w:pPr>
            <w:r w:rsidRPr="00E878F1">
              <w:rPr>
                <w:rFonts w:ascii="Times New Roman" w:eastAsia="Times New Roman" w:hAnsi="Times New Roman" w:cs="Times New Roman"/>
                <w:b/>
              </w:rPr>
              <w:t>What are five factors for evaluating a historical source?</w:t>
            </w:r>
          </w:p>
          <w:p w14:paraId="545984C4" w14:textId="627E4112" w:rsidR="00A1197C" w:rsidRDefault="00A1197C" w:rsidP="00DD4F1D">
            <w:pPr>
              <w:pStyle w:val="ListParagraph"/>
              <w:numPr>
                <w:ilvl w:val="3"/>
                <w:numId w:val="10"/>
              </w:numPr>
              <w:tabs>
                <w:tab w:val="left" w:pos="220"/>
                <w:tab w:val="left" w:pos="720"/>
              </w:tabs>
              <w:autoSpaceDE w:val="0"/>
              <w:autoSpaceDN w:val="0"/>
              <w:adjustRightInd w:val="0"/>
              <w:spacing w:line="280" w:lineRule="atLeast"/>
              <w:rPr>
                <w:rFonts w:ascii="Helvetica Neue" w:hAnsi="Helvetica Neue" w:cs="Helvetica Neue"/>
                <w:color w:val="000000"/>
              </w:rPr>
            </w:pPr>
            <w:r w:rsidRPr="00A1197C">
              <w:rPr>
                <w:rFonts w:ascii="Helvetica Neue" w:hAnsi="Helvetica Neue" w:cs="Helvetica Neue"/>
                <w:color w:val="000000"/>
              </w:rPr>
              <w:t>Is it a </w:t>
            </w:r>
            <w:r w:rsidRPr="00A1197C">
              <w:rPr>
                <w:rFonts w:ascii="Helvetica Neue" w:hAnsi="Helvetica Neue" w:cs="Helvetica Neue"/>
                <w:b/>
                <w:bCs/>
                <w:color w:val="000000"/>
              </w:rPr>
              <w:t>primary source</w:t>
            </w:r>
            <w:r w:rsidRPr="00A1197C">
              <w:rPr>
                <w:rFonts w:ascii="Helvetica Neue" w:hAnsi="Helvetica Neue" w:cs="Helvetica Neue"/>
                <w:color w:val="000000"/>
              </w:rPr>
              <w:t>?</w:t>
            </w:r>
          </w:p>
          <w:p w14:paraId="20934DB8" w14:textId="4D807F45" w:rsidR="00A1197C" w:rsidRPr="00A1197C" w:rsidRDefault="00A1197C" w:rsidP="00DD4F1D">
            <w:pPr>
              <w:pStyle w:val="ListParagraph"/>
              <w:numPr>
                <w:ilvl w:val="4"/>
                <w:numId w:val="10"/>
              </w:numPr>
              <w:tabs>
                <w:tab w:val="left" w:pos="220"/>
                <w:tab w:val="left" w:pos="720"/>
              </w:tabs>
              <w:autoSpaceDE w:val="0"/>
              <w:autoSpaceDN w:val="0"/>
              <w:adjustRightInd w:val="0"/>
              <w:spacing w:line="280" w:lineRule="atLeast"/>
              <w:rPr>
                <w:rFonts w:ascii="Helvetica Neue" w:hAnsi="Helvetica Neue" w:cs="Helvetica Neue"/>
                <w:color w:val="000000"/>
              </w:rPr>
            </w:pPr>
            <w:r>
              <w:rPr>
                <w:rFonts w:ascii="Helvetica Neue" w:hAnsi="Helvetica Neue" w:cs="Helvetica Neue"/>
                <w:i/>
                <w:iCs/>
                <w:color w:val="000000"/>
              </w:rPr>
              <w:t>A primary source is produced by a participant or observer of the event</w:t>
            </w:r>
            <w:r>
              <w:rPr>
                <w:rFonts w:ascii="Helvetica Neue" w:hAnsi="Helvetica Neue" w:cs="Helvetica Neue"/>
                <w:color w:val="000000"/>
              </w:rPr>
              <w:t xml:space="preserve">. It is </w:t>
            </w:r>
            <w:r>
              <w:rPr>
                <w:rFonts w:ascii="Helvetica Neue" w:hAnsi="Helvetica Neue" w:cs="Helvetica Neue"/>
                <w:color w:val="000000"/>
              </w:rPr>
              <w:lastRenderedPageBreak/>
              <w:t>someone who was there—a firsthand account.</w:t>
            </w:r>
          </w:p>
          <w:p w14:paraId="094729E6" w14:textId="065CB168" w:rsidR="00A1197C" w:rsidRDefault="00A1197C" w:rsidP="00DD4F1D">
            <w:pPr>
              <w:pStyle w:val="ListParagraph"/>
              <w:numPr>
                <w:ilvl w:val="3"/>
                <w:numId w:val="10"/>
              </w:numPr>
              <w:tabs>
                <w:tab w:val="left" w:pos="220"/>
                <w:tab w:val="left" w:pos="720"/>
              </w:tabs>
              <w:autoSpaceDE w:val="0"/>
              <w:autoSpaceDN w:val="0"/>
              <w:adjustRightInd w:val="0"/>
              <w:spacing w:line="280" w:lineRule="atLeast"/>
              <w:rPr>
                <w:rFonts w:ascii="Helvetica Neue" w:hAnsi="Helvetica Neue" w:cs="Helvetica Neue"/>
                <w:color w:val="000000"/>
              </w:rPr>
            </w:pPr>
            <w:r w:rsidRPr="00A1197C">
              <w:rPr>
                <w:rFonts w:ascii="Helvetica Neue" w:hAnsi="Helvetica Neue" w:cs="Helvetica Neue"/>
                <w:color w:val="000000"/>
              </w:rPr>
              <w:t>Is it a </w:t>
            </w:r>
            <w:r w:rsidRPr="00A1197C">
              <w:rPr>
                <w:rFonts w:ascii="Helvetica Neue" w:hAnsi="Helvetica Neue" w:cs="Helvetica Neue"/>
                <w:b/>
                <w:bCs/>
                <w:color w:val="000000"/>
              </w:rPr>
              <w:t>contemporary account</w:t>
            </w:r>
            <w:r w:rsidRPr="00A1197C">
              <w:rPr>
                <w:rFonts w:ascii="Helvetica Neue" w:hAnsi="Helvetica Neue" w:cs="Helvetica Neue"/>
                <w:color w:val="000000"/>
              </w:rPr>
              <w:t>?</w:t>
            </w:r>
          </w:p>
          <w:p w14:paraId="2D0E8A0C" w14:textId="28886770" w:rsidR="00A1197C" w:rsidRPr="00A1197C" w:rsidRDefault="00A1197C" w:rsidP="00DD4F1D">
            <w:pPr>
              <w:pStyle w:val="ListParagraph"/>
              <w:numPr>
                <w:ilvl w:val="4"/>
                <w:numId w:val="10"/>
              </w:numPr>
              <w:tabs>
                <w:tab w:val="left" w:pos="220"/>
                <w:tab w:val="left" w:pos="720"/>
              </w:tabs>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A contemporary account is one that is recorded at or relatively near the time of the events.</w:t>
            </w:r>
          </w:p>
          <w:p w14:paraId="0A1F161A" w14:textId="7DB459A6" w:rsidR="00A1197C" w:rsidRDefault="00A1197C" w:rsidP="00DD4F1D">
            <w:pPr>
              <w:pStyle w:val="ListParagraph"/>
              <w:numPr>
                <w:ilvl w:val="3"/>
                <w:numId w:val="10"/>
              </w:numPr>
              <w:tabs>
                <w:tab w:val="left" w:pos="220"/>
                <w:tab w:val="left" w:pos="720"/>
              </w:tabs>
              <w:autoSpaceDE w:val="0"/>
              <w:autoSpaceDN w:val="0"/>
              <w:adjustRightInd w:val="0"/>
              <w:spacing w:line="280" w:lineRule="atLeast"/>
              <w:rPr>
                <w:rFonts w:ascii="Helvetica Neue" w:hAnsi="Helvetica Neue" w:cs="Helvetica Neue"/>
                <w:color w:val="000000"/>
              </w:rPr>
            </w:pPr>
            <w:r w:rsidRPr="00A1197C">
              <w:rPr>
                <w:rFonts w:ascii="Helvetica Neue" w:hAnsi="Helvetica Neue" w:cs="Helvetica Neue"/>
                <w:color w:val="000000"/>
              </w:rPr>
              <w:t>Does it have an </w:t>
            </w:r>
            <w:r w:rsidRPr="00A1197C">
              <w:rPr>
                <w:rFonts w:ascii="Helvetica Neue" w:hAnsi="Helvetica Neue" w:cs="Helvetica Neue"/>
                <w:b/>
                <w:bCs/>
                <w:color w:val="000000"/>
              </w:rPr>
              <w:t>objective perspective</w:t>
            </w:r>
            <w:r w:rsidRPr="00A1197C">
              <w:rPr>
                <w:rFonts w:ascii="Helvetica Neue" w:hAnsi="Helvetica Neue" w:cs="Helvetica Neue"/>
                <w:color w:val="000000"/>
              </w:rPr>
              <w:t>?</w:t>
            </w:r>
          </w:p>
          <w:p w14:paraId="0AE038F5" w14:textId="0C5A4F03" w:rsidR="00A1197C" w:rsidRDefault="00A1197C" w:rsidP="00DD4F1D">
            <w:pPr>
              <w:pStyle w:val="ListParagraph"/>
              <w:numPr>
                <w:ilvl w:val="4"/>
                <w:numId w:val="10"/>
              </w:numPr>
              <w:tabs>
                <w:tab w:val="left" w:pos="220"/>
                <w:tab w:val="left" w:pos="720"/>
              </w:tabs>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Another factor influencing the validity of a historical document or claim is the potential for implicit bias in the claims made by the teller of the events. A bystander who sees a car accident will likely give a less biased report to police about what occurred than the drivers involved in the crash would. The drivers have a potential motive for bias, whereas the objective observer, less so.</w:t>
            </w:r>
          </w:p>
          <w:p w14:paraId="659FAA1A" w14:textId="564A559E" w:rsidR="00A1197C" w:rsidRDefault="00A1197C" w:rsidP="00DD4F1D">
            <w:pPr>
              <w:pStyle w:val="ListParagraph"/>
              <w:numPr>
                <w:ilvl w:val="3"/>
                <w:numId w:val="10"/>
              </w:numPr>
              <w:tabs>
                <w:tab w:val="left" w:pos="220"/>
                <w:tab w:val="left" w:pos="720"/>
              </w:tabs>
              <w:autoSpaceDE w:val="0"/>
              <w:autoSpaceDN w:val="0"/>
              <w:adjustRightInd w:val="0"/>
              <w:spacing w:line="280" w:lineRule="atLeast"/>
              <w:rPr>
                <w:rFonts w:ascii="Helvetica Neue" w:hAnsi="Helvetica Neue" w:cs="Helvetica Neue"/>
                <w:color w:val="000000"/>
              </w:rPr>
            </w:pPr>
            <w:r w:rsidRPr="00A1197C">
              <w:rPr>
                <w:rFonts w:ascii="Helvetica Neue" w:hAnsi="Helvetica Neue" w:cs="Helvetica Neue"/>
                <w:color w:val="000000"/>
              </w:rPr>
              <w:t>What is its </w:t>
            </w:r>
            <w:r w:rsidRPr="00A1197C">
              <w:rPr>
                <w:rFonts w:ascii="Helvetica Neue" w:hAnsi="Helvetica Neue" w:cs="Helvetica Neue"/>
                <w:b/>
                <w:bCs/>
                <w:color w:val="000000"/>
              </w:rPr>
              <w:t>relationship to other sources</w:t>
            </w:r>
            <w:r w:rsidRPr="00A1197C">
              <w:rPr>
                <w:rFonts w:ascii="Helvetica Neue" w:hAnsi="Helvetica Neue" w:cs="Helvetica Neue"/>
                <w:color w:val="000000"/>
              </w:rPr>
              <w:t>?</w:t>
            </w:r>
          </w:p>
          <w:p w14:paraId="7CC372F3" w14:textId="1B0E8B07" w:rsidR="00A1197C" w:rsidRPr="00A1197C" w:rsidRDefault="00A1197C" w:rsidP="00DD4F1D">
            <w:pPr>
              <w:pStyle w:val="ListParagraph"/>
              <w:numPr>
                <w:ilvl w:val="4"/>
                <w:numId w:val="10"/>
              </w:numPr>
              <w:tabs>
                <w:tab w:val="left" w:pos="220"/>
                <w:tab w:val="left" w:pos="720"/>
              </w:tabs>
              <w:autoSpaceDE w:val="0"/>
              <w:autoSpaceDN w:val="0"/>
              <w:adjustRightInd w:val="0"/>
              <w:spacing w:line="280" w:lineRule="atLeast"/>
              <w:rPr>
                <w:rFonts w:ascii="Helvetica Neue" w:hAnsi="Helvetica Neue" w:cs="Helvetica Neue"/>
                <w:color w:val="000000"/>
              </w:rPr>
            </w:pPr>
            <w:r>
              <w:rPr>
                <w:rFonts w:ascii="Helvetica Neue" w:hAnsi="Helvetica Neue" w:cs="Helvetica Neue"/>
                <w:color w:val="000000"/>
              </w:rPr>
              <w:t>The next factor to examine for the reliability of a historical source is to compare the account with other sources dealing with the same events. Are the dates, facts, details, and claims consistent with other sources?</w:t>
            </w:r>
          </w:p>
          <w:p w14:paraId="187CEFDA" w14:textId="77777777" w:rsidR="00A1197C" w:rsidRPr="00A1197C" w:rsidRDefault="00A1197C" w:rsidP="00DD4F1D">
            <w:pPr>
              <w:pStyle w:val="ListParagraph"/>
              <w:numPr>
                <w:ilvl w:val="3"/>
                <w:numId w:val="10"/>
              </w:numPr>
              <w:spacing w:before="100" w:beforeAutospacing="1" w:after="100" w:afterAutospacing="1"/>
              <w:rPr>
                <w:rFonts w:ascii="Times New Roman" w:eastAsia="Times New Roman" w:hAnsi="Times New Roman" w:cs="Times New Roman"/>
                <w:b/>
              </w:rPr>
            </w:pPr>
            <w:r w:rsidRPr="00A1197C">
              <w:rPr>
                <w:rFonts w:ascii="Helvetica Neue" w:hAnsi="Helvetica Neue" w:cs="Helvetica Neue"/>
                <w:color w:val="000000"/>
              </w:rPr>
              <w:t>Are its claims </w:t>
            </w:r>
            <w:r w:rsidRPr="00A1197C">
              <w:rPr>
                <w:rFonts w:ascii="Helvetica Neue" w:hAnsi="Helvetica Neue" w:cs="Helvetica Neue"/>
                <w:b/>
                <w:bCs/>
                <w:color w:val="000000"/>
              </w:rPr>
              <w:t>supported by evidence</w:t>
            </w:r>
            <w:r w:rsidRPr="00A1197C">
              <w:rPr>
                <w:rFonts w:ascii="Helvetica Neue" w:hAnsi="Helvetica Neue" w:cs="Helvetica Neue"/>
                <w:color w:val="000000"/>
              </w:rPr>
              <w:t>?</w:t>
            </w:r>
          </w:p>
          <w:p w14:paraId="7B45DEE6" w14:textId="3D3FF88F" w:rsidR="00A1197C" w:rsidRPr="00A1197C" w:rsidRDefault="00A1197C" w:rsidP="00DD4F1D">
            <w:pPr>
              <w:pStyle w:val="ListParagraph"/>
              <w:numPr>
                <w:ilvl w:val="4"/>
                <w:numId w:val="10"/>
              </w:numPr>
              <w:spacing w:before="100" w:beforeAutospacing="1" w:after="100" w:afterAutospacing="1"/>
              <w:rPr>
                <w:rFonts w:ascii="Times New Roman" w:eastAsia="Times New Roman" w:hAnsi="Times New Roman" w:cs="Times New Roman"/>
                <w:b/>
              </w:rPr>
            </w:pPr>
            <w:r w:rsidRPr="00A1197C">
              <w:rPr>
                <w:rFonts w:ascii="Helvetica Neue" w:hAnsi="Helvetica Neue" w:cs="Helvetica Neue"/>
                <w:color w:val="000000"/>
              </w:rPr>
              <w:t>A good seeker isn’t just interested in who the person is who is reporting something or when they said it, but whether they have evidence to support their claims and conclusions. Is it grounded in logical evidence or mere hearsay, conjecture, subjective opinion, or blatantly false information? It is not unusual for people to make claims even when the data doesn’t support their conclusions, or to pass on information that is merely conjecture or hearsay. We all do this at times when we let our perceptions get the better of us instead of objective reality.</w:t>
            </w:r>
          </w:p>
          <w:p w14:paraId="313A6D23" w14:textId="365879D0" w:rsidR="00A1197C" w:rsidRPr="00A1197C" w:rsidRDefault="00A1197C" w:rsidP="00A1197C">
            <w:pPr>
              <w:pStyle w:val="ListParagraph"/>
              <w:spacing w:before="100" w:beforeAutospacing="1" w:after="100" w:afterAutospacing="1"/>
              <w:ind w:left="4680"/>
              <w:rPr>
                <w:rFonts w:ascii="Times New Roman" w:eastAsia="Times New Roman" w:hAnsi="Times New Roman" w:cs="Times New Roman"/>
                <w:b/>
              </w:rPr>
            </w:pPr>
          </w:p>
        </w:tc>
      </w:tr>
    </w:tbl>
    <w:p w14:paraId="403D4F13" w14:textId="5325AAA3" w:rsidR="004A2367" w:rsidRPr="00E878F1" w:rsidRDefault="004A2367" w:rsidP="004A2367">
      <w:pPr>
        <w:pStyle w:val="Heading3"/>
        <w:shd w:val="clear" w:color="auto" w:fill="FFFFFF"/>
        <w:spacing w:before="240" w:beforeAutospacing="0" w:after="240" w:afterAutospacing="0"/>
        <w:jc w:val="center"/>
        <w:rPr>
          <w:bCs w:val="0"/>
          <w:color w:val="2D3B45"/>
          <w:sz w:val="24"/>
          <w:szCs w:val="24"/>
        </w:rPr>
      </w:pPr>
      <w:r w:rsidRPr="00E878F1">
        <w:rPr>
          <w:rStyle w:val="Strong"/>
          <w:b/>
          <w:bCs/>
          <w:color w:val="2D3B45"/>
          <w:sz w:val="24"/>
          <w:szCs w:val="24"/>
        </w:rPr>
        <w:lastRenderedPageBreak/>
        <w:t>Unit 2 The First Vision</w:t>
      </w:r>
    </w:p>
    <w:p w14:paraId="54B38D35" w14:textId="4FF71877" w:rsidR="0023379C" w:rsidRDefault="004A2367" w:rsidP="0023379C">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the Great Apostasy?</w:t>
      </w:r>
    </w:p>
    <w:p w14:paraId="55727049" w14:textId="02CC9B98" w:rsidR="0023379C" w:rsidRPr="0023379C" w:rsidRDefault="0023379C" w:rsidP="0023379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lastRenderedPageBreak/>
        <w:t xml:space="preserve">The </w:t>
      </w:r>
      <w:proofErr w:type="gramStart"/>
      <w:r>
        <w:rPr>
          <w:rFonts w:ascii="Helvetica Neue" w:eastAsia="Times New Roman" w:hAnsi="Helvetica Neue" w:cs="Times New Roman"/>
          <w:color w:val="2D3B45"/>
        </w:rPr>
        <w:t>time period</w:t>
      </w:r>
      <w:proofErr w:type="gramEnd"/>
      <w:r>
        <w:rPr>
          <w:rFonts w:ascii="Helvetica Neue" w:eastAsia="Times New Roman" w:hAnsi="Helvetica Neue" w:cs="Times New Roman"/>
          <w:color w:val="2D3B45"/>
        </w:rPr>
        <w:t xml:space="preserve"> of spiritual darkness from the death of Christ’s apostles to Joseph Smith.</w:t>
      </w:r>
    </w:p>
    <w:p w14:paraId="108B0D71" w14:textId="77777777" w:rsidR="0023379C" w:rsidRDefault="004A2367" w:rsidP="000E5928">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23379C">
        <w:rPr>
          <w:rFonts w:ascii="Helvetica Neue" w:eastAsia="Times New Roman" w:hAnsi="Helvetica Neue" w:cs="Times New Roman"/>
          <w:b/>
          <w:color w:val="2D3B45"/>
        </w:rPr>
        <w:t>What is the Protestant Reformation?</w:t>
      </w:r>
    </w:p>
    <w:p w14:paraId="3760318E" w14:textId="331D5957" w:rsidR="0023379C" w:rsidRPr="0023379C" w:rsidRDefault="0023379C" w:rsidP="0023379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Reformers like John Calvin and Martin Luther saw things wrong with the Catholic church and wanted to reform it, leading them to break away and form their own denominations.</w:t>
      </w:r>
    </w:p>
    <w:p w14:paraId="2AEB42F5" w14:textId="50D35D95" w:rsidR="004A2367" w:rsidRDefault="004A2367" w:rsidP="000E5928">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23379C">
        <w:rPr>
          <w:rFonts w:ascii="Helvetica Neue" w:eastAsia="Times New Roman" w:hAnsi="Helvetica Neue" w:cs="Times New Roman"/>
          <w:b/>
          <w:color w:val="2D3B45"/>
        </w:rPr>
        <w:t>What is American religious freedom?</w:t>
      </w:r>
    </w:p>
    <w:p w14:paraId="57B9F9F7" w14:textId="0815568F" w:rsidR="0023379C" w:rsidRPr="0023379C" w:rsidRDefault="0023379C" w:rsidP="0023379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p>
    <w:p w14:paraId="1E746D06" w14:textId="07F92A49" w:rsidR="004A2367" w:rsidRDefault="004A2367" w:rsidP="004A2367">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the Second Great Awakening?</w:t>
      </w:r>
    </w:p>
    <w:p w14:paraId="008F5476" w14:textId="15A7D377" w:rsidR="00650091" w:rsidRPr="00650091" w:rsidRDefault="0023379C" w:rsidP="00650091">
      <w:pPr>
        <w:pStyle w:val="ListParagraph"/>
        <w:numPr>
          <w:ilvl w:val="4"/>
          <w:numId w:val="10"/>
        </w:numPr>
        <w:shd w:val="clear" w:color="auto" w:fill="FFFFFF"/>
        <w:spacing w:before="100" w:beforeAutospacing="1" w:after="100" w:afterAutospacing="1"/>
        <w:rPr>
          <w:rFonts w:ascii="Helvetica Neue" w:hAnsi="Helvetica Neue"/>
          <w:color w:val="2D3B45"/>
        </w:rPr>
      </w:pPr>
      <w:r>
        <w:rPr>
          <w:rFonts w:ascii="Helvetica Neue" w:eastAsia="Times New Roman" w:hAnsi="Helvetica Neue" w:cs="Times New Roman"/>
          <w:color w:val="2D3B45"/>
        </w:rPr>
        <w:t xml:space="preserve">The </w:t>
      </w:r>
      <w:proofErr w:type="gramStart"/>
      <w:r>
        <w:rPr>
          <w:rFonts w:ascii="Helvetica Neue" w:eastAsia="Times New Roman" w:hAnsi="Helvetica Neue" w:cs="Times New Roman"/>
          <w:color w:val="2D3B45"/>
        </w:rPr>
        <w:t>time period</w:t>
      </w:r>
      <w:proofErr w:type="gramEnd"/>
      <w:r>
        <w:rPr>
          <w:rFonts w:ascii="Helvetica Neue" w:eastAsia="Times New Roman" w:hAnsi="Helvetica Neue" w:cs="Times New Roman"/>
          <w:color w:val="2D3B45"/>
        </w:rPr>
        <w:t xml:space="preserve"> of religious excitement that took place around the time of Joseph Smith’s first vision.</w:t>
      </w:r>
      <w:r w:rsidR="00650091" w:rsidRPr="00650091">
        <w:rPr>
          <w:rFonts w:ascii="Arial" w:eastAsiaTheme="minorEastAsia" w:hAnsi="Arial" w:cs="Arial"/>
          <w:b/>
          <w:bCs/>
          <w:color w:val="000000"/>
          <w:kern w:val="24"/>
          <w:sz w:val="40"/>
          <w:szCs w:val="40"/>
        </w:rPr>
        <w:t xml:space="preserve"> </w:t>
      </w:r>
      <w:r w:rsidR="00650091" w:rsidRPr="00650091">
        <w:rPr>
          <w:rFonts w:ascii="Helvetica Neue" w:eastAsia="Times New Roman" w:hAnsi="Helvetica Neue"/>
          <w:b/>
          <w:bCs/>
          <w:color w:val="2D3B45"/>
        </w:rPr>
        <w:t>The Second Great Awakening began about 1800 and reached out to the unchurched. This was a Protestant revival movement that many believed would usher in the millennial reign of Christ.</w:t>
      </w:r>
    </w:p>
    <w:p w14:paraId="7CD7F786" w14:textId="4CB996C8" w:rsidR="0023379C" w:rsidRPr="0023379C" w:rsidRDefault="0023379C" w:rsidP="0023379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p>
    <w:p w14:paraId="7387459C" w14:textId="51DA6B3F" w:rsidR="004A2367" w:rsidRDefault="004A2367" w:rsidP="004A2367">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the Burned-over District?</w:t>
      </w:r>
    </w:p>
    <w:p w14:paraId="43513710" w14:textId="0A9354A7" w:rsidR="0071672A" w:rsidRPr="0071672A" w:rsidRDefault="0071672A" w:rsidP="0071672A">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A time and place in upper state </w:t>
      </w:r>
      <w:proofErr w:type="gramStart"/>
      <w:r>
        <w:rPr>
          <w:rFonts w:ascii="Helvetica Neue" w:eastAsia="Times New Roman" w:hAnsi="Helvetica Neue" w:cs="Times New Roman"/>
          <w:color w:val="2D3B45"/>
        </w:rPr>
        <w:t>new York</w:t>
      </w:r>
      <w:proofErr w:type="gramEnd"/>
      <w:r>
        <w:rPr>
          <w:rFonts w:ascii="Helvetica Neue" w:eastAsia="Times New Roman" w:hAnsi="Helvetica Neue" w:cs="Times New Roman"/>
          <w:color w:val="2D3B45"/>
        </w:rPr>
        <w:t xml:space="preserve"> associated with religious revivals of the Second great awakening</w:t>
      </w:r>
    </w:p>
    <w:p w14:paraId="278667FC" w14:textId="06DA60D5" w:rsidR="004A2367" w:rsidRDefault="004A2367" w:rsidP="004A2367">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Why are there different First Vision accounts?</w:t>
      </w:r>
    </w:p>
    <w:p w14:paraId="02C18D9F" w14:textId="321E55EE" w:rsidR="0023379C" w:rsidRPr="0023379C" w:rsidRDefault="0023379C" w:rsidP="0023379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23379C">
        <w:rPr>
          <w:rFonts w:ascii="Helvetica Neue" w:eastAsia="Times New Roman" w:hAnsi="Helvetica Neue" w:cs="Times New Roman"/>
          <w:color w:val="2D3B45"/>
        </w:rPr>
        <w:t>Joseph Smith shared what happened at different times to different audiences to emphasize different details.</w:t>
      </w:r>
    </w:p>
    <w:p w14:paraId="4469166D" w14:textId="77777777" w:rsidR="003C066B" w:rsidRPr="000E7663" w:rsidRDefault="004A2367" w:rsidP="003C066B">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many </w:t>
      </w:r>
      <w:r w:rsidRPr="000E7663">
        <w:rPr>
          <w:rFonts w:ascii="Helvetica Neue" w:eastAsia="Times New Roman" w:hAnsi="Helvetica Neue" w:cs="Times New Roman"/>
          <w:b/>
          <w:i/>
          <w:iCs/>
          <w:color w:val="2D3B45"/>
        </w:rPr>
        <w:t>primary</w:t>
      </w:r>
      <w:r w:rsidRPr="000E7663">
        <w:rPr>
          <w:rFonts w:ascii="Helvetica Neue" w:eastAsia="Times New Roman" w:hAnsi="Helvetica Neue" w:cs="Times New Roman"/>
          <w:b/>
          <w:color w:val="2D3B45"/>
        </w:rPr>
        <w:t> accounts of the First Vision did Joseph write, and when did he write them?</w:t>
      </w:r>
      <w:r w:rsidR="0023379C">
        <w:rPr>
          <w:rFonts w:ascii="Helvetica Neue" w:eastAsia="Times New Roman" w:hAnsi="Helvetica Neue" w:cs="Times New Roman"/>
          <w:b/>
          <w:color w:val="2D3B45"/>
        </w:rPr>
        <w:t xml:space="preserve"> </w:t>
      </w:r>
      <w:r w:rsidR="003C066B" w:rsidRPr="000E7663">
        <w:rPr>
          <w:rFonts w:ascii="Helvetica Neue" w:eastAsia="Times New Roman" w:hAnsi="Helvetica Neue" w:cs="Times New Roman"/>
          <w:b/>
          <w:color w:val="2D3B45"/>
        </w:rPr>
        <w:t>What was the audience and context for each of Joseph’s accounts?</w:t>
      </w:r>
    </w:p>
    <w:p w14:paraId="6A500131" w14:textId="48BD323D" w:rsidR="004A2367" w:rsidRDefault="004A2367" w:rsidP="004A2367">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p>
    <w:p w14:paraId="1D3D1AD0" w14:textId="7AAD5D62" w:rsidR="0023379C" w:rsidRPr="0023379C" w:rsidRDefault="0023379C" w:rsidP="0023379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lastRenderedPageBreak/>
        <w:t>There are 9 total accounts</w:t>
      </w:r>
      <w:r w:rsidR="003C066B">
        <w:rPr>
          <w:rFonts w:ascii="Helvetica Neue" w:eastAsia="Times New Roman" w:hAnsi="Helvetica Neue" w:cs="Times New Roman"/>
          <w:color w:val="2D3B45"/>
        </w:rPr>
        <w:t xml:space="preserve">. 4 firsthand accounts and 5 descriptions of the vision recorded by his contemporaries. Joseph published two accounts in his lifetime, the first of there, known as Joseph Smith-History is in the P.O.G.P. The </w:t>
      </w:r>
      <w:r w:rsidR="003C066B" w:rsidRPr="003C066B">
        <w:rPr>
          <w:rFonts w:ascii="Helvetica Neue" w:eastAsia="Times New Roman" w:hAnsi="Helvetica Neue" w:cs="Times New Roman"/>
          <w:b/>
          <w:color w:val="2D3B45"/>
        </w:rPr>
        <w:t>1832 account</w:t>
      </w:r>
      <w:r w:rsidR="003C066B">
        <w:rPr>
          <w:rFonts w:ascii="Helvetica Neue" w:eastAsia="Times New Roman" w:hAnsi="Helvetica Neue" w:cs="Times New Roman"/>
          <w:color w:val="2D3B45"/>
        </w:rPr>
        <w:t xml:space="preserve"> was found in a short unpublished autobiography Joseph wrote. In </w:t>
      </w:r>
      <w:r w:rsidR="003C066B" w:rsidRPr="003C066B">
        <w:rPr>
          <w:rFonts w:ascii="Helvetica Neue" w:eastAsia="Times New Roman" w:hAnsi="Helvetica Neue" w:cs="Times New Roman"/>
          <w:b/>
          <w:color w:val="2D3B45"/>
        </w:rPr>
        <w:t>1835</w:t>
      </w:r>
      <w:r w:rsidR="003C066B">
        <w:rPr>
          <w:rFonts w:ascii="Helvetica Neue" w:eastAsia="Times New Roman" w:hAnsi="Helvetica Neue" w:cs="Times New Roman"/>
          <w:color w:val="2D3B45"/>
        </w:rPr>
        <w:t xml:space="preserve"> joseph recounted his vision to Robert Matthews, a visitor to Kirtland Ohio. In </w:t>
      </w:r>
      <w:r w:rsidR="003C066B" w:rsidRPr="003C066B">
        <w:rPr>
          <w:rFonts w:ascii="Helvetica Neue" w:eastAsia="Times New Roman" w:hAnsi="Helvetica Neue" w:cs="Times New Roman"/>
          <w:b/>
          <w:color w:val="2D3B45"/>
        </w:rPr>
        <w:t>1838</w:t>
      </w:r>
      <w:r w:rsidR="003C066B">
        <w:rPr>
          <w:rFonts w:ascii="Helvetica Neue" w:eastAsia="Times New Roman" w:hAnsi="Helvetica Neue" w:cs="Times New Roman"/>
          <w:color w:val="2D3B45"/>
        </w:rPr>
        <w:t xml:space="preserve">, Joseph made the account best known to Latter Day Saints </w:t>
      </w:r>
      <w:proofErr w:type="gramStart"/>
      <w:r w:rsidR="003C066B">
        <w:rPr>
          <w:rFonts w:ascii="Helvetica Neue" w:eastAsia="Times New Roman" w:hAnsi="Helvetica Neue" w:cs="Times New Roman"/>
          <w:color w:val="2D3B45"/>
        </w:rPr>
        <w:t>today</w:t>
      </w:r>
      <w:proofErr w:type="gramEnd"/>
      <w:r w:rsidR="003C066B">
        <w:rPr>
          <w:rFonts w:ascii="Helvetica Neue" w:eastAsia="Times New Roman" w:hAnsi="Helvetica Neue" w:cs="Times New Roman"/>
          <w:color w:val="2D3B45"/>
        </w:rPr>
        <w:t xml:space="preserve"> It was part of a l</w:t>
      </w:r>
      <w:r w:rsidR="005F0EC8">
        <w:rPr>
          <w:rFonts w:ascii="Helvetica Neue" w:eastAsia="Times New Roman" w:hAnsi="Helvetica Neue" w:cs="Times New Roman"/>
          <w:color w:val="2D3B45"/>
        </w:rPr>
        <w:t>o</w:t>
      </w:r>
      <w:r w:rsidR="003C066B">
        <w:rPr>
          <w:rFonts w:ascii="Helvetica Neue" w:eastAsia="Times New Roman" w:hAnsi="Helvetica Neue" w:cs="Times New Roman"/>
          <w:color w:val="2D3B45"/>
        </w:rPr>
        <w:t xml:space="preserve">nger history Joseph dictated between periods of intense opposition. First published in the times and seasons in 1842. In </w:t>
      </w:r>
      <w:r w:rsidR="003C066B" w:rsidRPr="003C066B">
        <w:rPr>
          <w:rFonts w:ascii="Helvetica Neue" w:eastAsia="Times New Roman" w:hAnsi="Helvetica Neue" w:cs="Times New Roman"/>
          <w:b/>
          <w:color w:val="2D3B45"/>
        </w:rPr>
        <w:t>1842</w:t>
      </w:r>
      <w:r w:rsidR="003C066B">
        <w:rPr>
          <w:rFonts w:ascii="Helvetica Neue" w:eastAsia="Times New Roman" w:hAnsi="Helvetica Neue" w:cs="Times New Roman"/>
          <w:color w:val="2D3B45"/>
        </w:rPr>
        <w:t>, Joseph responded to john Wentworth’s request for more information about Latter Day Saints. This was published in the times and seasons in 1842 and was the source of the articles of faith.</w:t>
      </w:r>
    </w:p>
    <w:p w14:paraId="3B51841A" w14:textId="67270F23" w:rsidR="004A2367" w:rsidRDefault="004A2367" w:rsidP="004A2367">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Who wrote the </w:t>
      </w:r>
      <w:r w:rsidRPr="000E7663">
        <w:rPr>
          <w:rFonts w:ascii="Helvetica Neue" w:eastAsia="Times New Roman" w:hAnsi="Helvetica Neue" w:cs="Times New Roman"/>
          <w:b/>
          <w:i/>
          <w:iCs/>
          <w:color w:val="2D3B45"/>
        </w:rPr>
        <w:t>secondary</w:t>
      </w:r>
      <w:r w:rsidRPr="000E7663">
        <w:rPr>
          <w:rFonts w:ascii="Helvetica Neue" w:eastAsia="Times New Roman" w:hAnsi="Helvetica Neue" w:cs="Times New Roman"/>
          <w:b/>
          <w:color w:val="2D3B45"/>
        </w:rPr>
        <w:t> accounts of the First Vision, and what unique information does each of these accounts give us?</w:t>
      </w:r>
    </w:p>
    <w:p w14:paraId="607CB031" w14:textId="308B61CB" w:rsidR="003C066B" w:rsidRPr="008F6A02" w:rsidRDefault="003C066B" w:rsidP="003C066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Lucida Sans Unicode" w:hAnsi="Lucida Sans Unicode" w:cs="Lucida Sans Unicode"/>
          <w:color w:val="444444"/>
          <w:sz w:val="23"/>
          <w:szCs w:val="23"/>
          <w:shd w:val="clear" w:color="auto" w:fill="FFFFFF"/>
        </w:rPr>
        <w:t xml:space="preserve">Orson Pratt, Orson Hyde, Levi Richard, David White, and Alexander </w:t>
      </w:r>
      <w:proofErr w:type="spellStart"/>
      <w:r>
        <w:rPr>
          <w:rFonts w:ascii="Lucida Sans Unicode" w:hAnsi="Lucida Sans Unicode" w:cs="Lucida Sans Unicode"/>
          <w:color w:val="444444"/>
          <w:sz w:val="23"/>
          <w:szCs w:val="23"/>
          <w:shd w:val="clear" w:color="auto" w:fill="FFFFFF"/>
        </w:rPr>
        <w:t>Neibaur</w:t>
      </w:r>
      <w:proofErr w:type="spellEnd"/>
      <w:r>
        <w:rPr>
          <w:rFonts w:ascii="Lucida Sans Unicode" w:hAnsi="Lucida Sans Unicode" w:cs="Lucida Sans Unicode"/>
          <w:color w:val="444444"/>
          <w:sz w:val="23"/>
          <w:szCs w:val="23"/>
          <w:shd w:val="clear" w:color="auto" w:fill="FFFFFF"/>
        </w:rPr>
        <w:t xml:space="preserve"> wrote the 5 secondary accounts. The Orson Pratt and Orson Hyde accounts were written by them and published in missionary tracts in Great Britain and Germany. The other three accounts (Levi Richards, David Nye White, and Alexander </w:t>
      </w:r>
      <w:proofErr w:type="spellStart"/>
      <w:r>
        <w:rPr>
          <w:rFonts w:ascii="Lucida Sans Unicode" w:hAnsi="Lucida Sans Unicode" w:cs="Lucida Sans Unicode"/>
          <w:color w:val="444444"/>
          <w:sz w:val="23"/>
          <w:szCs w:val="23"/>
          <w:shd w:val="clear" w:color="auto" w:fill="FFFFFF"/>
        </w:rPr>
        <w:t>Neibaur</w:t>
      </w:r>
      <w:proofErr w:type="spellEnd"/>
      <w:r>
        <w:rPr>
          <w:rFonts w:ascii="Lucida Sans Unicode" w:hAnsi="Lucida Sans Unicode" w:cs="Lucida Sans Unicode"/>
          <w:color w:val="444444"/>
          <w:sz w:val="23"/>
          <w:szCs w:val="23"/>
          <w:shd w:val="clear" w:color="auto" w:fill="FFFFFF"/>
        </w:rPr>
        <w:t>) were written by their authors upon hearing Joseph Smith describe the vision in a sermon or private interview.”</w:t>
      </w:r>
      <w:r w:rsidR="008F6A02">
        <w:rPr>
          <w:rFonts w:ascii="Lucida Sans Unicode" w:hAnsi="Lucida Sans Unicode" w:cs="Lucida Sans Unicode"/>
          <w:color w:val="444444"/>
          <w:sz w:val="23"/>
          <w:szCs w:val="23"/>
          <w:shd w:val="clear" w:color="auto" w:fill="FFFFFF"/>
        </w:rPr>
        <w:t xml:space="preserve"> </w:t>
      </w:r>
    </w:p>
    <w:p w14:paraId="6E3373F9" w14:textId="694705E0" w:rsidR="008F6A02" w:rsidRPr="008F6A02" w:rsidRDefault="008F6A02" w:rsidP="008F6A02">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Orson Pratts account</w:t>
      </w:r>
      <w:r w:rsidR="00650091">
        <w:rPr>
          <w:rFonts w:ascii="Helvetica Neue" w:eastAsia="Times New Roman" w:hAnsi="Helvetica Neue" w:cs="Times New Roman"/>
          <w:b/>
          <w:color w:val="2D3B45"/>
        </w:rPr>
        <w:t xml:space="preserve"> (1840</w:t>
      </w:r>
      <w:proofErr w:type="gramStart"/>
      <w:r w:rsidR="00650091">
        <w:rPr>
          <w:rFonts w:ascii="Helvetica Neue" w:eastAsia="Times New Roman" w:hAnsi="Helvetica Neue" w:cs="Times New Roman"/>
          <w:b/>
          <w:color w:val="2D3B45"/>
        </w:rPr>
        <w:t>)</w:t>
      </w:r>
      <w:r>
        <w:rPr>
          <w:rFonts w:ascii="Helvetica Neue" w:eastAsia="Times New Roman" w:hAnsi="Helvetica Neue" w:cs="Times New Roman"/>
          <w:b/>
          <w:color w:val="2D3B45"/>
        </w:rPr>
        <w:t xml:space="preserve"> </w:t>
      </w:r>
      <w:r>
        <w:rPr>
          <w:rFonts w:ascii="Helvetica Neue" w:eastAsia="Times New Roman" w:hAnsi="Helvetica Neue" w:cs="Times New Roman"/>
          <w:color w:val="2D3B45"/>
        </w:rPr>
        <w:t xml:space="preserve"> mentions</w:t>
      </w:r>
      <w:proofErr w:type="gramEnd"/>
      <w:r>
        <w:rPr>
          <w:rFonts w:ascii="Helvetica Neue" w:eastAsia="Times New Roman" w:hAnsi="Helvetica Neue" w:cs="Times New Roman"/>
          <w:color w:val="2D3B45"/>
        </w:rPr>
        <w:t xml:space="preserve"> that joseph knew he couldn’t rely on fallible man to make his decision</w:t>
      </w:r>
    </w:p>
    <w:p w14:paraId="5749FCD0" w14:textId="1BE40E0E" w:rsidR="008F6A02" w:rsidRPr="008F6A02" w:rsidRDefault="008F6A02" w:rsidP="008F6A02">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lastRenderedPageBreak/>
        <w:t xml:space="preserve">Orson </w:t>
      </w:r>
      <w:proofErr w:type="spellStart"/>
      <w:r>
        <w:rPr>
          <w:rFonts w:ascii="Helvetica Neue" w:eastAsia="Times New Roman" w:hAnsi="Helvetica Neue" w:cs="Times New Roman"/>
          <w:b/>
          <w:color w:val="2D3B45"/>
        </w:rPr>
        <w:t>hyde’s</w:t>
      </w:r>
      <w:proofErr w:type="spellEnd"/>
      <w:r>
        <w:rPr>
          <w:rFonts w:ascii="Helvetica Neue" w:eastAsia="Times New Roman" w:hAnsi="Helvetica Neue" w:cs="Times New Roman"/>
          <w:b/>
          <w:color w:val="2D3B45"/>
        </w:rPr>
        <w:t xml:space="preserve"> account </w:t>
      </w:r>
      <w:r w:rsidR="00650091">
        <w:rPr>
          <w:rFonts w:ascii="Helvetica Neue" w:eastAsia="Times New Roman" w:hAnsi="Helvetica Neue" w:cs="Times New Roman"/>
          <w:b/>
          <w:color w:val="2D3B45"/>
        </w:rPr>
        <w:t xml:space="preserve">(1842) </w:t>
      </w:r>
      <w:r>
        <w:rPr>
          <w:rFonts w:ascii="Helvetica Neue" w:eastAsia="Times New Roman" w:hAnsi="Helvetica Neue" w:cs="Times New Roman"/>
          <w:color w:val="2D3B45"/>
        </w:rPr>
        <w:t xml:space="preserve">mentions the power </w:t>
      </w:r>
      <w:proofErr w:type="spellStart"/>
      <w:r>
        <w:rPr>
          <w:rFonts w:ascii="Helvetica Neue" w:eastAsia="Times New Roman" w:hAnsi="Helvetica Neue" w:cs="Times New Roman"/>
          <w:color w:val="2D3B45"/>
        </w:rPr>
        <w:t>satan</w:t>
      </w:r>
      <w:proofErr w:type="spellEnd"/>
      <w:r>
        <w:rPr>
          <w:rFonts w:ascii="Helvetica Neue" w:eastAsia="Times New Roman" w:hAnsi="Helvetica Neue" w:cs="Times New Roman"/>
          <w:color w:val="2D3B45"/>
        </w:rPr>
        <w:t xml:space="preserve"> had over Joseph while trying to call upon God.</w:t>
      </w:r>
    </w:p>
    <w:p w14:paraId="5FB29E4D" w14:textId="20E122AF" w:rsidR="008F6A02" w:rsidRPr="008F6A02" w:rsidRDefault="008F6A02" w:rsidP="008F6A02">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Levi Richard’s account</w:t>
      </w:r>
      <w:r w:rsidR="00650091">
        <w:rPr>
          <w:rFonts w:ascii="Helvetica Neue" w:eastAsia="Times New Roman" w:hAnsi="Helvetica Neue" w:cs="Times New Roman"/>
          <w:b/>
          <w:color w:val="2D3B45"/>
        </w:rPr>
        <w:t xml:space="preserve"> (1843)</w:t>
      </w:r>
      <w:r>
        <w:rPr>
          <w:rFonts w:ascii="Helvetica Neue" w:eastAsia="Times New Roman" w:hAnsi="Helvetica Neue" w:cs="Times New Roman"/>
          <w:b/>
          <w:color w:val="2D3B45"/>
        </w:rPr>
        <w:t xml:space="preserve"> </w:t>
      </w:r>
      <w:r>
        <w:rPr>
          <w:rFonts w:ascii="Helvetica Neue" w:eastAsia="Times New Roman" w:hAnsi="Helvetica Neue" w:cs="Times New Roman"/>
          <w:color w:val="2D3B45"/>
        </w:rPr>
        <w:t>mentions that God told Joseph the everlasting covenant was broken</w:t>
      </w:r>
    </w:p>
    <w:p w14:paraId="7977DBAB" w14:textId="0681319B" w:rsidR="008F6A02" w:rsidRPr="008F6A02" w:rsidRDefault="008F6A02" w:rsidP="008F6A02">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David Nye White’s Account</w:t>
      </w:r>
      <w:r w:rsidR="00650091">
        <w:rPr>
          <w:rFonts w:ascii="Helvetica Neue" w:eastAsia="Times New Roman" w:hAnsi="Helvetica Neue" w:cs="Times New Roman"/>
          <w:b/>
          <w:color w:val="2D3B45"/>
        </w:rPr>
        <w:t xml:space="preserve"> (1843)</w:t>
      </w:r>
      <w:r>
        <w:rPr>
          <w:rFonts w:ascii="Helvetica Neue" w:eastAsia="Times New Roman" w:hAnsi="Helvetica Neue" w:cs="Times New Roman"/>
          <w:b/>
          <w:color w:val="2D3B45"/>
        </w:rPr>
        <w:t xml:space="preserve"> </w:t>
      </w:r>
      <w:r>
        <w:rPr>
          <w:rFonts w:ascii="Helvetica Neue" w:eastAsia="Times New Roman" w:hAnsi="Helvetica Neue" w:cs="Times New Roman"/>
          <w:color w:val="2D3B45"/>
        </w:rPr>
        <w:t>mentions a first personage calling him by name, and the persecution that followed his vision</w:t>
      </w:r>
    </w:p>
    <w:p w14:paraId="2008EF3A" w14:textId="67E46133" w:rsidR="008F6A02" w:rsidRPr="003C066B" w:rsidRDefault="008F6A02" w:rsidP="008F6A02">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b/>
          <w:color w:val="2D3B45"/>
        </w:rPr>
        <w:t xml:space="preserve">Alexander </w:t>
      </w:r>
      <w:proofErr w:type="spellStart"/>
      <w:r>
        <w:rPr>
          <w:rFonts w:ascii="Helvetica Neue" w:eastAsia="Times New Roman" w:hAnsi="Helvetica Neue" w:cs="Times New Roman"/>
          <w:b/>
          <w:color w:val="2D3B45"/>
        </w:rPr>
        <w:t>Neibaur’s</w:t>
      </w:r>
      <w:proofErr w:type="spellEnd"/>
      <w:r>
        <w:rPr>
          <w:rFonts w:ascii="Helvetica Neue" w:eastAsia="Times New Roman" w:hAnsi="Helvetica Neue" w:cs="Times New Roman"/>
          <w:b/>
          <w:color w:val="2D3B45"/>
        </w:rPr>
        <w:t xml:space="preserve"> account</w:t>
      </w:r>
      <w:r w:rsidR="00650091">
        <w:rPr>
          <w:rFonts w:ascii="Helvetica Neue" w:eastAsia="Times New Roman" w:hAnsi="Helvetica Neue" w:cs="Times New Roman"/>
          <w:b/>
          <w:color w:val="2D3B45"/>
        </w:rPr>
        <w:t xml:space="preserve"> (1844</w:t>
      </w:r>
      <w:proofErr w:type="gramStart"/>
      <w:r w:rsidR="00650091">
        <w:rPr>
          <w:rFonts w:ascii="Helvetica Neue" w:eastAsia="Times New Roman" w:hAnsi="Helvetica Neue" w:cs="Times New Roman"/>
          <w:b/>
          <w:color w:val="2D3B45"/>
        </w:rPr>
        <w:t xml:space="preserve">) </w:t>
      </w:r>
      <w:r>
        <w:rPr>
          <w:rFonts w:ascii="Helvetica Neue" w:eastAsia="Times New Roman" w:hAnsi="Helvetica Neue" w:cs="Times New Roman"/>
          <w:b/>
          <w:color w:val="2D3B45"/>
        </w:rPr>
        <w:t xml:space="preserve"> </w:t>
      </w:r>
      <w:r>
        <w:rPr>
          <w:rFonts w:ascii="Helvetica Neue" w:eastAsia="Times New Roman" w:hAnsi="Helvetica Neue" w:cs="Times New Roman"/>
          <w:color w:val="2D3B45"/>
        </w:rPr>
        <w:t>mentions</w:t>
      </w:r>
      <w:proofErr w:type="gramEnd"/>
      <w:r>
        <w:rPr>
          <w:rFonts w:ascii="Helvetica Neue" w:eastAsia="Times New Roman" w:hAnsi="Helvetica Neue" w:cs="Times New Roman"/>
          <w:color w:val="2D3B45"/>
        </w:rPr>
        <w:t xml:space="preserve"> the personage having a light complexion with blue eyes and a pi</w:t>
      </w:r>
      <w:r w:rsidR="005F0EC8">
        <w:rPr>
          <w:rFonts w:ascii="Helvetica Neue" w:eastAsia="Times New Roman" w:hAnsi="Helvetica Neue" w:cs="Times New Roman"/>
          <w:color w:val="2D3B45"/>
        </w:rPr>
        <w:t>e</w:t>
      </w:r>
      <w:r>
        <w:rPr>
          <w:rFonts w:ascii="Helvetica Neue" w:eastAsia="Times New Roman" w:hAnsi="Helvetica Neue" w:cs="Times New Roman"/>
          <w:color w:val="2D3B45"/>
        </w:rPr>
        <w:t>ce of white cloth over his shoulders</w:t>
      </w:r>
    </w:p>
    <w:p w14:paraId="4145AA12" w14:textId="5726E033" w:rsidR="004A2367" w:rsidRDefault="004A2367" w:rsidP="004A2367">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are two primary doctrinal messages from the First Vision?</w:t>
      </w:r>
    </w:p>
    <w:p w14:paraId="0973E663" w14:textId="4C19C843" w:rsidR="008F6A02" w:rsidRPr="008F6A02" w:rsidRDefault="008F6A02" w:rsidP="008F6A02">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God continues to speak and call prophets. </w:t>
      </w:r>
    </w:p>
    <w:p w14:paraId="142489DC" w14:textId="2BD86601" w:rsidR="008F6A02" w:rsidRPr="008F6A02" w:rsidRDefault="008F6A02" w:rsidP="008F6A02">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8F6A02">
        <w:rPr>
          <w:rFonts w:ascii="Helvetica Neue" w:eastAsia="Times New Roman" w:hAnsi="Helvetica Neue" w:cs="Times New Roman"/>
          <w:color w:val="2D3B45"/>
        </w:rPr>
        <w:t>God the Father and Jesus are separate beings with bodies of flesh and bone.</w:t>
      </w:r>
    </w:p>
    <w:p w14:paraId="289A391A" w14:textId="27CDFAB9" w:rsidR="004A2367" w:rsidRDefault="004A2367" w:rsidP="004A2367">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a creed?</w:t>
      </w:r>
    </w:p>
    <w:p w14:paraId="3F8D55A4" w14:textId="5050D871" w:rsidR="004A2367" w:rsidRPr="00650091" w:rsidRDefault="00650091" w:rsidP="00650091">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sidRPr="00650091">
        <w:rPr>
          <w:rFonts w:ascii="Helvetica Neue" w:eastAsia="Times New Roman" w:hAnsi="Helvetica Neue" w:cs="Times New Roman"/>
          <w:color w:val="2D3B45"/>
        </w:rPr>
        <w:t xml:space="preserve"> A creed is a formal statement of faith and doctrine. The word comes from the Latin </w:t>
      </w:r>
      <w:r w:rsidRPr="00650091">
        <w:rPr>
          <w:rFonts w:ascii="Helvetica Neue" w:eastAsia="Times New Roman" w:hAnsi="Helvetica Neue" w:cs="Times New Roman"/>
          <w:i/>
          <w:iCs/>
          <w:color w:val="2D3B45"/>
        </w:rPr>
        <w:t>credo </w:t>
      </w:r>
      <w:r w:rsidRPr="00650091">
        <w:rPr>
          <w:rFonts w:ascii="Helvetica Neue" w:eastAsia="Times New Roman" w:hAnsi="Helvetica Neue" w:cs="Times New Roman"/>
          <w:color w:val="2D3B45"/>
        </w:rPr>
        <w:t xml:space="preserve">meaning “I </w:t>
      </w:r>
      <w:proofErr w:type="spellStart"/>
      <w:r w:rsidRPr="00650091">
        <w:rPr>
          <w:rFonts w:ascii="Helvetica Neue" w:eastAsia="Times New Roman" w:hAnsi="Helvetica Neue" w:cs="Times New Roman"/>
          <w:color w:val="2D3B45"/>
        </w:rPr>
        <w:t>believe</w:t>
      </w:r>
      <w:proofErr w:type="gramStart"/>
      <w:r w:rsidRPr="00650091">
        <w:rPr>
          <w:rFonts w:ascii="Helvetica Neue" w:eastAsia="Times New Roman" w:hAnsi="Helvetica Neue" w:cs="Times New Roman"/>
          <w:color w:val="2D3B45"/>
        </w:rPr>
        <w:t>.”</w:t>
      </w:r>
      <w:r w:rsidR="004A2367" w:rsidRPr="00650091">
        <w:rPr>
          <w:rFonts w:ascii="Helvetica Neue" w:eastAsia="Times New Roman" w:hAnsi="Helvetica Neue" w:cs="Times New Roman"/>
          <w:b/>
          <w:color w:val="2D3B45"/>
        </w:rPr>
        <w:t>What</w:t>
      </w:r>
      <w:proofErr w:type="spellEnd"/>
      <w:proofErr w:type="gramEnd"/>
      <w:r w:rsidR="004A2367" w:rsidRPr="00650091">
        <w:rPr>
          <w:rFonts w:ascii="Helvetica Neue" w:eastAsia="Times New Roman" w:hAnsi="Helvetica Neue" w:cs="Times New Roman"/>
          <w:b/>
          <w:color w:val="2D3B45"/>
        </w:rPr>
        <w:t xml:space="preserve"> are the basic Christian creeds?</w:t>
      </w:r>
    </w:p>
    <w:p w14:paraId="49AECD9F" w14:textId="55CA3540" w:rsidR="008F6A02" w:rsidRPr="008F6A02" w:rsidRDefault="008F6A02" w:rsidP="008F6A02">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The trinity.</w:t>
      </w:r>
    </w:p>
    <w:p w14:paraId="2C1B3B16" w14:textId="7CD4BD61" w:rsidR="004A2367" w:rsidRDefault="004A2367" w:rsidP="004A2367">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do creeds define a modern “Christian”?</w:t>
      </w:r>
    </w:p>
    <w:p w14:paraId="21E2EB3F" w14:textId="77777777"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3A222B">
        <w:rPr>
          <w:rFonts w:ascii="Helvetica Neue" w:eastAsia="Times New Roman" w:hAnsi="Helvetica Neue" w:cs="Times New Roman"/>
          <w:color w:val="2D3B45"/>
        </w:rPr>
        <w:t>Four key Christian creeds developed in the centuries after Christ define core doctrine as understood by much of the Christian world:</w:t>
      </w:r>
    </w:p>
    <w:p w14:paraId="1967A54F" w14:textId="77777777"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3A222B">
        <w:rPr>
          <w:rFonts w:ascii="Helvetica Neue" w:eastAsia="Times New Roman" w:hAnsi="Helvetica Neue" w:cs="Times New Roman"/>
          <w:color w:val="2D3B45"/>
        </w:rPr>
        <w:t>The Apostles’ Creed (4</w:t>
      </w:r>
      <w:r w:rsidRPr="003A222B">
        <w:rPr>
          <w:rFonts w:ascii="Helvetica Neue" w:eastAsia="Times New Roman" w:hAnsi="Helvetica Neue" w:cs="Times New Roman"/>
          <w:color w:val="2D3B45"/>
          <w:vertAlign w:val="superscript"/>
        </w:rPr>
        <w:t>th</w:t>
      </w:r>
      <w:r w:rsidRPr="003A222B">
        <w:rPr>
          <w:rFonts w:ascii="Helvetica Neue" w:eastAsia="Times New Roman" w:hAnsi="Helvetica Neue" w:cs="Times New Roman"/>
          <w:color w:val="2D3B45"/>
        </w:rPr>
        <w:t> century)</w:t>
      </w:r>
    </w:p>
    <w:p w14:paraId="383D7DE0" w14:textId="77777777"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3A222B">
        <w:rPr>
          <w:rFonts w:ascii="Helvetica Neue" w:eastAsia="Times New Roman" w:hAnsi="Helvetica Neue" w:cs="Times New Roman"/>
          <w:color w:val="2D3B45"/>
        </w:rPr>
        <w:t>The Nicene Creed (4</w:t>
      </w:r>
      <w:r w:rsidRPr="003A222B">
        <w:rPr>
          <w:rFonts w:ascii="Helvetica Neue" w:eastAsia="Times New Roman" w:hAnsi="Helvetica Neue" w:cs="Times New Roman"/>
          <w:color w:val="2D3B45"/>
          <w:vertAlign w:val="superscript"/>
        </w:rPr>
        <w:t>th</w:t>
      </w:r>
      <w:r w:rsidRPr="003A222B">
        <w:rPr>
          <w:rFonts w:ascii="Helvetica Neue" w:eastAsia="Times New Roman" w:hAnsi="Helvetica Neue" w:cs="Times New Roman"/>
          <w:color w:val="2D3B45"/>
        </w:rPr>
        <w:t> century)</w:t>
      </w:r>
    </w:p>
    <w:p w14:paraId="2A12BA5E" w14:textId="77777777"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3A222B">
        <w:rPr>
          <w:rFonts w:ascii="Helvetica Neue" w:eastAsia="Times New Roman" w:hAnsi="Helvetica Neue" w:cs="Times New Roman"/>
          <w:color w:val="2D3B45"/>
        </w:rPr>
        <w:t>The Athanasian Creed (4</w:t>
      </w:r>
      <w:r w:rsidRPr="003A222B">
        <w:rPr>
          <w:rFonts w:ascii="Helvetica Neue" w:eastAsia="Times New Roman" w:hAnsi="Helvetica Neue" w:cs="Times New Roman"/>
          <w:color w:val="2D3B45"/>
          <w:vertAlign w:val="superscript"/>
        </w:rPr>
        <w:t>th</w:t>
      </w:r>
      <w:r w:rsidRPr="003A222B">
        <w:rPr>
          <w:rFonts w:ascii="Helvetica Neue" w:eastAsia="Times New Roman" w:hAnsi="Helvetica Neue" w:cs="Times New Roman"/>
          <w:color w:val="2D3B45"/>
        </w:rPr>
        <w:t> century)</w:t>
      </w:r>
    </w:p>
    <w:p w14:paraId="08723D9C" w14:textId="1AB70B84"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3A222B">
        <w:rPr>
          <w:rFonts w:ascii="Helvetica Neue" w:eastAsia="Times New Roman" w:hAnsi="Helvetica Neue" w:cs="Times New Roman"/>
          <w:color w:val="2D3B45"/>
        </w:rPr>
        <w:t>The Chalcedonian Creed (5</w:t>
      </w:r>
      <w:r w:rsidRPr="003A222B">
        <w:rPr>
          <w:rFonts w:ascii="Helvetica Neue" w:eastAsia="Times New Roman" w:hAnsi="Helvetica Neue" w:cs="Times New Roman"/>
          <w:color w:val="2D3B45"/>
          <w:vertAlign w:val="superscript"/>
        </w:rPr>
        <w:t>th</w:t>
      </w:r>
      <w:r w:rsidRPr="003A222B">
        <w:rPr>
          <w:rFonts w:ascii="Helvetica Neue" w:eastAsia="Times New Roman" w:hAnsi="Helvetica Neue" w:cs="Times New Roman"/>
          <w:color w:val="2D3B45"/>
        </w:rPr>
        <w:t> century)</w:t>
      </w:r>
    </w:p>
    <w:p w14:paraId="2BB691E9" w14:textId="1A822361" w:rsidR="004A2367" w:rsidRDefault="004A2367" w:rsidP="004A2367">
      <w:pPr>
        <w:numPr>
          <w:ilvl w:val="0"/>
          <w:numId w:val="2"/>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does it mean that churches “deny [God's] power”?</w:t>
      </w:r>
    </w:p>
    <w:p w14:paraId="0D93FCB5" w14:textId="20E278F9"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lastRenderedPageBreak/>
        <w:t>Denying modern revelations such as the book of Mormon, prophets, and even God’s ability to give personal revelation.</w:t>
      </w:r>
    </w:p>
    <w:p w14:paraId="18145B06" w14:textId="5FF4C5E0" w:rsidR="004A2367" w:rsidRPr="000E7663" w:rsidRDefault="004A2367" w:rsidP="004A2367">
      <w:pPr>
        <w:pStyle w:val="Heading3"/>
        <w:shd w:val="clear" w:color="auto" w:fill="FFFFFF"/>
        <w:spacing w:before="240" w:beforeAutospacing="0" w:after="240" w:afterAutospacing="0"/>
        <w:jc w:val="center"/>
        <w:rPr>
          <w:rStyle w:val="Strong"/>
          <w:rFonts w:ascii="Helvetica Neue" w:hAnsi="Helvetica Neue"/>
          <w:b/>
          <w:bCs/>
          <w:color w:val="2D3B45"/>
          <w:sz w:val="36"/>
          <w:szCs w:val="36"/>
        </w:rPr>
      </w:pPr>
      <w:r w:rsidRPr="000E7663">
        <w:rPr>
          <w:rStyle w:val="Strong"/>
          <w:rFonts w:ascii="Helvetica Neue" w:hAnsi="Helvetica Neue"/>
          <w:b/>
          <w:bCs/>
          <w:color w:val="2D3B45"/>
          <w:sz w:val="36"/>
          <w:szCs w:val="36"/>
        </w:rPr>
        <w:t>Unit 3 The Book of Mormon</w:t>
      </w:r>
    </w:p>
    <w:p w14:paraId="23ABD2FF" w14:textId="2B47B928"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When and how did Joseph Smith obtain his brown seer stone, and what did he use it for?</w:t>
      </w:r>
    </w:p>
    <w:p w14:paraId="7996FF0E" w14:textId="2179E89F"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He found it in 1823 while digging a well on Willard Chase’s property. He used it to find lost items, treasure, and later translate the Book of Mormon.</w:t>
      </w:r>
    </w:p>
    <w:p w14:paraId="11CA346A" w14:textId="5CDDD3A8"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many years passed from Moroni’s first visit to Joseph Smith until Joseph could obtain the gold plates?</w:t>
      </w:r>
    </w:p>
    <w:p w14:paraId="450DC134" w14:textId="61BF0C6B"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4 years</w:t>
      </w:r>
    </w:p>
    <w:p w14:paraId="15498DB1" w14:textId="794C6286"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did Joseph need to repent of before he could obtain the plates?</w:t>
      </w:r>
    </w:p>
    <w:p w14:paraId="026C9FFA" w14:textId="6E2BBB9B" w:rsidR="00F37653" w:rsidRPr="003A222B"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He needed to repent of wanting to use the plates for riches by turning his sole focus to God and away from worldly things.</w:t>
      </w:r>
    </w:p>
    <w:p w14:paraId="7BA6A16D" w14:textId="77777777"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sidRPr="003A222B">
        <w:rPr>
          <w:rFonts w:ascii="Helvetica Neue" w:eastAsia="Times New Roman" w:hAnsi="Helvetica Neue" w:cs="Times New Roman"/>
          <w:b/>
          <w:color w:val="2D3B45"/>
        </w:rPr>
        <w:t>1. Boasts in his own strength and sets at naught the counsels of God v.4</w:t>
      </w:r>
    </w:p>
    <w:p w14:paraId="428BD233" w14:textId="77777777"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sidRPr="003A222B">
        <w:rPr>
          <w:rFonts w:ascii="Helvetica Neue" w:eastAsia="Times New Roman" w:hAnsi="Helvetica Neue" w:cs="Times New Roman"/>
          <w:b/>
          <w:color w:val="2D3B45"/>
        </w:rPr>
        <w:t xml:space="preserve"> 2. Delivering sacred things unto wickedness v.12</w:t>
      </w:r>
    </w:p>
    <w:p w14:paraId="090BD542" w14:textId="77777777"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sidRPr="003A222B">
        <w:rPr>
          <w:rFonts w:ascii="Helvetica Neue" w:eastAsia="Times New Roman" w:hAnsi="Helvetica Neue" w:cs="Times New Roman"/>
          <w:b/>
          <w:color w:val="2D3B45"/>
        </w:rPr>
        <w:t xml:space="preserve"> 3. Breaking commandments\covenants with the Lord v.13</w:t>
      </w:r>
    </w:p>
    <w:p w14:paraId="2600F994" w14:textId="77777777"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sidRPr="003A222B">
        <w:rPr>
          <w:rFonts w:ascii="Helvetica Neue" w:eastAsia="Times New Roman" w:hAnsi="Helvetica Neue" w:cs="Times New Roman"/>
          <w:b/>
          <w:color w:val="2D3B45"/>
        </w:rPr>
        <w:t xml:space="preserve"> 4. Trusting in man instead of God v.7, 13</w:t>
      </w:r>
    </w:p>
    <w:p w14:paraId="1EC92BC3" w14:textId="77777777" w:rsidR="003A222B" w:rsidRPr="00F37653" w:rsidRDefault="003A222B" w:rsidP="003A222B">
      <w:pPr>
        <w:pStyle w:val="ListParagraph"/>
        <w:shd w:val="clear" w:color="auto" w:fill="FFFFFF"/>
        <w:spacing w:before="100" w:beforeAutospacing="1" w:after="100" w:afterAutospacing="1"/>
        <w:ind w:left="4680"/>
        <w:rPr>
          <w:rFonts w:ascii="Helvetica Neue" w:eastAsia="Times New Roman" w:hAnsi="Helvetica Neue" w:cs="Times New Roman"/>
          <w:b/>
          <w:color w:val="2D3B45"/>
        </w:rPr>
      </w:pPr>
    </w:p>
    <w:p w14:paraId="41CD8835" w14:textId="0AB1691F"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year did Joseph Smith obtain the gold plates?</w:t>
      </w:r>
    </w:p>
    <w:p w14:paraId="531A83E1" w14:textId="532BD682"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September of 1827</w:t>
      </w:r>
    </w:p>
    <w:p w14:paraId="04EF28FB" w14:textId="53D11157"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the definition of “</w:t>
      </w:r>
      <w:proofErr w:type="spellStart"/>
      <w:r w:rsidRPr="000E7663">
        <w:rPr>
          <w:rFonts w:ascii="Helvetica Neue" w:eastAsia="Times New Roman" w:hAnsi="Helvetica Neue" w:cs="Times New Roman"/>
          <w:b/>
          <w:color w:val="2D3B45"/>
        </w:rPr>
        <w:t>Urim</w:t>
      </w:r>
      <w:proofErr w:type="spellEnd"/>
      <w:r w:rsidRPr="000E7663">
        <w:rPr>
          <w:rFonts w:ascii="Helvetica Neue" w:eastAsia="Times New Roman" w:hAnsi="Helvetica Neue" w:cs="Times New Roman"/>
          <w:b/>
          <w:color w:val="2D3B45"/>
        </w:rPr>
        <w:t xml:space="preserve"> and Thummim”?</w:t>
      </w:r>
    </w:p>
    <w:p w14:paraId="169327D3" w14:textId="202A8264" w:rsidR="00F37653" w:rsidRPr="00F37653" w:rsidRDefault="000F2E7C"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Open Sans" w:hAnsi="Open Sans" w:cs="Open Sans"/>
          <w:color w:val="333333"/>
          <w:sz w:val="27"/>
          <w:szCs w:val="27"/>
          <w:shd w:val="clear" w:color="auto" w:fill="FFFFFF"/>
        </w:rPr>
        <w:t xml:space="preserve">a clear pair of stones bound together with a metal rim. The Book of Mormon referred to this instrument, </w:t>
      </w:r>
      <w:r>
        <w:rPr>
          <w:rFonts w:ascii="Open Sans" w:hAnsi="Open Sans" w:cs="Open Sans"/>
          <w:color w:val="333333"/>
          <w:sz w:val="27"/>
          <w:szCs w:val="27"/>
          <w:shd w:val="clear" w:color="auto" w:fill="FFFFFF"/>
        </w:rPr>
        <w:lastRenderedPageBreak/>
        <w:t xml:space="preserve">together with its breastplate, as a device “kept and preserved by the hand of the Lord” and “handed down from generation to generation, </w:t>
      </w:r>
      <w:proofErr w:type="gramStart"/>
      <w:r>
        <w:rPr>
          <w:rFonts w:ascii="Open Sans" w:hAnsi="Open Sans" w:cs="Open Sans"/>
          <w:color w:val="333333"/>
          <w:sz w:val="27"/>
          <w:szCs w:val="27"/>
          <w:shd w:val="clear" w:color="auto" w:fill="FFFFFF"/>
        </w:rPr>
        <w:t>for the purpose of</w:t>
      </w:r>
      <w:proofErr w:type="gramEnd"/>
      <w:r>
        <w:rPr>
          <w:rFonts w:ascii="Open Sans" w:hAnsi="Open Sans" w:cs="Open Sans"/>
          <w:color w:val="333333"/>
          <w:sz w:val="27"/>
          <w:szCs w:val="27"/>
          <w:shd w:val="clear" w:color="auto" w:fill="FFFFFF"/>
        </w:rPr>
        <w:t xml:space="preserve"> interpreting languages.”</w:t>
      </w:r>
    </w:p>
    <w:p w14:paraId="6603E2D9" w14:textId="25F840AB"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was the Book of Mormon translated?</w:t>
      </w:r>
    </w:p>
    <w:p w14:paraId="3FD5B9A9" w14:textId="01F7CBBE"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By using the </w:t>
      </w:r>
      <w:proofErr w:type="spellStart"/>
      <w:r>
        <w:rPr>
          <w:rFonts w:ascii="Helvetica Neue" w:eastAsia="Times New Roman" w:hAnsi="Helvetica Neue" w:cs="Times New Roman"/>
          <w:color w:val="2D3B45"/>
        </w:rPr>
        <w:t>urim</w:t>
      </w:r>
      <w:proofErr w:type="spellEnd"/>
      <w:r>
        <w:rPr>
          <w:rFonts w:ascii="Helvetica Neue" w:eastAsia="Times New Roman" w:hAnsi="Helvetica Neue" w:cs="Times New Roman"/>
          <w:color w:val="2D3B45"/>
        </w:rPr>
        <w:t xml:space="preserve"> and Thummim as well as joseph’s seer stone by putting it in a hat. By the gi</w:t>
      </w:r>
      <w:r w:rsidR="005F0EC8">
        <w:rPr>
          <w:rFonts w:ascii="Helvetica Neue" w:eastAsia="Times New Roman" w:hAnsi="Helvetica Neue" w:cs="Times New Roman"/>
          <w:color w:val="2D3B45"/>
        </w:rPr>
        <w:t>ft</w:t>
      </w:r>
      <w:r>
        <w:rPr>
          <w:rFonts w:ascii="Helvetica Neue" w:eastAsia="Times New Roman" w:hAnsi="Helvetica Neue" w:cs="Times New Roman"/>
          <w:color w:val="2D3B45"/>
        </w:rPr>
        <w:t xml:space="preserve"> and power of God.</w:t>
      </w:r>
    </w:p>
    <w:p w14:paraId="3E228B7A" w14:textId="74ADABD0"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were the instruments used in the translation of the Book of Mormon?</w:t>
      </w:r>
    </w:p>
    <w:p w14:paraId="45A53ABB" w14:textId="0B104CB7"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The </w:t>
      </w:r>
      <w:proofErr w:type="spellStart"/>
      <w:r>
        <w:rPr>
          <w:rFonts w:ascii="Helvetica Neue" w:eastAsia="Times New Roman" w:hAnsi="Helvetica Neue" w:cs="Times New Roman"/>
          <w:color w:val="2D3B45"/>
        </w:rPr>
        <w:t>Urim</w:t>
      </w:r>
      <w:proofErr w:type="spellEnd"/>
      <w:r>
        <w:rPr>
          <w:rFonts w:ascii="Helvetica Neue" w:eastAsia="Times New Roman" w:hAnsi="Helvetica Neue" w:cs="Times New Roman"/>
          <w:color w:val="2D3B45"/>
        </w:rPr>
        <w:t xml:space="preserve"> and Thummim, seer stone, and a hat.</w:t>
      </w:r>
    </w:p>
    <w:p w14:paraId="4E4DAFB2" w14:textId="19D8E9F5"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the scriptural definition of “the gospel”?</w:t>
      </w:r>
    </w:p>
    <w:p w14:paraId="31941540" w14:textId="67B2C2F7" w:rsidR="000F2E7C" w:rsidRPr="000F2E7C" w:rsidRDefault="000F2E7C" w:rsidP="000F2E7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The good news that Jesus performed an atonement so that all can be saved.</w:t>
      </w:r>
    </w:p>
    <w:p w14:paraId="155A1A7B" w14:textId="0B5BD210"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is the Book of Mormon the “most correct” of any book on earth?</w:t>
      </w:r>
    </w:p>
    <w:p w14:paraId="2DDE17B4" w14:textId="77777777" w:rsidR="003A222B" w:rsidRPr="003A222B" w:rsidRDefault="003A222B" w:rsidP="003A222B">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sidRPr="003A222B">
        <w:rPr>
          <w:rFonts w:ascii="Helvetica Neue" w:eastAsia="Times New Roman" w:hAnsi="Helvetica Neue" w:cs="Times New Roman"/>
          <w:color w:val="2D3B45"/>
        </w:rPr>
        <w:t>By “most correct” book, the prophet most likely meant that the Book of Mormon has the most correct descriptions and teachings of the fundamentals of the gospel. It most clearly articulates the doctrine of Christ and the fullness of the gospel</w:t>
      </w:r>
    </w:p>
    <w:p w14:paraId="3CB699DB" w14:textId="25905A1F" w:rsidR="004A2367" w:rsidRPr="003A222B" w:rsidRDefault="004A2367" w:rsidP="003A222B">
      <w:pPr>
        <w:shd w:val="clear" w:color="auto" w:fill="FFFFFF"/>
        <w:spacing w:before="100" w:beforeAutospacing="1" w:after="100" w:afterAutospacing="1"/>
        <w:rPr>
          <w:rFonts w:ascii="Helvetica Neue" w:eastAsia="Times New Roman" w:hAnsi="Helvetica Neue" w:cs="Times New Roman"/>
          <w:b/>
          <w:color w:val="2D3B45"/>
        </w:rPr>
      </w:pPr>
      <w:r w:rsidRPr="003A222B">
        <w:rPr>
          <w:rFonts w:ascii="Helvetica Neue" w:eastAsia="Times New Roman" w:hAnsi="Helvetica Neue" w:cs="Times New Roman"/>
          <w:b/>
          <w:color w:val="2D3B45"/>
        </w:rPr>
        <w:t xml:space="preserve">What are at least four </w:t>
      </w:r>
      <w:proofErr w:type="gramStart"/>
      <w:r w:rsidRPr="003A222B">
        <w:rPr>
          <w:rFonts w:ascii="Helvetica Neue" w:eastAsia="Times New Roman" w:hAnsi="Helvetica Neue" w:cs="Times New Roman"/>
          <w:b/>
          <w:color w:val="2D3B45"/>
        </w:rPr>
        <w:t>unique</w:t>
      </w:r>
      <w:proofErr w:type="gramEnd"/>
      <w:r w:rsidRPr="003A222B">
        <w:rPr>
          <w:rFonts w:ascii="Helvetica Neue" w:eastAsia="Times New Roman" w:hAnsi="Helvetica Neue" w:cs="Times New Roman"/>
          <w:b/>
          <w:color w:val="2D3B45"/>
        </w:rPr>
        <w:t xml:space="preserve"> yet foundational LDS teachings found in the Book of Mormon?</w:t>
      </w:r>
    </w:p>
    <w:p w14:paraId="77939C1F" w14:textId="497CC82F"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Spirit world</w:t>
      </w:r>
    </w:p>
    <w:p w14:paraId="53189228" w14:textId="36AE86A9"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Necessity of Good works and Baptism</w:t>
      </w:r>
    </w:p>
    <w:p w14:paraId="6070E0DA" w14:textId="7107ADFB"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Doctrine of the Fall</w:t>
      </w:r>
    </w:p>
    <w:p w14:paraId="4EAA6680" w14:textId="38A1E6F3"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God speaks his word to all nations</w:t>
      </w:r>
    </w:p>
    <w:p w14:paraId="4C581444" w14:textId="5DB196D3" w:rsidR="004A2367" w:rsidRDefault="004A2367" w:rsidP="004A2367">
      <w:pPr>
        <w:numPr>
          <w:ilvl w:val="0"/>
          <w:numId w:val="3"/>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Who were the Three Witnesses of the Book of Mormon?</w:t>
      </w:r>
    </w:p>
    <w:p w14:paraId="00F41537" w14:textId="508784AC"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lastRenderedPageBreak/>
        <w:t>Oliver Cowdery, David Whitmer, Martin Harris</w:t>
      </w:r>
    </w:p>
    <w:p w14:paraId="1ACA51ED" w14:textId="7079CA40" w:rsidR="004A2367" w:rsidRPr="000E7663" w:rsidRDefault="004A2367" w:rsidP="004A2367">
      <w:pPr>
        <w:pStyle w:val="Heading3"/>
        <w:shd w:val="clear" w:color="auto" w:fill="FFFFFF"/>
        <w:spacing w:before="240" w:beforeAutospacing="0" w:after="240" w:afterAutospacing="0"/>
        <w:jc w:val="center"/>
        <w:rPr>
          <w:rFonts w:ascii="Helvetica Neue" w:hAnsi="Helvetica Neue"/>
          <w:bCs w:val="0"/>
          <w:color w:val="2D3B45"/>
          <w:sz w:val="36"/>
          <w:szCs w:val="36"/>
        </w:rPr>
      </w:pPr>
      <w:r w:rsidRPr="000E7663">
        <w:rPr>
          <w:rStyle w:val="Strong"/>
          <w:rFonts w:ascii="Helvetica Neue" w:hAnsi="Helvetica Neue"/>
          <w:b/>
          <w:bCs/>
          <w:color w:val="2D3B45"/>
          <w:sz w:val="36"/>
          <w:szCs w:val="36"/>
        </w:rPr>
        <w:t>Unit 4 Restoration of the Priesthood and the Founding of the Church</w:t>
      </w:r>
    </w:p>
    <w:p w14:paraId="45801026" w14:textId="71BCCF72" w:rsidR="004A2367" w:rsidRDefault="004A2367" w:rsidP="004A2367">
      <w:pPr>
        <w:numPr>
          <w:ilvl w:val="0"/>
          <w:numId w:val="4"/>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the difference between priesthood power, authority, offices, keys, and ordinances?</w:t>
      </w:r>
    </w:p>
    <w:p w14:paraId="0E13D4CD" w14:textId="77777777" w:rsidR="004310DE" w:rsidRDefault="004310DE" w:rsidP="004310DE">
      <w:pPr>
        <w:pStyle w:val="ListParagraph"/>
        <w:numPr>
          <w:ilvl w:val="0"/>
          <w:numId w:val="4"/>
        </w:numPr>
        <w:spacing w:after="160" w:line="259" w:lineRule="auto"/>
      </w:pPr>
      <w:r>
        <w:t>Priesthood:</w:t>
      </w:r>
    </w:p>
    <w:p w14:paraId="29D7883A" w14:textId="77777777" w:rsidR="004310DE" w:rsidRDefault="004310DE" w:rsidP="004310DE">
      <w:pPr>
        <w:pStyle w:val="ListParagraph"/>
        <w:numPr>
          <w:ilvl w:val="1"/>
          <w:numId w:val="4"/>
        </w:numPr>
        <w:spacing w:after="160" w:line="259" w:lineRule="auto"/>
      </w:pPr>
      <w:r w:rsidRPr="00D33930">
        <w:rPr>
          <w:highlight w:val="yellow"/>
        </w:rPr>
        <w:t>The Priesthood is the power of God given to man to act for the salvation of God’s children.</w:t>
      </w:r>
      <w:r>
        <w:rPr>
          <w:highlight w:val="yellow"/>
        </w:rPr>
        <w:t xml:space="preserve"> It is also the power used in creation and resurrection.</w:t>
      </w:r>
      <w:r>
        <w:br/>
      </w:r>
    </w:p>
    <w:p w14:paraId="4C91E50C" w14:textId="77777777" w:rsidR="004310DE" w:rsidRDefault="004310DE" w:rsidP="004310DE">
      <w:pPr>
        <w:pStyle w:val="ListParagraph"/>
        <w:numPr>
          <w:ilvl w:val="0"/>
          <w:numId w:val="4"/>
        </w:numPr>
        <w:spacing w:after="160" w:line="259" w:lineRule="auto"/>
      </w:pPr>
      <w:r>
        <w:t>Priesthood Keys:</w:t>
      </w:r>
    </w:p>
    <w:p w14:paraId="140CDE3F" w14:textId="77777777" w:rsidR="004310DE" w:rsidRDefault="004310DE" w:rsidP="004310DE">
      <w:pPr>
        <w:pStyle w:val="ListParagraph"/>
        <w:numPr>
          <w:ilvl w:val="1"/>
          <w:numId w:val="4"/>
        </w:numPr>
        <w:spacing w:after="160" w:line="259" w:lineRule="auto"/>
      </w:pPr>
      <w:r w:rsidRPr="00D33930">
        <w:rPr>
          <w:highlight w:val="yellow"/>
        </w:rPr>
        <w:t>Priesthood keys are the authority God has given to priesthood holders to direct, control, and govern the use of the priesthood on this world.</w:t>
      </w:r>
      <w:r>
        <w:br/>
      </w:r>
    </w:p>
    <w:p w14:paraId="4CB6C50B" w14:textId="77777777" w:rsidR="004310DE" w:rsidRDefault="004310DE" w:rsidP="004310DE">
      <w:pPr>
        <w:pStyle w:val="ListParagraph"/>
        <w:numPr>
          <w:ilvl w:val="0"/>
          <w:numId w:val="4"/>
        </w:numPr>
        <w:spacing w:after="160" w:line="259" w:lineRule="auto"/>
      </w:pPr>
      <w:r>
        <w:t xml:space="preserve"> Priesthood Authority:  </w:t>
      </w:r>
    </w:p>
    <w:p w14:paraId="1AB20CA4" w14:textId="22A8C9C6" w:rsidR="004310DE" w:rsidRDefault="00D13245" w:rsidP="004310DE">
      <w:pPr>
        <w:pStyle w:val="ListParagraph"/>
        <w:numPr>
          <w:ilvl w:val="1"/>
          <w:numId w:val="4"/>
        </w:numPr>
        <w:spacing w:after="160" w:line="259" w:lineRule="auto"/>
      </w:pPr>
      <w:r>
        <w:t xml:space="preserve">Priesthood authority is the right to act in God’s name and with His approval. With this authority priesthood holders can perform saving ordinances, like baptism. They can ordain others to the priesthood and set apart church members to act in their callings. And prophets can declare the will of the </w:t>
      </w:r>
      <w:proofErr w:type="spellStart"/>
      <w:r>
        <w:t>Lord</w:t>
      </w:r>
      <w:r w:rsidR="00A74F87">
        <w:t>Women</w:t>
      </w:r>
      <w:proofErr w:type="spellEnd"/>
      <w:r w:rsidR="00A74F87">
        <w:t xml:space="preserve"> can act with Priesthood authority</w:t>
      </w:r>
    </w:p>
    <w:p w14:paraId="3B9BBAA8" w14:textId="77777777" w:rsidR="004310DE" w:rsidRDefault="004310DE" w:rsidP="004310DE">
      <w:pPr>
        <w:pStyle w:val="ListParagraph"/>
        <w:numPr>
          <w:ilvl w:val="0"/>
          <w:numId w:val="4"/>
        </w:numPr>
        <w:spacing w:after="160" w:line="259" w:lineRule="auto"/>
      </w:pPr>
      <w:r>
        <w:t xml:space="preserve"> Priesthood Power:</w:t>
      </w:r>
    </w:p>
    <w:p w14:paraId="60549905" w14:textId="581D32EF" w:rsidR="004310DE" w:rsidRDefault="00D13245" w:rsidP="004310DE">
      <w:pPr>
        <w:pStyle w:val="ListParagraph"/>
        <w:numPr>
          <w:ilvl w:val="1"/>
          <w:numId w:val="4"/>
        </w:numPr>
        <w:spacing w:after="160" w:line="259" w:lineRule="auto"/>
      </w:pPr>
      <w:r>
        <w:t xml:space="preserve"> Priesthood power is God’s power obtained through righteousness. Through that power God and His servants can break mountains, divide seas, dry up waters and turn them out of their course, divide the Earth, break every band, and do all things according to His will. We might see priesthood power at work in the inspired council of a bishop or the healing of the sick. This power becomes available through our obedience, faithfulness, and diligence</w:t>
      </w:r>
      <w:r w:rsidR="004310DE">
        <w:br/>
      </w:r>
    </w:p>
    <w:p w14:paraId="736F40BF" w14:textId="77777777" w:rsidR="004310DE" w:rsidRPr="000E7663" w:rsidRDefault="004310DE" w:rsidP="004310DE">
      <w:pPr>
        <w:shd w:val="clear" w:color="auto" w:fill="FFFFFF"/>
        <w:spacing w:before="100" w:beforeAutospacing="1" w:after="100" w:afterAutospacing="1"/>
        <w:ind w:left="375"/>
        <w:rPr>
          <w:rFonts w:ascii="Helvetica Neue" w:eastAsia="Times New Roman" w:hAnsi="Helvetica Neue" w:cs="Times New Roman"/>
          <w:b/>
          <w:color w:val="2D3B45"/>
        </w:rPr>
      </w:pPr>
    </w:p>
    <w:p w14:paraId="5CF85CFE" w14:textId="70CB7D6B" w:rsidR="004A2367" w:rsidRDefault="004A2367" w:rsidP="004A2367">
      <w:pPr>
        <w:numPr>
          <w:ilvl w:val="0"/>
          <w:numId w:val="4"/>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did Joseph Smith receive the priesthood?</w:t>
      </w:r>
    </w:p>
    <w:p w14:paraId="499767BC" w14:textId="45F0213E" w:rsidR="000F2E7C" w:rsidRPr="000F2E7C" w:rsidRDefault="000F2E7C" w:rsidP="000F2E7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Heavenly messengers were sent to him</w:t>
      </w:r>
    </w:p>
    <w:p w14:paraId="3F145849" w14:textId="3625CC46" w:rsidR="004A2367" w:rsidRDefault="004A2367" w:rsidP="004A2367">
      <w:pPr>
        <w:numPr>
          <w:ilvl w:val="0"/>
          <w:numId w:val="5"/>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priesthood and keys did John the Baptist restore?</w:t>
      </w:r>
    </w:p>
    <w:p w14:paraId="631A64A8" w14:textId="5C0ADCB8" w:rsidR="00F37653" w:rsidRPr="00F37653" w:rsidRDefault="00D13245"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lastRenderedPageBreak/>
        <w:t>May 15, 1829.</w:t>
      </w:r>
      <w:r w:rsidR="00F37653">
        <w:rPr>
          <w:rFonts w:ascii="Helvetica Neue" w:eastAsia="Times New Roman" w:hAnsi="Helvetica Neue" w:cs="Times New Roman"/>
          <w:color w:val="2D3B45"/>
        </w:rPr>
        <w:t>Aaronic</w:t>
      </w:r>
      <w:r w:rsidR="004310DE">
        <w:rPr>
          <w:rFonts w:ascii="Helvetica Neue" w:eastAsia="Times New Roman" w:hAnsi="Helvetica Neue" w:cs="Times New Roman"/>
          <w:color w:val="2D3B45"/>
        </w:rPr>
        <w:t xml:space="preserve">, keys </w:t>
      </w:r>
      <w:proofErr w:type="gramStart"/>
      <w:r w:rsidR="004310DE">
        <w:rPr>
          <w:rFonts w:ascii="Helvetica Neue" w:eastAsia="Times New Roman" w:hAnsi="Helvetica Neue" w:cs="Times New Roman"/>
          <w:color w:val="2D3B45"/>
        </w:rPr>
        <w:t xml:space="preserve">of </w:t>
      </w:r>
      <w:r w:rsidR="00A74F87">
        <w:rPr>
          <w:rFonts w:ascii="Helvetica Neue" w:eastAsia="Times New Roman" w:hAnsi="Helvetica Neue" w:cs="Times New Roman"/>
          <w:color w:val="2D3B45"/>
        </w:rPr>
        <w:t xml:space="preserve"> baptism</w:t>
      </w:r>
      <w:proofErr w:type="gramEnd"/>
      <w:r w:rsidR="00A74F87">
        <w:rPr>
          <w:rFonts w:ascii="Helvetica Neue" w:eastAsia="Times New Roman" w:hAnsi="Helvetica Neue" w:cs="Times New Roman"/>
          <w:color w:val="2D3B45"/>
        </w:rPr>
        <w:t>, the ministering of angels, repentance</w:t>
      </w:r>
    </w:p>
    <w:p w14:paraId="0A8BC476" w14:textId="5C73680C" w:rsidR="004A2367" w:rsidRDefault="004A2367" w:rsidP="004A2367">
      <w:pPr>
        <w:numPr>
          <w:ilvl w:val="0"/>
          <w:numId w:val="5"/>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priesthood and keys did Peter, James, and John restore?</w:t>
      </w:r>
    </w:p>
    <w:p w14:paraId="526B6BCD" w14:textId="271E4C29" w:rsidR="00F37653" w:rsidRPr="00F37653" w:rsidRDefault="00F37653" w:rsidP="00F3765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Melch</w:t>
      </w:r>
      <w:r w:rsidR="000F2E7C">
        <w:rPr>
          <w:rFonts w:ascii="Helvetica Neue" w:eastAsia="Times New Roman" w:hAnsi="Helvetica Neue" w:cs="Times New Roman"/>
          <w:color w:val="2D3B45"/>
        </w:rPr>
        <w:t>i</w:t>
      </w:r>
      <w:r>
        <w:rPr>
          <w:rFonts w:ascii="Helvetica Neue" w:eastAsia="Times New Roman" w:hAnsi="Helvetica Neue" w:cs="Times New Roman"/>
          <w:color w:val="2D3B45"/>
        </w:rPr>
        <w:t>z</w:t>
      </w:r>
      <w:r w:rsidR="000F2E7C">
        <w:rPr>
          <w:rFonts w:ascii="Helvetica Neue" w:eastAsia="Times New Roman" w:hAnsi="Helvetica Neue" w:cs="Times New Roman"/>
          <w:color w:val="2D3B45"/>
        </w:rPr>
        <w:t>e</w:t>
      </w:r>
      <w:r>
        <w:rPr>
          <w:rFonts w:ascii="Helvetica Neue" w:eastAsia="Times New Roman" w:hAnsi="Helvetica Neue" w:cs="Times New Roman"/>
          <w:color w:val="2D3B45"/>
        </w:rPr>
        <w:t>dek</w:t>
      </w:r>
      <w:r w:rsidR="00A74F87">
        <w:rPr>
          <w:rFonts w:ascii="Helvetica Neue" w:eastAsia="Times New Roman" w:hAnsi="Helvetica Neue" w:cs="Times New Roman"/>
          <w:color w:val="2D3B45"/>
        </w:rPr>
        <w:t>, keys of the gift of the holy ghost. May 16-29 of 1829.</w:t>
      </w:r>
      <w:r w:rsidR="00D13245">
        <w:rPr>
          <w:rFonts w:ascii="Helvetica Neue" w:eastAsia="Times New Roman" w:hAnsi="Helvetica Neue" w:cs="Times New Roman"/>
          <w:color w:val="2D3B45"/>
        </w:rPr>
        <w:t xml:space="preserve"> </w:t>
      </w:r>
      <w:r w:rsidR="00D13245">
        <w:t>keys necessary to direct the kingdom of God on the Earth</w:t>
      </w:r>
    </w:p>
    <w:p w14:paraId="06286F58" w14:textId="77777777" w:rsidR="00D13245" w:rsidRDefault="004A2367" w:rsidP="004A2367">
      <w:pPr>
        <w:numPr>
          <w:ilvl w:val="0"/>
          <w:numId w:val="6"/>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occurred in the “chamber of father Whitmer,” and what is its relationship to the office of elder?</w:t>
      </w:r>
      <w:r w:rsidR="00130D74">
        <w:rPr>
          <w:rFonts w:ascii="Helvetica Neue" w:eastAsia="Times New Roman" w:hAnsi="Helvetica Neue" w:cs="Times New Roman"/>
          <w:b/>
          <w:color w:val="2D3B45"/>
        </w:rPr>
        <w:t xml:space="preserve"> </w:t>
      </w:r>
    </w:p>
    <w:p w14:paraId="2EFC9179" w14:textId="74D6D8EF" w:rsidR="004A2367" w:rsidRPr="00D13245" w:rsidRDefault="00130D74" w:rsidP="00D13245">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sidRPr="00D13245">
        <w:rPr>
          <w:rFonts w:ascii="Helvetica Neue" w:eastAsia="Times New Roman" w:hAnsi="Helvetica Neue" w:cs="Times New Roman"/>
          <w:color w:val="2D3B45"/>
        </w:rPr>
        <w:t>The chamber is in Fayette NY, the prayed asking if they should ordain each other to the priesthood, and the Lord said they should wait until they could be sustained by a body of Elders which was to happen the day the church was organized</w:t>
      </w:r>
    </w:p>
    <w:p w14:paraId="714D3F0F" w14:textId="60BB406C" w:rsidR="00D13245" w:rsidRPr="00D13245" w:rsidRDefault="00D13245" w:rsidP="00D13245">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t xml:space="preserve">Joseph Smith’s history speaks of an important event in the Whitmer home as well. There the voice of the Lord directed Joseph and others how and when to ordain one another to the office of elder and confer the gift of the Holy Ghost. Doctrine and Covenants 128 describes visitations from angels such as Gabriel, Raphael, and Michael. East declared their dispensation, their rights, their keys, and the power of their priesthood. More </w:t>
      </w:r>
      <w:proofErr w:type="spellStart"/>
      <w:r>
        <w:t>Melchezidek</w:t>
      </w:r>
      <w:proofErr w:type="spellEnd"/>
      <w:r>
        <w:t xml:space="preserve"> Priesthood keys were restored on April 3, 1836.</w:t>
      </w:r>
    </w:p>
    <w:p w14:paraId="2A65A80C" w14:textId="200A548B" w:rsidR="004A2367" w:rsidRDefault="004A2367" w:rsidP="004A2367">
      <w:pPr>
        <w:numPr>
          <w:ilvl w:val="0"/>
          <w:numId w:val="6"/>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occurred at the June 1831 conference regarding “high priesthood” or “Melchizedek’s priesthood”?</w:t>
      </w:r>
    </w:p>
    <w:p w14:paraId="475A23E0" w14:textId="3D1A806D" w:rsidR="00D13245" w:rsidRPr="00D13245" w:rsidRDefault="00D13245" w:rsidP="00D13245">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t>In June of 1831, Joseph ordained several men to the High Priesthood. With their ordinations the office of high priest became distinct from elder. Joseph Smith was sustained as the president of the high priesthood in January of 1832.</w:t>
      </w:r>
    </w:p>
    <w:p w14:paraId="18ECAD14" w14:textId="4822DBF0" w:rsidR="004A2367" w:rsidRDefault="004A2367" w:rsidP="004A2367">
      <w:pPr>
        <w:numPr>
          <w:ilvl w:val="0"/>
          <w:numId w:val="6"/>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other angels are part of the Melchizedek Priesthood restoration?</w:t>
      </w:r>
    </w:p>
    <w:p w14:paraId="7C5C6232" w14:textId="113724A5" w:rsidR="00130D74" w:rsidRPr="00D13245" w:rsidRDefault="00130D74" w:rsidP="00130D74">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Elias, Elijah, Moses</w:t>
      </w:r>
    </w:p>
    <w:p w14:paraId="0B8575A8" w14:textId="06482ADC" w:rsidR="00D13245" w:rsidRPr="00D13245" w:rsidRDefault="00D13245" w:rsidP="00130D74">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lastRenderedPageBreak/>
        <w:t>Gabriel, Raphael, and Michael</w:t>
      </w:r>
    </w:p>
    <w:p w14:paraId="19A0EF33" w14:textId="3CBDB4AF" w:rsidR="00D13245" w:rsidRPr="00130D74" w:rsidRDefault="00D13245" w:rsidP="00130D74">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t xml:space="preserve">Moses restored the keys of the Gathering of Israel, with a mandate to take the gospel to all the world. Elias restored the dispensation of the Gospel of Abraham. And Elijah restored the sealing power that binds family members together eternally, both the living and the dead. </w:t>
      </w:r>
    </w:p>
    <w:p w14:paraId="4AB88E24" w14:textId="00194238" w:rsidR="004A2367" w:rsidRDefault="004A2367" w:rsidP="004A2367">
      <w:pPr>
        <w:numPr>
          <w:ilvl w:val="0"/>
          <w:numId w:val="6"/>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offices of the priesthood existed when the Church was organized, and which developed gradually over time? </w:t>
      </w:r>
    </w:p>
    <w:p w14:paraId="640E06BA" w14:textId="2FDE56EE" w:rsidR="00346BF6" w:rsidRPr="00D13245" w:rsidRDefault="00346BF6"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Initially, D&amp;C 20, Deacons, teachers, priests, elder</w:t>
      </w:r>
    </w:p>
    <w:p w14:paraId="7FB9ACB8" w14:textId="43F4C3DA" w:rsidR="00D13245" w:rsidRPr="00346BF6" w:rsidRDefault="00D13245"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t>The Church’s founding documents list just a few priesthood offices: apostle, elder, priest, teacher, and deacon. The Lord hadn’t yet revealed the other priesthood offices that we find in the Church today. For example, the office of bishop wasn’t revealed until February of 1831. That was when Edward Partridge, a hat maker and businessman living in Kirtland, Ohio, was called as the first bishop.</w:t>
      </w:r>
    </w:p>
    <w:p w14:paraId="76FFF1A8" w14:textId="014306CC" w:rsidR="00346BF6" w:rsidRDefault="00346BF6"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346BF6">
        <w:rPr>
          <w:rFonts w:ascii="Helvetica Neue" w:eastAsia="Times New Roman" w:hAnsi="Helvetica Neue" w:cs="Times New Roman"/>
          <w:color w:val="2D3B45"/>
        </w:rPr>
        <w:t>Over time: bishops</w:t>
      </w:r>
      <w:r>
        <w:rPr>
          <w:rFonts w:ascii="Helvetica Neue" w:eastAsia="Times New Roman" w:hAnsi="Helvetica Neue" w:cs="Times New Roman"/>
          <w:color w:val="2D3B45"/>
        </w:rPr>
        <w:t>,</w:t>
      </w:r>
      <w:r w:rsidRPr="00346BF6">
        <w:rPr>
          <w:rFonts w:ascii="Helvetica Neue" w:eastAsia="Times New Roman" w:hAnsi="Helvetica Neue" w:cs="Times New Roman"/>
          <w:color w:val="2D3B45"/>
        </w:rPr>
        <w:t xml:space="preserve"> high priests, patriarchs, Apostles</w:t>
      </w:r>
      <w:r w:rsidR="00D13245">
        <w:rPr>
          <w:rFonts w:ascii="Helvetica Neue" w:eastAsia="Times New Roman" w:hAnsi="Helvetica Neue" w:cs="Times New Roman"/>
          <w:color w:val="2D3B45"/>
        </w:rPr>
        <w:t>, first presidency</w:t>
      </w:r>
    </w:p>
    <w:p w14:paraId="03686368" w14:textId="7801AA9C" w:rsidR="00C10293" w:rsidRPr="00346BF6" w:rsidRDefault="00C10293"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t>The first Quorum of the Seventy and the Quorum of the Twelve Apostles were called in February of 1835.</w:t>
      </w:r>
    </w:p>
    <w:p w14:paraId="2531C58F" w14:textId="1B88F83B" w:rsidR="004A2367" w:rsidRDefault="004A2367" w:rsidP="004A2367">
      <w:pPr>
        <w:numPr>
          <w:ilvl w:val="0"/>
          <w:numId w:val="6"/>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did the organization of the Church develop over time?</w:t>
      </w:r>
    </w:p>
    <w:p w14:paraId="70A7A6BA" w14:textId="72FB2B1D" w:rsidR="00346BF6" w:rsidRPr="00C10293" w:rsidRDefault="00346BF6"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All quorums were functioning by 1836</w:t>
      </w:r>
    </w:p>
    <w:p w14:paraId="28B1EEE6" w14:textId="215ABE03" w:rsidR="00C10293" w:rsidRPr="00346BF6" w:rsidRDefault="00C10293"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t xml:space="preserve">Joseph Smith was sustained as the president of the high priesthood in January of 1832. Two months later, Sidney Rigdon and Jesse Gauss became his counselors forming the original first presidency. When the Kirtland stake was organized in February of 1834, the first stake high council was organized and the first patriarch of the Church, Joseph Smith Senior, wasn’t ordained until December of 1834. The first Quorum of the Seventy and the Quorum of the Twelve Apostles were called in February of </w:t>
      </w:r>
      <w:r>
        <w:lastRenderedPageBreak/>
        <w:t>1835. Even so, these apostles didn’t have all the same keys and Authority held by apostles today. Over time through Joseph Smith the lord gave more keys powers and responsibilities to the Twelve. And eventually they received all the keys Joseph possessed. [00:08:05] Finally, in the spring of 1842, Joseph organized the Relief Society. The Church was never perfectly organized, he declared, “until the women were thus organized.” Changes continued after the prophet’s death. For example, Sunday school began in December of 1849. The young women’s program was originally called the Young Ladies Department of the Ladies Cooperative Retrenchment Association. It was formally organized in May of 1870. The Young Men’s Mutual Improvement Association wouldn’t exist for another five years, and the first primary meeting took place in August of 1878. Other important changes have taken place more recently. In February of 1977 the role of the presiding bishopric changed</w:t>
      </w:r>
    </w:p>
    <w:p w14:paraId="0174C78F" w14:textId="173F6993" w:rsidR="004A2367" w:rsidRDefault="004A2367" w:rsidP="004A2367">
      <w:pPr>
        <w:numPr>
          <w:ilvl w:val="0"/>
          <w:numId w:val="6"/>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Where is the Church’s “Articles and Covenants” found in the Doctrine and Covenants, and how were those articles created?</w:t>
      </w:r>
    </w:p>
    <w:p w14:paraId="76C1E1F9" w14:textId="341A7FBE" w:rsidR="00346BF6" w:rsidRPr="00E35F2B" w:rsidRDefault="00346BF6"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D&amp;C 20</w:t>
      </w:r>
    </w:p>
    <w:p w14:paraId="77A37E8D" w14:textId="494CFB8F" w:rsidR="00E35F2B" w:rsidRPr="00A91B2F" w:rsidRDefault="00E35F2B"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A91B2F">
        <w:rPr>
          <w:rFonts w:ascii="Helvetica Neue" w:eastAsia="Times New Roman" w:hAnsi="Helvetica Neue" w:cs="Times New Roman"/>
          <w:color w:val="2D3B45"/>
        </w:rPr>
        <w:t>Through revelation from Jesus Christ.</w:t>
      </w:r>
    </w:p>
    <w:p w14:paraId="78186CCC" w14:textId="44DF7C87" w:rsidR="004A2367" w:rsidRDefault="004A2367" w:rsidP="004A2367">
      <w:pPr>
        <w:numPr>
          <w:ilvl w:val="0"/>
          <w:numId w:val="6"/>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when, and where was the Church organized?</w:t>
      </w:r>
    </w:p>
    <w:p w14:paraId="4CB93304" w14:textId="27390623" w:rsidR="00A74F87" w:rsidRPr="00B4768F" w:rsidRDefault="00A74F87" w:rsidP="00A74F87">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B4768F">
        <w:rPr>
          <w:rFonts w:ascii="Helvetica Neue" w:eastAsia="Times New Roman" w:hAnsi="Helvetica Neue" w:cs="Times New Roman"/>
          <w:color w:val="2D3B45"/>
        </w:rPr>
        <w:t>April 6, 1830 in the Whitmer home in Fayette New York.</w:t>
      </w:r>
    </w:p>
    <w:p w14:paraId="5C12C29F" w14:textId="0212F30A" w:rsidR="004A2367" w:rsidRDefault="004A2367" w:rsidP="004A2367">
      <w:pPr>
        <w:numPr>
          <w:ilvl w:val="0"/>
          <w:numId w:val="6"/>
        </w:numPr>
        <w:shd w:val="clear" w:color="auto" w:fill="FFFFFF"/>
        <w:spacing w:beforeAutospacing="1"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are four foundational Church events listed D&amp;C 20?</w:t>
      </w:r>
    </w:p>
    <w:p w14:paraId="2C027FF4" w14:textId="7CEFED46" w:rsidR="0071672A" w:rsidRPr="0071672A" w:rsidRDefault="0071672A"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Translation of the B.O.M.</w:t>
      </w:r>
    </w:p>
    <w:p w14:paraId="1B6EA1A6" w14:textId="58A94B5E" w:rsidR="0071672A" w:rsidRPr="00F84EC2" w:rsidRDefault="00F84EC2"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Moroni’s visitation</w:t>
      </w:r>
    </w:p>
    <w:p w14:paraId="71BD3B20" w14:textId="7735D594" w:rsidR="00F84EC2" w:rsidRPr="0071672A" w:rsidRDefault="00F84EC2"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Establishment of the church</w:t>
      </w:r>
    </w:p>
    <w:p w14:paraId="56C14486" w14:textId="7E3C23A9" w:rsidR="004A2367" w:rsidRDefault="004A2367" w:rsidP="004A2367">
      <w:pPr>
        <w:numPr>
          <w:ilvl w:val="0"/>
          <w:numId w:val="6"/>
        </w:numPr>
        <w:shd w:val="clear" w:color="auto" w:fill="FFFFFF"/>
        <w:spacing w:beforeAutospacing="1"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are six foundational Church doctrines listed in D&amp;C 20?</w:t>
      </w:r>
    </w:p>
    <w:p w14:paraId="6430F9BC" w14:textId="4A625CC2" w:rsidR="0071672A" w:rsidRPr="0071672A" w:rsidRDefault="0071672A"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Creation</w:t>
      </w:r>
    </w:p>
    <w:p w14:paraId="6E3FD129" w14:textId="441F89B8" w:rsidR="0071672A" w:rsidRPr="0071672A" w:rsidRDefault="0071672A"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lastRenderedPageBreak/>
        <w:t>Fall</w:t>
      </w:r>
    </w:p>
    <w:p w14:paraId="08F31DFB" w14:textId="4209232E" w:rsidR="0071672A" w:rsidRPr="0071672A" w:rsidRDefault="0071672A"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Atonement</w:t>
      </w:r>
    </w:p>
    <w:p w14:paraId="7397642A" w14:textId="53E88957" w:rsidR="0071672A" w:rsidRPr="0071672A" w:rsidRDefault="0071672A"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Baptism</w:t>
      </w:r>
    </w:p>
    <w:p w14:paraId="1AE99E8E" w14:textId="4B9CBA15" w:rsidR="0071672A" w:rsidRPr="001E3F5C" w:rsidRDefault="0071672A"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Faith</w:t>
      </w:r>
    </w:p>
    <w:p w14:paraId="569BA0E7" w14:textId="14AE9A28" w:rsidR="001E3F5C" w:rsidRPr="0071672A" w:rsidRDefault="001E3F5C"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Repentance</w:t>
      </w:r>
    </w:p>
    <w:p w14:paraId="034AFB2D" w14:textId="095C9EEA" w:rsidR="0071672A" w:rsidRPr="001E3F5C" w:rsidRDefault="0071672A"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Endure to the end</w:t>
      </w:r>
    </w:p>
    <w:p w14:paraId="41493B31" w14:textId="1802108B" w:rsidR="001E3F5C" w:rsidRPr="0071672A" w:rsidRDefault="001E3F5C" w:rsidP="0071672A">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Prayer</w:t>
      </w:r>
    </w:p>
    <w:p w14:paraId="4F6E9EB2" w14:textId="235AC6D6" w:rsidR="004A2367" w:rsidRDefault="004A2367" w:rsidP="004A2367">
      <w:pPr>
        <w:numPr>
          <w:ilvl w:val="0"/>
          <w:numId w:val="6"/>
        </w:numPr>
        <w:shd w:val="clear" w:color="auto" w:fill="FFFFFF"/>
        <w:spacing w:beforeAutospacing="1"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foundational Church practices are listed in D&amp;C 20?</w:t>
      </w:r>
    </w:p>
    <w:p w14:paraId="6C8AD6A8" w14:textId="0042F013" w:rsidR="00F84EC2" w:rsidRPr="00F84EC2" w:rsidRDefault="00F84EC2" w:rsidP="00F84EC2">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Duties of deacons, teachers, and priests</w:t>
      </w:r>
    </w:p>
    <w:p w14:paraId="2300CB11" w14:textId="51F25C65" w:rsidR="00F84EC2" w:rsidRPr="00F84EC2" w:rsidRDefault="00F84EC2" w:rsidP="00F84EC2">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Sacrament prayers</w:t>
      </w:r>
    </w:p>
    <w:p w14:paraId="59CF7438" w14:textId="71399084" w:rsidR="00F84EC2" w:rsidRPr="00F84EC2" w:rsidRDefault="00F84EC2" w:rsidP="00F84EC2">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Baptism</w:t>
      </w:r>
    </w:p>
    <w:p w14:paraId="486A135C" w14:textId="6E8CFF87" w:rsidR="00F84EC2" w:rsidRPr="00F84EC2" w:rsidRDefault="00F84EC2" w:rsidP="00F84EC2">
      <w:pPr>
        <w:pStyle w:val="ListParagraph"/>
        <w:numPr>
          <w:ilvl w:val="4"/>
          <w:numId w:val="10"/>
        </w:numPr>
        <w:shd w:val="clear" w:color="auto" w:fill="FFFFFF"/>
        <w:spacing w:beforeAutospacing="1" w:afterAutospacing="1"/>
        <w:rPr>
          <w:rFonts w:ascii="Helvetica Neue" w:eastAsia="Times New Roman" w:hAnsi="Helvetica Neue" w:cs="Times New Roman"/>
          <w:b/>
          <w:color w:val="2D3B45"/>
        </w:rPr>
      </w:pPr>
      <w:r>
        <w:rPr>
          <w:rFonts w:ascii="Helvetica Neue" w:eastAsia="Times New Roman" w:hAnsi="Helvetica Neue" w:cs="Times New Roman"/>
          <w:color w:val="2D3B45"/>
        </w:rPr>
        <w:t>Blessings of children</w:t>
      </w:r>
    </w:p>
    <w:p w14:paraId="0270C0BD" w14:textId="17DF20E5" w:rsidR="0071672A" w:rsidRDefault="004A2367" w:rsidP="0071672A">
      <w:pPr>
        <w:numPr>
          <w:ilvl w:val="0"/>
          <w:numId w:val="6"/>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were five titles Joseph Smith was sustained as at the Church’s organization?</w:t>
      </w:r>
    </w:p>
    <w:p w14:paraId="65FDA68A" w14:textId="0C9FB5D0" w:rsidR="0071672A" w:rsidRPr="0071672A" w:rsidRDefault="0071672A" w:rsidP="0071672A">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Apostle, Elder</w:t>
      </w:r>
      <w:r w:rsidR="00D13245">
        <w:rPr>
          <w:rFonts w:ascii="Helvetica Neue" w:eastAsia="Times New Roman" w:hAnsi="Helvetica Neue" w:cs="Times New Roman"/>
          <w:color w:val="2D3B45"/>
        </w:rPr>
        <w:t>, President, High priest</w:t>
      </w:r>
    </w:p>
    <w:p w14:paraId="797FC741" w14:textId="6E8082C5" w:rsidR="004A2367" w:rsidRPr="000E7663" w:rsidRDefault="004A2367" w:rsidP="004A2367">
      <w:pPr>
        <w:pStyle w:val="Heading3"/>
        <w:shd w:val="clear" w:color="auto" w:fill="FFFFFF"/>
        <w:spacing w:before="240" w:beforeAutospacing="0" w:after="240" w:afterAutospacing="0"/>
        <w:jc w:val="center"/>
        <w:rPr>
          <w:rStyle w:val="Strong"/>
          <w:rFonts w:ascii="Helvetica Neue" w:hAnsi="Helvetica Neue"/>
          <w:b/>
          <w:bCs/>
          <w:color w:val="2D3B45"/>
          <w:sz w:val="36"/>
          <w:szCs w:val="36"/>
        </w:rPr>
      </w:pPr>
      <w:r w:rsidRPr="000E7663">
        <w:rPr>
          <w:rStyle w:val="Strong"/>
          <w:rFonts w:ascii="Helvetica Neue" w:hAnsi="Helvetica Neue"/>
          <w:b/>
          <w:bCs/>
          <w:color w:val="2D3B45"/>
          <w:sz w:val="36"/>
          <w:szCs w:val="36"/>
        </w:rPr>
        <w:t xml:space="preserve">Unit 5 Additional Restoration Scripture: </w:t>
      </w:r>
    </w:p>
    <w:p w14:paraId="4FB887C8" w14:textId="59F0140D" w:rsidR="004A2367" w:rsidRPr="000E7663" w:rsidRDefault="004A2367" w:rsidP="004A2367">
      <w:pPr>
        <w:pStyle w:val="Heading3"/>
        <w:shd w:val="clear" w:color="auto" w:fill="FFFFFF"/>
        <w:spacing w:before="240" w:beforeAutospacing="0" w:after="240" w:afterAutospacing="0"/>
        <w:jc w:val="center"/>
        <w:rPr>
          <w:rStyle w:val="Strong"/>
          <w:rFonts w:ascii="Helvetica Neue" w:hAnsi="Helvetica Neue"/>
          <w:b/>
          <w:color w:val="2D3B45"/>
          <w:sz w:val="36"/>
          <w:szCs w:val="36"/>
        </w:rPr>
      </w:pPr>
      <w:r w:rsidRPr="000E7663">
        <w:rPr>
          <w:rStyle w:val="Strong"/>
          <w:rFonts w:ascii="Helvetica Neue" w:hAnsi="Helvetica Neue"/>
          <w:b/>
          <w:bCs/>
          <w:color w:val="2D3B45"/>
          <w:sz w:val="36"/>
          <w:szCs w:val="36"/>
        </w:rPr>
        <w:t>The Joseph Smith Translation of the Bible</w:t>
      </w:r>
    </w:p>
    <w:p w14:paraId="36EBBF78" w14:textId="66CAEC30"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does it mean that Joseph Smith “translated” the Bible?</w:t>
      </w:r>
    </w:p>
    <w:p w14:paraId="11D3EB2C" w14:textId="6CB9A8AC" w:rsidR="00FC524C" w:rsidRPr="00FC524C" w:rsidRDefault="00FC524C" w:rsidP="00FC524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He restored some lost text, interpreted, and clarified and gave commentary on passages.</w:t>
      </w:r>
    </w:p>
    <w:p w14:paraId="0D1D33F1" w14:textId="684ECFB1"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 xml:space="preserve">How was Joseph’s translation of the Bible </w:t>
      </w:r>
      <w:proofErr w:type="gramStart"/>
      <w:r w:rsidRPr="000E7663">
        <w:rPr>
          <w:rFonts w:ascii="Helvetica Neue" w:eastAsia="Times New Roman" w:hAnsi="Helvetica Neue" w:cs="Times New Roman"/>
          <w:b/>
          <w:color w:val="2D3B45"/>
        </w:rPr>
        <w:t>accomplished</w:t>
      </w:r>
      <w:proofErr w:type="gramEnd"/>
    </w:p>
    <w:p w14:paraId="7DD17A53" w14:textId="157FD153" w:rsidR="00FC524C" w:rsidRPr="00FC524C" w:rsidRDefault="00FC524C" w:rsidP="00FC524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By the gift and power of God. No instruments were used</w:t>
      </w:r>
    </w:p>
    <w:p w14:paraId="345E53C2" w14:textId="638E18B8"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By what names have Joseph's Bible translation been known?</w:t>
      </w:r>
    </w:p>
    <w:p w14:paraId="5D573431" w14:textId="2E2676D6" w:rsidR="00FC524C" w:rsidRPr="00FC524C" w:rsidRDefault="00FC524C" w:rsidP="00FC524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“the work of translation”, “new translation”, “the translation of my scriptures”, “inspired version”</w:t>
      </w:r>
    </w:p>
    <w:p w14:paraId="21BFFD97" w14:textId="0A5FC36F"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types of changes to the Bible did Joseph Smith make?</w:t>
      </w:r>
    </w:p>
    <w:p w14:paraId="0704254C" w14:textId="77777777" w:rsidR="00E606AF" w:rsidRPr="00E606AF" w:rsidRDefault="00E606AF" w:rsidP="00E606AF">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E606AF">
        <w:rPr>
          <w:rFonts w:ascii="Helvetica Neue" w:eastAsia="Times New Roman" w:hAnsi="Helvetica Neue" w:cs="Times New Roman"/>
          <w:color w:val="2D3B45"/>
        </w:rPr>
        <w:lastRenderedPageBreak/>
        <w:t>Long revealed additions that have little or no biblical parallel, such as the visions of Moses and Enoch, and the passage on Melchizedek</w:t>
      </w:r>
    </w:p>
    <w:p w14:paraId="45177E58" w14:textId="77777777" w:rsidR="00E606AF" w:rsidRPr="00E606AF" w:rsidRDefault="00E606AF" w:rsidP="00E606AF">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E606AF">
        <w:rPr>
          <w:rFonts w:ascii="Helvetica Neue" w:eastAsia="Times New Roman" w:hAnsi="Helvetica Neue" w:cs="Times New Roman"/>
          <w:color w:val="2D3B45"/>
        </w:rPr>
        <w:t xml:space="preserve">“Common-sense” changes (e.g., Genesis 6:6 “And it repented the Lord that he had made man” is revised in Moses 8:25 to read: “And </w:t>
      </w:r>
      <w:proofErr w:type="gramStart"/>
      <w:r w:rsidRPr="00E606AF">
        <w:rPr>
          <w:rFonts w:ascii="Helvetica Neue" w:eastAsia="Times New Roman" w:hAnsi="Helvetica Neue" w:cs="Times New Roman"/>
          <w:color w:val="2D3B45"/>
        </w:rPr>
        <w:t>it</w:t>
      </w:r>
      <w:proofErr w:type="gramEnd"/>
      <w:r w:rsidRPr="00E606AF">
        <w:rPr>
          <w:rFonts w:ascii="Helvetica Neue" w:eastAsia="Times New Roman" w:hAnsi="Helvetica Neue" w:cs="Times New Roman"/>
          <w:color w:val="2D3B45"/>
        </w:rPr>
        <w:t xml:space="preserve"> repented Noah, and his heart was pained that the Lord had made man”. God, being perfect, needs no repentance.);</w:t>
      </w:r>
    </w:p>
    <w:p w14:paraId="3156D67A" w14:textId="77777777" w:rsidR="00E606AF" w:rsidRPr="00E606AF" w:rsidRDefault="00E606AF" w:rsidP="00E606AF">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E606AF">
        <w:rPr>
          <w:rFonts w:ascii="Helvetica Neue" w:eastAsia="Times New Roman" w:hAnsi="Helvetica Neue" w:cs="Times New Roman"/>
          <w:color w:val="2D3B45"/>
        </w:rPr>
        <w:t>“Interpretive additions,” often signaled by the phrase “or in other words,” which Smith appended to a passage he wished to clarify;</w:t>
      </w:r>
    </w:p>
    <w:p w14:paraId="6B6EDE5C" w14:textId="77777777" w:rsidR="00E606AF" w:rsidRPr="00E606AF" w:rsidRDefault="00E606AF" w:rsidP="00E606AF">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E606AF">
        <w:rPr>
          <w:rFonts w:ascii="Helvetica Neue" w:eastAsia="Times New Roman" w:hAnsi="Helvetica Neue" w:cs="Times New Roman"/>
          <w:color w:val="2D3B45"/>
        </w:rPr>
        <w:t>“Harmonization”, in which Smith reconciled passages that seemed to conflict with other passages;</w:t>
      </w:r>
    </w:p>
    <w:p w14:paraId="175559AC" w14:textId="77777777" w:rsidR="00E606AF" w:rsidRPr="00E606AF" w:rsidRDefault="00E606AF" w:rsidP="00E606AF">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E606AF">
        <w:rPr>
          <w:rFonts w:ascii="Helvetica Neue" w:eastAsia="Times New Roman" w:hAnsi="Helvetica Neue" w:cs="Times New Roman"/>
          <w:color w:val="2D3B45"/>
        </w:rPr>
        <w:t>"Not easily classifiable"; many changes are not easily classified; one can observe only that frequently the meaning of a given text has been changed, often idiosyncratically;</w:t>
      </w:r>
    </w:p>
    <w:p w14:paraId="405DE4D7" w14:textId="77777777" w:rsidR="00E606AF" w:rsidRPr="00E606AF" w:rsidRDefault="00E606AF" w:rsidP="00E606AF">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E606AF">
        <w:rPr>
          <w:rFonts w:ascii="Helvetica Neue" w:eastAsia="Times New Roman" w:hAnsi="Helvetica Neue" w:cs="Times New Roman"/>
          <w:color w:val="2D3B45"/>
        </w:rPr>
        <w:t>Grammatical improvements, technical clarifications, and modernization of terms. These were by far the most common type of change in the JST.</w:t>
      </w:r>
    </w:p>
    <w:p w14:paraId="16D92589" w14:textId="3C77DFF0" w:rsidR="00E606AF" w:rsidRPr="00E606AF" w:rsidRDefault="00E606AF" w:rsidP="00E606AF">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p>
    <w:p w14:paraId="235D767B" w14:textId="013AA2F7" w:rsidR="00FC524C" w:rsidRPr="00FC524C" w:rsidRDefault="00FC524C" w:rsidP="00FC524C">
      <w:pPr>
        <w:pStyle w:val="ListParagraph"/>
        <w:numPr>
          <w:ilvl w:val="4"/>
          <w:numId w:val="7"/>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He restored some lost text, interpreted, and clarified and gave commentary on passages. Some changes were to resolve contradictions.</w:t>
      </w:r>
    </w:p>
    <w:p w14:paraId="45C7F70D" w14:textId="77777777" w:rsidR="00FC524C" w:rsidRPr="000E7663" w:rsidRDefault="00FC524C" w:rsidP="00FC524C">
      <w:pPr>
        <w:shd w:val="clear" w:color="auto" w:fill="FFFFFF"/>
        <w:spacing w:before="100" w:beforeAutospacing="1" w:after="100" w:afterAutospacing="1"/>
        <w:ind w:left="375"/>
        <w:rPr>
          <w:rFonts w:ascii="Helvetica Neue" w:eastAsia="Times New Roman" w:hAnsi="Helvetica Neue" w:cs="Times New Roman"/>
          <w:b/>
          <w:color w:val="2D3B45"/>
        </w:rPr>
      </w:pPr>
    </w:p>
    <w:p w14:paraId="5D70419A" w14:textId="77777777" w:rsidR="004A2367" w:rsidRPr="000E7663"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does the JST contribute to the restoration of truth and the education of Joseph Smith?</w:t>
      </w:r>
    </w:p>
    <w:p w14:paraId="3691902E" w14:textId="2988BB22"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many changes did Joseph Smith make to the Bible, and how many of those changes are included in the LDS Bible today?</w:t>
      </w:r>
    </w:p>
    <w:p w14:paraId="7D7FC983" w14:textId="167B03F2" w:rsidR="00FC524C" w:rsidRPr="00FC524C" w:rsidRDefault="00FC524C" w:rsidP="00FC524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3410 changes and 1/3 appear in our footnotes</w:t>
      </w:r>
    </w:p>
    <w:p w14:paraId="09550962" w14:textId="085318BC"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was the process of acquiring and printing the JST?</w:t>
      </w:r>
    </w:p>
    <w:p w14:paraId="76E89226" w14:textId="156A03B8" w:rsidR="00FC524C" w:rsidRPr="00FC524C" w:rsidRDefault="00FC524C" w:rsidP="00FC524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On 1868 the RLDS church published the JST. In 1968 Robert J. Matthews studied it and </w:t>
      </w:r>
      <w:r>
        <w:rPr>
          <w:rFonts w:ascii="Helvetica Neue" w:eastAsia="Times New Roman" w:hAnsi="Helvetica Neue" w:cs="Times New Roman"/>
          <w:color w:val="2D3B45"/>
        </w:rPr>
        <w:lastRenderedPageBreak/>
        <w:t>received permission from the JST to publish it in our scriptures</w:t>
      </w:r>
    </w:p>
    <w:p w14:paraId="1E55B1D2" w14:textId="7530279F"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Why was Joseph Smith's translation of the Bible considered to be open ended?</w:t>
      </w:r>
    </w:p>
    <w:p w14:paraId="536D05C8" w14:textId="65E40B7D" w:rsidR="001E3F5C" w:rsidRPr="001E3F5C" w:rsidRDefault="001E3F5C"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He was still making changes up until his death and may have made new additions had he lived longer.</w:t>
      </w:r>
    </w:p>
    <w:p w14:paraId="58938820" w14:textId="250BFE23"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Where did the Book of Abraham come from?</w:t>
      </w:r>
    </w:p>
    <w:p w14:paraId="582152DD" w14:textId="31B55B93" w:rsidR="00346BF6" w:rsidRPr="00346BF6" w:rsidRDefault="00346BF6"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Papyrus from Egypt that church members in Kirtland bought from </w:t>
      </w:r>
      <w:r w:rsidR="00F84EC2">
        <w:rPr>
          <w:rFonts w:ascii="Helvetica Neue" w:eastAsia="Times New Roman" w:hAnsi="Helvetica Neue" w:cs="Times New Roman"/>
          <w:color w:val="2D3B45"/>
        </w:rPr>
        <w:t xml:space="preserve">Michael </w:t>
      </w:r>
      <w:r>
        <w:rPr>
          <w:rFonts w:ascii="Helvetica Neue" w:eastAsia="Times New Roman" w:hAnsi="Helvetica Neue" w:cs="Times New Roman"/>
          <w:color w:val="2D3B45"/>
        </w:rPr>
        <w:t>Chandler</w:t>
      </w:r>
      <w:r w:rsidR="008834E5">
        <w:rPr>
          <w:rFonts w:ascii="Helvetica Neue" w:eastAsia="Times New Roman" w:hAnsi="Helvetica Neue" w:cs="Times New Roman"/>
          <w:color w:val="2D3B45"/>
        </w:rPr>
        <w:t xml:space="preserve"> in 1835</w:t>
      </w:r>
      <w:r>
        <w:rPr>
          <w:rFonts w:ascii="Helvetica Neue" w:eastAsia="Times New Roman" w:hAnsi="Helvetica Neue" w:cs="Times New Roman"/>
          <w:color w:val="2D3B45"/>
        </w:rPr>
        <w:t>.</w:t>
      </w:r>
      <w:r w:rsidR="00F84EC2">
        <w:rPr>
          <w:rFonts w:ascii="Helvetica Neue" w:eastAsia="Times New Roman" w:hAnsi="Helvetica Neue" w:cs="Times New Roman"/>
          <w:color w:val="2D3B45"/>
        </w:rPr>
        <w:t xml:space="preserve"> Michael chandler got them from Antonio </w:t>
      </w:r>
      <w:proofErr w:type="spellStart"/>
      <w:r w:rsidR="00F84EC2">
        <w:rPr>
          <w:rFonts w:ascii="Helvetica Neue" w:eastAsia="Times New Roman" w:hAnsi="Helvetica Neue" w:cs="Times New Roman"/>
          <w:color w:val="2D3B45"/>
        </w:rPr>
        <w:t>Lebolo</w:t>
      </w:r>
      <w:proofErr w:type="spellEnd"/>
      <w:r w:rsidR="00F84EC2">
        <w:rPr>
          <w:rFonts w:ascii="Helvetica Neue" w:eastAsia="Times New Roman" w:hAnsi="Helvetica Neue" w:cs="Times New Roman"/>
          <w:color w:val="2D3B45"/>
        </w:rPr>
        <w:t xml:space="preserve"> who uncovered the antiquities in Egypt.</w:t>
      </w:r>
    </w:p>
    <w:p w14:paraId="2EDA0E5D" w14:textId="26B73878"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When was the Book of Abraham translated?</w:t>
      </w:r>
    </w:p>
    <w:p w14:paraId="5DFE13E1" w14:textId="1870220E" w:rsidR="00F84EC2" w:rsidRPr="00F84EC2" w:rsidRDefault="008834E5" w:rsidP="00F84EC2">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From late 1835 to early 1836. The Book of Abraham was published in the times and seasons in 1842. Canonized in 1880 with the Pearl of great Price.</w:t>
      </w:r>
    </w:p>
    <w:p w14:paraId="7E65DE59" w14:textId="37C39024"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are some of the academic challenges and responses to the Book of Abraham?</w:t>
      </w:r>
    </w:p>
    <w:p w14:paraId="5A6C84B9" w14:textId="2CE29ECE" w:rsidR="00346BF6" w:rsidRPr="001E3F5C" w:rsidRDefault="00346BF6"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The papyrus Joseph translated doesn’t date back to the time of </w:t>
      </w:r>
      <w:proofErr w:type="gramStart"/>
      <w:r>
        <w:rPr>
          <w:rFonts w:ascii="Helvetica Neue" w:eastAsia="Times New Roman" w:hAnsi="Helvetica Neue" w:cs="Times New Roman"/>
          <w:color w:val="2D3B45"/>
        </w:rPr>
        <w:t>Abraham, and</w:t>
      </w:r>
      <w:proofErr w:type="gramEnd"/>
      <w:r>
        <w:rPr>
          <w:rFonts w:ascii="Helvetica Neue" w:eastAsia="Times New Roman" w:hAnsi="Helvetica Neue" w:cs="Times New Roman"/>
          <w:color w:val="2D3B45"/>
        </w:rPr>
        <w:t xml:space="preserve"> appears to be Egyptian funerary texts. However, </w:t>
      </w:r>
      <w:proofErr w:type="spellStart"/>
      <w:r>
        <w:rPr>
          <w:rFonts w:ascii="Helvetica Neue" w:eastAsia="Times New Roman" w:hAnsi="Helvetica Neue" w:cs="Times New Roman"/>
          <w:color w:val="2D3B45"/>
        </w:rPr>
        <w:t>its</w:t>
      </w:r>
      <w:proofErr w:type="spellEnd"/>
      <w:r>
        <w:rPr>
          <w:rFonts w:ascii="Helvetica Neue" w:eastAsia="Times New Roman" w:hAnsi="Helvetica Neue" w:cs="Times New Roman"/>
          <w:color w:val="2D3B45"/>
        </w:rPr>
        <w:t xml:space="preserve"> possible that Abraham’s writings were copied and copied over the centuries. Also, we don’t have much of the original </w:t>
      </w:r>
      <w:proofErr w:type="gramStart"/>
      <w:r>
        <w:rPr>
          <w:rFonts w:ascii="Helvetica Neue" w:eastAsia="Times New Roman" w:hAnsi="Helvetica Neue" w:cs="Times New Roman"/>
          <w:color w:val="2D3B45"/>
        </w:rPr>
        <w:t>papyrus</w:t>
      </w:r>
      <w:proofErr w:type="gramEnd"/>
      <w:r>
        <w:rPr>
          <w:rFonts w:ascii="Helvetica Neue" w:eastAsia="Times New Roman" w:hAnsi="Helvetica Neue" w:cs="Times New Roman"/>
          <w:color w:val="2D3B45"/>
        </w:rPr>
        <w:t xml:space="preserve"> so joseph could’ve translated writ</w:t>
      </w:r>
      <w:r w:rsidR="00017313">
        <w:rPr>
          <w:rFonts w:ascii="Helvetica Neue" w:eastAsia="Times New Roman" w:hAnsi="Helvetica Neue" w:cs="Times New Roman"/>
          <w:color w:val="2D3B45"/>
        </w:rPr>
        <w:t>ings from Abraham that we don’t have now.</w:t>
      </w:r>
    </w:p>
    <w:p w14:paraId="6F9D396E" w14:textId="348DB918"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the Abrahamic Covenant?</w:t>
      </w:r>
    </w:p>
    <w:p w14:paraId="3C028A43" w14:textId="6E09C8AF" w:rsidR="00346BF6" w:rsidRPr="00346BF6" w:rsidRDefault="00346BF6" w:rsidP="00346BF6">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Priesthood, Posterity, and </w:t>
      </w:r>
      <w:r w:rsidR="001E3F5C">
        <w:rPr>
          <w:rFonts w:ascii="Helvetica Neue" w:eastAsia="Times New Roman" w:hAnsi="Helvetica Neue" w:cs="Times New Roman"/>
          <w:color w:val="2D3B45"/>
        </w:rPr>
        <w:t>Promised land</w:t>
      </w:r>
    </w:p>
    <w:p w14:paraId="7DB12625" w14:textId="2FC2AD06"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 xml:space="preserve">Who may the planet </w:t>
      </w:r>
      <w:proofErr w:type="spellStart"/>
      <w:r w:rsidRPr="000E7663">
        <w:rPr>
          <w:rFonts w:ascii="Helvetica Neue" w:eastAsia="Times New Roman" w:hAnsi="Helvetica Neue" w:cs="Times New Roman"/>
          <w:b/>
          <w:color w:val="2D3B45"/>
        </w:rPr>
        <w:t>Kolob</w:t>
      </w:r>
      <w:proofErr w:type="spellEnd"/>
      <w:r w:rsidRPr="000E7663">
        <w:rPr>
          <w:rFonts w:ascii="Helvetica Neue" w:eastAsia="Times New Roman" w:hAnsi="Helvetica Neue" w:cs="Times New Roman"/>
          <w:b/>
          <w:color w:val="2D3B45"/>
        </w:rPr>
        <w:t xml:space="preserve"> best symbolize?</w:t>
      </w:r>
    </w:p>
    <w:p w14:paraId="5A748C5B" w14:textId="42DFF224" w:rsidR="009A7F99" w:rsidRPr="009A7F99" w:rsidRDefault="009A7F99" w:rsidP="009A7F99">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9A7F99">
        <w:rPr>
          <w:rFonts w:ascii="Helvetica Neue" w:eastAsia="Times New Roman" w:hAnsi="Helvetica Neue" w:cs="Times New Roman"/>
          <w:color w:val="2D3B45"/>
        </w:rPr>
        <w:t>Jesus Christ</w:t>
      </w:r>
    </w:p>
    <w:p w14:paraId="10115CF2" w14:textId="20D724EA"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lastRenderedPageBreak/>
        <w:t>What are the facsimiles in the Pearl of Great Price, and what can they represent?</w:t>
      </w:r>
    </w:p>
    <w:p w14:paraId="78AFF6D4" w14:textId="17D6ADC8" w:rsidR="008834E5" w:rsidRPr="00655904" w:rsidRDefault="0008691C" w:rsidP="0008691C">
      <w:pPr>
        <w:pStyle w:val="ListParagraph"/>
        <w:numPr>
          <w:ilvl w:val="1"/>
          <w:numId w:val="7"/>
        </w:numPr>
        <w:shd w:val="clear" w:color="auto" w:fill="FFFFFF"/>
        <w:spacing w:before="100" w:beforeAutospacing="1" w:after="100" w:afterAutospacing="1"/>
        <w:rPr>
          <w:rFonts w:ascii="Helvetica Neue" w:eastAsia="Times New Roman" w:hAnsi="Helvetica Neue" w:cs="Times New Roman"/>
          <w:color w:val="2D3B45"/>
        </w:rPr>
      </w:pPr>
      <w:r w:rsidRPr="00655904">
        <w:rPr>
          <w:rFonts w:ascii="Helvetica Neue" w:eastAsia="Times New Roman" w:hAnsi="Helvetica Neue" w:cs="Times New Roman"/>
          <w:color w:val="2D3B45"/>
        </w:rPr>
        <w:t>Abraham on the altar</w:t>
      </w:r>
    </w:p>
    <w:p w14:paraId="21D5A009" w14:textId="595DD75A" w:rsidR="0008691C" w:rsidRDefault="00655904" w:rsidP="0008691C">
      <w:pPr>
        <w:pStyle w:val="ListParagraph"/>
        <w:numPr>
          <w:ilvl w:val="1"/>
          <w:numId w:val="7"/>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655904">
        <w:rPr>
          <w:rFonts w:ascii="Helvetica Neue" w:eastAsia="Times New Roman" w:hAnsi="Helvetica Neue" w:cs="Times New Roman"/>
          <w:color w:val="2D3B45"/>
        </w:rPr>
        <w:t>Hypocephali</w:t>
      </w:r>
      <w:proofErr w:type="spellEnd"/>
      <w:r w:rsidRPr="00655904">
        <w:rPr>
          <w:rFonts w:ascii="Helvetica Neue" w:eastAsia="Times New Roman" w:hAnsi="Helvetica Neue" w:cs="Times New Roman"/>
          <w:color w:val="2D3B45"/>
        </w:rPr>
        <w:t>- instructions on how to return to God after death</w:t>
      </w:r>
    </w:p>
    <w:p w14:paraId="001B8FCF" w14:textId="0A89D829" w:rsidR="00655904" w:rsidRPr="00655904" w:rsidRDefault="00655904" w:rsidP="0008691C">
      <w:pPr>
        <w:pStyle w:val="ListParagraph"/>
        <w:numPr>
          <w:ilvl w:val="1"/>
          <w:numId w:val="7"/>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Abraham on Judgement seat/pharaoh’s thrown with a crown representing the priesthood</w:t>
      </w:r>
    </w:p>
    <w:p w14:paraId="05275B00" w14:textId="7CFFA58D"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main gospel themes are present in the Book of Abraham?</w:t>
      </w:r>
    </w:p>
    <w:p w14:paraId="767F023D" w14:textId="23609765" w:rsidR="001E3F5C" w:rsidRPr="001E3F5C" w:rsidRDefault="001E3F5C"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Pre-earth life, war in heaven, plan of salvation, purpose of life, the creation and fall, pre-existing matter and intelligences</w:t>
      </w:r>
    </w:p>
    <w:p w14:paraId="51DAD37C" w14:textId="14A9B461" w:rsidR="004A2367" w:rsidRDefault="004A2367" w:rsidP="004A2367">
      <w:pPr>
        <w:numPr>
          <w:ilvl w:val="0"/>
          <w:numId w:val="7"/>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How did we get the Pearl of Great Price, and when was it canonized?</w:t>
      </w:r>
    </w:p>
    <w:p w14:paraId="4D79AF66" w14:textId="2ECA4936" w:rsidR="00FC524C" w:rsidRPr="00FC524C" w:rsidRDefault="00FC524C" w:rsidP="00FC524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In 1850 more than half of church membership is in England. Franklin D. Richards published it in 1851 to distribute church materials to members, and </w:t>
      </w:r>
      <w:proofErr w:type="gramStart"/>
      <w:r>
        <w:rPr>
          <w:rFonts w:ascii="Lucida Sans" w:hAnsi="Lucida Sans"/>
          <w:color w:val="0F0F0F"/>
          <w:sz w:val="20"/>
          <w:szCs w:val="20"/>
          <w:shd w:val="clear" w:color="auto" w:fill="FFFFFF"/>
        </w:rPr>
        <w:t>To</w:t>
      </w:r>
      <w:proofErr w:type="gramEnd"/>
      <w:r>
        <w:rPr>
          <w:rFonts w:ascii="Lucida Sans" w:hAnsi="Lucida Sans"/>
          <w:color w:val="0F0F0F"/>
          <w:sz w:val="20"/>
          <w:szCs w:val="20"/>
          <w:shd w:val="clear" w:color="auto" w:fill="FFFFFF"/>
        </w:rPr>
        <w:t xml:space="preserve"> make church documents and revelations available to members in England.</w:t>
      </w:r>
    </w:p>
    <w:p w14:paraId="21676E71" w14:textId="004A203D" w:rsidR="00FC524C" w:rsidRPr="00FC524C" w:rsidRDefault="00FC524C" w:rsidP="00FC524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It became canon on </w:t>
      </w:r>
      <w:r w:rsidRPr="00966998">
        <w:rPr>
          <w:rFonts w:ascii="Palatino Linotype" w:hAnsi="Palatino Linotype"/>
          <w:color w:val="333333"/>
          <w:highlight w:val="yellow"/>
        </w:rPr>
        <w:t>October 10, 1880.</w:t>
      </w:r>
    </w:p>
    <w:p w14:paraId="753DD566" w14:textId="77777777" w:rsidR="004A2367" w:rsidRPr="000E7663" w:rsidRDefault="004A2367" w:rsidP="004A2367">
      <w:pPr>
        <w:pStyle w:val="Heading3"/>
        <w:shd w:val="clear" w:color="auto" w:fill="FFFFFF"/>
        <w:spacing w:before="240" w:beforeAutospacing="0" w:after="240" w:afterAutospacing="0"/>
        <w:jc w:val="center"/>
        <w:rPr>
          <w:rStyle w:val="Strong"/>
          <w:rFonts w:ascii="Helvetica Neue" w:hAnsi="Helvetica Neue"/>
          <w:b/>
          <w:bCs/>
          <w:color w:val="2D3B45"/>
          <w:sz w:val="36"/>
          <w:szCs w:val="36"/>
        </w:rPr>
      </w:pPr>
    </w:p>
    <w:p w14:paraId="651F5570" w14:textId="7E1D93B5" w:rsidR="004A2367" w:rsidRPr="000E7663" w:rsidRDefault="004A2367" w:rsidP="004A2367">
      <w:pPr>
        <w:pStyle w:val="Heading3"/>
        <w:shd w:val="clear" w:color="auto" w:fill="FFFFFF"/>
        <w:spacing w:before="240" w:beforeAutospacing="0" w:after="240" w:afterAutospacing="0"/>
        <w:jc w:val="center"/>
        <w:rPr>
          <w:rFonts w:ascii="Helvetica Neue" w:hAnsi="Helvetica Neue"/>
          <w:bCs w:val="0"/>
          <w:color w:val="2D3B45"/>
          <w:sz w:val="36"/>
          <w:szCs w:val="36"/>
        </w:rPr>
      </w:pPr>
      <w:r w:rsidRPr="000E7663">
        <w:rPr>
          <w:rStyle w:val="Strong"/>
          <w:rFonts w:ascii="Helvetica Neue" w:hAnsi="Helvetica Neue"/>
          <w:b/>
          <w:bCs/>
          <w:color w:val="2D3B45"/>
          <w:sz w:val="36"/>
          <w:szCs w:val="36"/>
        </w:rPr>
        <w:t>Unit 5 History and Purpose of the Doctrine and Covenants</w:t>
      </w:r>
    </w:p>
    <w:p w14:paraId="62DFAF55" w14:textId="236BED28"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are the Manuscript Revelation Books?</w:t>
      </w:r>
    </w:p>
    <w:p w14:paraId="7E75DBCA" w14:textId="1C65B571" w:rsidR="001E3F5C" w:rsidRPr="001E3F5C" w:rsidRDefault="001E3F5C"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Original writings of the doctrine and covenants</w:t>
      </w:r>
    </w:p>
    <w:p w14:paraId="3A56303D" w14:textId="04EE693A"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the 1833 Book of Commandments?</w:t>
      </w:r>
    </w:p>
    <w:p w14:paraId="494779E3" w14:textId="2BAA4777" w:rsidR="001E3F5C" w:rsidRPr="001E3F5C" w:rsidRDefault="001E3F5C"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The first 60 sections of the D&amp;C which were first published in the church newspapers</w:t>
      </w:r>
    </w:p>
    <w:p w14:paraId="17855E44" w14:textId="3E846F94"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type of documents are in the Doctrine and Covenants?</w:t>
      </w:r>
    </w:p>
    <w:p w14:paraId="39ED8481" w14:textId="5DF8B95C" w:rsidR="001E3F5C" w:rsidRPr="001E3F5C" w:rsidRDefault="001E3F5C"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Journal entries, notes from meetings, words God spoke to Joseph which he dictated to scribes</w:t>
      </w:r>
    </w:p>
    <w:p w14:paraId="727E22D4" w14:textId="39F82C43"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were the original “doctrine” and “covenants” parts that created the book’s title?</w:t>
      </w:r>
    </w:p>
    <w:p w14:paraId="00C6D731" w14:textId="7899949F" w:rsidR="0071672A" w:rsidRPr="001E3F5C" w:rsidRDefault="0071672A" w:rsidP="0071672A">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lastRenderedPageBreak/>
        <w:t>Doctrine: Lectures on faith</w:t>
      </w:r>
    </w:p>
    <w:p w14:paraId="36E78C47" w14:textId="5D232C78" w:rsidR="001E3F5C" w:rsidRPr="0071672A" w:rsidRDefault="001E3F5C" w:rsidP="0071672A">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Covenants: Revelations in the D&amp;C</w:t>
      </w:r>
    </w:p>
    <w:p w14:paraId="6C0B0DD5" w14:textId="1A0226A7"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are the major editions of the Doctrine and Covenants, and what is significant about each of them?</w:t>
      </w:r>
    </w:p>
    <w:p w14:paraId="5F919CBF" w14:textId="4E42801B" w:rsidR="00E606AF" w:rsidRPr="003A4F17" w:rsidRDefault="003A4F17" w:rsidP="003A4F17">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3A4F17">
        <w:rPr>
          <w:rFonts w:ascii="Helvetica Neue" w:eastAsia="Times New Roman" w:hAnsi="Helvetica Neue" w:cs="Times New Roman"/>
          <w:b/>
          <w:color w:val="2D3B45"/>
        </w:rPr>
        <w:t>First edition printed in 1835</w:t>
      </w:r>
      <w:r w:rsidRPr="003A4F17">
        <w:rPr>
          <w:rFonts w:ascii="Helvetica Neue" w:eastAsia="Times New Roman" w:hAnsi="Helvetica Neue" w:cs="Times New Roman"/>
          <w:color w:val="2D3B45"/>
        </w:rPr>
        <w:t>, when it reached 101 sections</w:t>
      </w:r>
    </w:p>
    <w:p w14:paraId="787239AE" w14:textId="2D5A8ACF" w:rsidR="001E3F5C" w:rsidRPr="003A4F17" w:rsidRDefault="003A4F17"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color w:val="2D3B45"/>
        </w:rPr>
      </w:pPr>
      <w:r w:rsidRPr="003A4F17">
        <w:rPr>
          <w:rFonts w:ascii="Helvetica Neue" w:eastAsia="Times New Roman" w:hAnsi="Helvetica Neue" w:cs="Times New Roman"/>
          <w:b/>
          <w:color w:val="2D3B45"/>
        </w:rPr>
        <w:t>The 1844 edition</w:t>
      </w:r>
      <w:r w:rsidRPr="003A4F17">
        <w:rPr>
          <w:rFonts w:ascii="Helvetica Neue" w:eastAsia="Times New Roman" w:hAnsi="Helvetica Neue" w:cs="Times New Roman"/>
          <w:color w:val="2D3B45"/>
        </w:rPr>
        <w:t xml:space="preserve"> included 8 new sections including tithing and the martyrdom.</w:t>
      </w:r>
    </w:p>
    <w:p w14:paraId="058BF3C8" w14:textId="2299B4BC" w:rsidR="003A4F17" w:rsidRPr="003A4F17" w:rsidRDefault="003A4F17"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sidRPr="003A4F17">
        <w:rPr>
          <w:rFonts w:ascii="Helvetica Neue" w:eastAsia="Times New Roman" w:hAnsi="Helvetica Neue" w:cs="Times New Roman"/>
          <w:color w:val="2D3B45"/>
        </w:rPr>
        <w:t>Ors</w:t>
      </w:r>
      <w:r w:rsidR="00644B8C">
        <w:rPr>
          <w:rFonts w:ascii="Helvetica Neue" w:eastAsia="Times New Roman" w:hAnsi="Helvetica Neue" w:cs="Times New Roman"/>
          <w:color w:val="2D3B45"/>
        </w:rPr>
        <w:t>o</w:t>
      </w:r>
      <w:r w:rsidRPr="003A4F17">
        <w:rPr>
          <w:rFonts w:ascii="Helvetica Neue" w:eastAsia="Times New Roman" w:hAnsi="Helvetica Neue" w:cs="Times New Roman"/>
          <w:color w:val="2D3B45"/>
        </w:rPr>
        <w:t xml:space="preserve">n Prat oversaw the </w:t>
      </w:r>
      <w:r w:rsidRPr="003A4F17">
        <w:rPr>
          <w:rFonts w:ascii="Helvetica Neue" w:eastAsia="Times New Roman" w:hAnsi="Helvetica Neue" w:cs="Times New Roman"/>
          <w:b/>
          <w:color w:val="2D3B45"/>
        </w:rPr>
        <w:t>1876 edition</w:t>
      </w:r>
      <w:r w:rsidRPr="003A4F17">
        <w:rPr>
          <w:rFonts w:ascii="Helvetica Neue" w:eastAsia="Times New Roman" w:hAnsi="Helvetica Neue" w:cs="Times New Roman"/>
          <w:color w:val="2D3B45"/>
        </w:rPr>
        <w:t xml:space="preserve"> which added 26 new sections. </w:t>
      </w:r>
      <w:r w:rsidRPr="003A4F17">
        <w:t>Section 2 contains the visit of the Angle Moroni. Section 13 gives the words of John the</w:t>
      </w:r>
      <w:r>
        <w:t xml:space="preserve"> Baptist restoring the Aaronic Priesthood. Section 110 details the appearance of the Savior and other heavenly messengers in the Kirtland Temple. And section 136 contains Brigham Young’s revelation at Winter Quarters to guide the pioneers. This edition also added basic footnotes and removed the 1835 statement on marriage</w:t>
      </w:r>
    </w:p>
    <w:p w14:paraId="36F2444A" w14:textId="5776B758" w:rsidR="003A4F17" w:rsidRPr="003A4F17" w:rsidRDefault="003A4F17"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t xml:space="preserve">Elder James E. Talmage directed the completion of </w:t>
      </w:r>
      <w:r w:rsidRPr="003A4F17">
        <w:rPr>
          <w:b/>
        </w:rPr>
        <w:t>the 1921 edition</w:t>
      </w:r>
      <w:r>
        <w:t>. It added Official Declaration number 1, which led to the ending of plural marriage. It removed the Lectures on Faith, displayed the text in double columns, and expanded the footnotes and index. This edition also combined the Doctrine and Covenants, Book of Mormon, and the Pearl of Great Price together as a triple combination</w:t>
      </w:r>
    </w:p>
    <w:p w14:paraId="00649AFE" w14:textId="14650CB4" w:rsidR="003A4F17" w:rsidRPr="003A4F17" w:rsidRDefault="003A4F17"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t xml:space="preserve"> The </w:t>
      </w:r>
      <w:r w:rsidRPr="003A4F17">
        <w:rPr>
          <w:b/>
        </w:rPr>
        <w:t>1981 edition</w:t>
      </w:r>
      <w:r>
        <w:t xml:space="preserve"> added two new sections: 137 and 138. Since 1976, these had been included in the Pearl of Great Price. It also added Official Declaration number 2, which made the blessings of the Priesthood available to everyone. This was the first edition in which all four standard books were published together in one book known as the quad combination.</w:t>
      </w:r>
    </w:p>
    <w:p w14:paraId="41804088" w14:textId="63000FA5" w:rsidR="003A4F17" w:rsidRPr="001E3F5C" w:rsidRDefault="003A4F17"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t xml:space="preserve">The </w:t>
      </w:r>
      <w:r w:rsidRPr="003A4F17">
        <w:rPr>
          <w:b/>
        </w:rPr>
        <w:t>2013 edition</w:t>
      </w:r>
      <w:r>
        <w:t xml:space="preserve"> expanded the introduction and revised most section headings to make them clearer and more accurate. It updated the Chronological Order of Contents. It added headings giving background and context to the </w:t>
      </w:r>
      <w:r>
        <w:lastRenderedPageBreak/>
        <w:t>Official Declarations and corrected some minor footnote errors</w:t>
      </w:r>
    </w:p>
    <w:p w14:paraId="7F1E9717" w14:textId="340E5559"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Which revelation was given as a “preface” for the Doctrine and Covenants?</w:t>
      </w:r>
    </w:p>
    <w:p w14:paraId="24ED06FC" w14:textId="2F7BC318" w:rsidR="0071672A" w:rsidRPr="0071672A" w:rsidRDefault="0071672A" w:rsidP="0071672A">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D&amp;C 1</w:t>
      </w:r>
    </w:p>
    <w:p w14:paraId="53975127" w14:textId="313834F5"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are several key principles to remember when considering Doctrine and Covenants revelations—including why written revelations have sometimes been altered?</w:t>
      </w:r>
    </w:p>
    <w:p w14:paraId="173985D0" w14:textId="4134857E" w:rsidR="00C10293" w:rsidRPr="00870BB6" w:rsidRDefault="00C10293" w:rsidP="00C10293">
      <w:pPr>
        <w:pStyle w:val="ListParagraph"/>
        <w:numPr>
          <w:ilvl w:val="4"/>
          <w:numId w:val="10"/>
        </w:numPr>
        <w:rPr>
          <w:rFonts w:ascii="Times New Roman" w:hAnsi="Times New Roman"/>
          <w:highlight w:val="yellow"/>
        </w:rPr>
      </w:pPr>
      <w:r>
        <w:rPr>
          <w:rFonts w:ascii="Times New Roman" w:hAnsi="Times New Roman"/>
          <w:highlight w:val="yellow"/>
        </w:rPr>
        <w:t>This was done to attempt to more closely portray the intent of the revelation. Sometimes changes were made to reflect a growing church structure and new circumstances. Sometimes this led to substantial additions to the additional text. The church allowed Joseph to correct errors or mistakes by the Holy Spirit while reviewing revelations. Some changes stemmed from errors made by scribes Joseph dictated to. Other changes were made as later revelations incorporated teachings not part of the initial revelation.</w:t>
      </w:r>
      <w:r w:rsidRPr="00870BB6">
        <w:rPr>
          <w:rFonts w:ascii="Times New Roman" w:hAnsi="Times New Roman"/>
          <w:highlight w:val="yellow"/>
        </w:rPr>
        <w:br/>
      </w:r>
    </w:p>
    <w:p w14:paraId="545479DD" w14:textId="421D4168" w:rsidR="00C10293" w:rsidRPr="00C10293" w:rsidRDefault="00C10293" w:rsidP="00C10293">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p>
    <w:p w14:paraId="6F11327C" w14:textId="29EBD62A"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“canon”?</w:t>
      </w:r>
    </w:p>
    <w:p w14:paraId="5783D7A2" w14:textId="1ACAC330" w:rsidR="001E3F5C" w:rsidRPr="001E3F5C" w:rsidRDefault="001E3F5C"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 xml:space="preserve">Scriptures that are binding in a religion, or that </w:t>
      </w:r>
      <w:proofErr w:type="gramStart"/>
      <w:r>
        <w:rPr>
          <w:rFonts w:ascii="Helvetica Neue" w:eastAsia="Times New Roman" w:hAnsi="Helvetica Neue" w:cs="Times New Roman"/>
          <w:color w:val="2D3B45"/>
        </w:rPr>
        <w:t>are considered to be</w:t>
      </w:r>
      <w:proofErr w:type="gramEnd"/>
      <w:r>
        <w:rPr>
          <w:rFonts w:ascii="Helvetica Neue" w:eastAsia="Times New Roman" w:hAnsi="Helvetica Neue" w:cs="Times New Roman"/>
          <w:color w:val="2D3B45"/>
        </w:rPr>
        <w:t xml:space="preserve"> doctrine from God.</w:t>
      </w:r>
    </w:p>
    <w:p w14:paraId="01CABFC7" w14:textId="6FAECD98"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 xml:space="preserve">What </w:t>
      </w:r>
      <w:proofErr w:type="gramStart"/>
      <w:r w:rsidRPr="000E7663">
        <w:rPr>
          <w:rFonts w:ascii="Helvetica Neue" w:eastAsia="Times New Roman" w:hAnsi="Helvetica Neue" w:cs="Times New Roman"/>
          <w:b/>
          <w:color w:val="2D3B45"/>
        </w:rPr>
        <w:t>are</w:t>
      </w:r>
      <w:proofErr w:type="gramEnd"/>
      <w:r w:rsidRPr="000E7663">
        <w:rPr>
          <w:rFonts w:ascii="Helvetica Neue" w:eastAsia="Times New Roman" w:hAnsi="Helvetica Neue" w:cs="Times New Roman"/>
          <w:b/>
          <w:color w:val="2D3B45"/>
        </w:rPr>
        <w:t xml:space="preserve"> the Stewardship Principle, the Brethren Principle, and the Front Door Principle pertaining to personal revelation?</w:t>
      </w:r>
    </w:p>
    <w:p w14:paraId="20123329" w14:textId="76AA3DBF" w:rsidR="001E3F5C" w:rsidRPr="001E3F5C" w:rsidRDefault="001E3F5C"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p>
    <w:p w14:paraId="5A2BEB2A" w14:textId="7D2A3FA4"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book of scripture is the “foundation” of the Church?</w:t>
      </w:r>
    </w:p>
    <w:p w14:paraId="58D87E46" w14:textId="05893D41" w:rsidR="001E3F5C" w:rsidRPr="001E3F5C" w:rsidRDefault="001E3F5C" w:rsidP="001E3F5C">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Book of Mormon</w:t>
      </w:r>
    </w:p>
    <w:p w14:paraId="61E99B1A" w14:textId="5123384C" w:rsidR="004A2367" w:rsidRDefault="004A2367" w:rsidP="004A2367">
      <w:pPr>
        <w:numPr>
          <w:ilvl w:val="0"/>
          <w:numId w:val="8"/>
        </w:numPr>
        <w:shd w:val="clear" w:color="auto" w:fill="FFFFFF"/>
        <w:spacing w:before="100" w:beforeAutospacing="1" w:after="100" w:afterAutospacing="1"/>
        <w:ind w:left="375"/>
        <w:rPr>
          <w:rFonts w:ascii="Helvetica Neue" w:eastAsia="Times New Roman" w:hAnsi="Helvetica Neue" w:cs="Times New Roman"/>
          <w:b/>
          <w:color w:val="2D3B45"/>
        </w:rPr>
      </w:pPr>
      <w:r w:rsidRPr="000E7663">
        <w:rPr>
          <w:rFonts w:ascii="Helvetica Neue" w:eastAsia="Times New Roman" w:hAnsi="Helvetica Neue" w:cs="Times New Roman"/>
          <w:b/>
          <w:color w:val="2D3B45"/>
        </w:rPr>
        <w:t>What is “Joseph’s Promise” (regarding the Doctrine and Covenants)?</w:t>
      </w:r>
    </w:p>
    <w:p w14:paraId="4F33AD33" w14:textId="6D8C2257" w:rsidR="0071672A" w:rsidRPr="0071672A" w:rsidRDefault="0071672A" w:rsidP="0071672A">
      <w:pPr>
        <w:pStyle w:val="ListParagraph"/>
        <w:numPr>
          <w:ilvl w:val="4"/>
          <w:numId w:val="10"/>
        </w:numPr>
        <w:shd w:val="clear" w:color="auto" w:fill="FFFFFF"/>
        <w:spacing w:before="100" w:beforeAutospacing="1" w:after="100" w:afterAutospacing="1"/>
        <w:rPr>
          <w:rFonts w:ascii="Helvetica Neue" w:eastAsia="Times New Roman" w:hAnsi="Helvetica Neue" w:cs="Times New Roman"/>
          <w:b/>
          <w:color w:val="2D3B45"/>
        </w:rPr>
      </w:pPr>
      <w:r>
        <w:rPr>
          <w:rFonts w:ascii="Helvetica Neue" w:eastAsia="Times New Roman" w:hAnsi="Helvetica Neue" w:cs="Times New Roman"/>
          <w:color w:val="2D3B45"/>
        </w:rPr>
        <w:t>Joseph admonished people to search the revelations and pray for a witness of truth, found in D &amp; C 1</w:t>
      </w:r>
    </w:p>
    <w:p w14:paraId="725EE073" w14:textId="77777777" w:rsidR="000E5928" w:rsidRPr="000E7663" w:rsidRDefault="000E5928">
      <w:pPr>
        <w:rPr>
          <w:b/>
        </w:rPr>
      </w:pPr>
    </w:p>
    <w:sectPr w:rsidR="000E5928" w:rsidRPr="000E7663" w:rsidSect="00C2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Open Sans">
    <w:panose1 w:val="020B0606030504020204"/>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B7B32"/>
    <w:multiLevelType w:val="hybridMultilevel"/>
    <w:tmpl w:val="CF96358E"/>
    <w:lvl w:ilvl="0" w:tplc="0409000F">
      <w:start w:val="3"/>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15B0E"/>
    <w:multiLevelType w:val="hybridMultilevel"/>
    <w:tmpl w:val="E2EC054E"/>
    <w:lvl w:ilvl="0" w:tplc="F618880E">
      <w:start w:val="3"/>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CB0ABBF8">
      <w:start w:val="5"/>
      <w:numFmt w:val="bullet"/>
      <w:lvlText w:val="-"/>
      <w:lvlJc w:val="left"/>
      <w:pPr>
        <w:ind w:left="4680" w:hanging="360"/>
      </w:pPr>
      <w:rPr>
        <w:rFonts w:ascii="Helvetica Neue" w:eastAsiaTheme="minorHAnsi" w:hAnsi="Helvetica Neue" w:cs="Helvetica Neue"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BD257C"/>
    <w:multiLevelType w:val="hybridMultilevel"/>
    <w:tmpl w:val="611AA384"/>
    <w:lvl w:ilvl="0" w:tplc="82D4A54A">
      <w:start w:val="1"/>
      <w:numFmt w:val="bullet"/>
      <w:lvlText w:val="•"/>
      <w:lvlJc w:val="left"/>
      <w:pPr>
        <w:tabs>
          <w:tab w:val="num" w:pos="720"/>
        </w:tabs>
        <w:ind w:left="720" w:hanging="360"/>
      </w:pPr>
      <w:rPr>
        <w:rFonts w:ascii="Arial" w:hAnsi="Arial" w:hint="default"/>
      </w:rPr>
    </w:lvl>
    <w:lvl w:ilvl="1" w:tplc="723CCBAA" w:tentative="1">
      <w:start w:val="1"/>
      <w:numFmt w:val="bullet"/>
      <w:lvlText w:val="•"/>
      <w:lvlJc w:val="left"/>
      <w:pPr>
        <w:tabs>
          <w:tab w:val="num" w:pos="1440"/>
        </w:tabs>
        <w:ind w:left="1440" w:hanging="360"/>
      </w:pPr>
      <w:rPr>
        <w:rFonts w:ascii="Arial" w:hAnsi="Arial" w:hint="default"/>
      </w:rPr>
    </w:lvl>
    <w:lvl w:ilvl="2" w:tplc="F53A5824" w:tentative="1">
      <w:start w:val="1"/>
      <w:numFmt w:val="bullet"/>
      <w:lvlText w:val="•"/>
      <w:lvlJc w:val="left"/>
      <w:pPr>
        <w:tabs>
          <w:tab w:val="num" w:pos="2160"/>
        </w:tabs>
        <w:ind w:left="2160" w:hanging="360"/>
      </w:pPr>
      <w:rPr>
        <w:rFonts w:ascii="Arial" w:hAnsi="Arial" w:hint="default"/>
      </w:rPr>
    </w:lvl>
    <w:lvl w:ilvl="3" w:tplc="E5B02A2A" w:tentative="1">
      <w:start w:val="1"/>
      <w:numFmt w:val="bullet"/>
      <w:lvlText w:val="•"/>
      <w:lvlJc w:val="left"/>
      <w:pPr>
        <w:tabs>
          <w:tab w:val="num" w:pos="2880"/>
        </w:tabs>
        <w:ind w:left="2880" w:hanging="360"/>
      </w:pPr>
      <w:rPr>
        <w:rFonts w:ascii="Arial" w:hAnsi="Arial" w:hint="default"/>
      </w:rPr>
    </w:lvl>
    <w:lvl w:ilvl="4" w:tplc="1B4EF538" w:tentative="1">
      <w:start w:val="1"/>
      <w:numFmt w:val="bullet"/>
      <w:lvlText w:val="•"/>
      <w:lvlJc w:val="left"/>
      <w:pPr>
        <w:tabs>
          <w:tab w:val="num" w:pos="3600"/>
        </w:tabs>
        <w:ind w:left="3600" w:hanging="360"/>
      </w:pPr>
      <w:rPr>
        <w:rFonts w:ascii="Arial" w:hAnsi="Arial" w:hint="default"/>
      </w:rPr>
    </w:lvl>
    <w:lvl w:ilvl="5" w:tplc="F390961C" w:tentative="1">
      <w:start w:val="1"/>
      <w:numFmt w:val="bullet"/>
      <w:lvlText w:val="•"/>
      <w:lvlJc w:val="left"/>
      <w:pPr>
        <w:tabs>
          <w:tab w:val="num" w:pos="4320"/>
        </w:tabs>
        <w:ind w:left="4320" w:hanging="360"/>
      </w:pPr>
      <w:rPr>
        <w:rFonts w:ascii="Arial" w:hAnsi="Arial" w:hint="default"/>
      </w:rPr>
    </w:lvl>
    <w:lvl w:ilvl="6" w:tplc="4FE6AA0A" w:tentative="1">
      <w:start w:val="1"/>
      <w:numFmt w:val="bullet"/>
      <w:lvlText w:val="•"/>
      <w:lvlJc w:val="left"/>
      <w:pPr>
        <w:tabs>
          <w:tab w:val="num" w:pos="5040"/>
        </w:tabs>
        <w:ind w:left="5040" w:hanging="360"/>
      </w:pPr>
      <w:rPr>
        <w:rFonts w:ascii="Arial" w:hAnsi="Arial" w:hint="default"/>
      </w:rPr>
    </w:lvl>
    <w:lvl w:ilvl="7" w:tplc="B1AEDC24" w:tentative="1">
      <w:start w:val="1"/>
      <w:numFmt w:val="bullet"/>
      <w:lvlText w:val="•"/>
      <w:lvlJc w:val="left"/>
      <w:pPr>
        <w:tabs>
          <w:tab w:val="num" w:pos="5760"/>
        </w:tabs>
        <w:ind w:left="5760" w:hanging="360"/>
      </w:pPr>
      <w:rPr>
        <w:rFonts w:ascii="Arial" w:hAnsi="Arial" w:hint="default"/>
      </w:rPr>
    </w:lvl>
    <w:lvl w:ilvl="8" w:tplc="ED927B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595A46"/>
    <w:multiLevelType w:val="multilevel"/>
    <w:tmpl w:val="69DECC96"/>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start w:val="2"/>
      <w:numFmt w:val="decimal"/>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2303B"/>
    <w:multiLevelType w:val="multilevel"/>
    <w:tmpl w:val="F6D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2405"/>
    <w:multiLevelType w:val="multilevel"/>
    <w:tmpl w:val="C79C6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574B0"/>
    <w:multiLevelType w:val="multilevel"/>
    <w:tmpl w:val="A94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E69D8"/>
    <w:multiLevelType w:val="multilevel"/>
    <w:tmpl w:val="95324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71091"/>
    <w:multiLevelType w:val="hybridMultilevel"/>
    <w:tmpl w:val="66CE4E44"/>
    <w:lvl w:ilvl="0" w:tplc="20CEDAC6">
      <w:start w:val="1"/>
      <w:numFmt w:val="bullet"/>
      <w:lvlText w:val=""/>
      <w:lvlJc w:val="left"/>
      <w:pPr>
        <w:tabs>
          <w:tab w:val="num" w:pos="720"/>
        </w:tabs>
        <w:ind w:left="720" w:hanging="360"/>
      </w:pPr>
      <w:rPr>
        <w:rFonts w:ascii="Wingdings 2" w:hAnsi="Wingdings 2" w:hint="default"/>
      </w:rPr>
    </w:lvl>
    <w:lvl w:ilvl="1" w:tplc="6BFE698E" w:tentative="1">
      <w:start w:val="1"/>
      <w:numFmt w:val="bullet"/>
      <w:lvlText w:val=""/>
      <w:lvlJc w:val="left"/>
      <w:pPr>
        <w:tabs>
          <w:tab w:val="num" w:pos="1440"/>
        </w:tabs>
        <w:ind w:left="1440" w:hanging="360"/>
      </w:pPr>
      <w:rPr>
        <w:rFonts w:ascii="Wingdings 2" w:hAnsi="Wingdings 2" w:hint="default"/>
      </w:rPr>
    </w:lvl>
    <w:lvl w:ilvl="2" w:tplc="ED50A624" w:tentative="1">
      <w:start w:val="1"/>
      <w:numFmt w:val="bullet"/>
      <w:lvlText w:val=""/>
      <w:lvlJc w:val="left"/>
      <w:pPr>
        <w:tabs>
          <w:tab w:val="num" w:pos="2160"/>
        </w:tabs>
        <w:ind w:left="2160" w:hanging="360"/>
      </w:pPr>
      <w:rPr>
        <w:rFonts w:ascii="Wingdings 2" w:hAnsi="Wingdings 2" w:hint="default"/>
      </w:rPr>
    </w:lvl>
    <w:lvl w:ilvl="3" w:tplc="5CC08C4E" w:tentative="1">
      <w:start w:val="1"/>
      <w:numFmt w:val="bullet"/>
      <w:lvlText w:val=""/>
      <w:lvlJc w:val="left"/>
      <w:pPr>
        <w:tabs>
          <w:tab w:val="num" w:pos="2880"/>
        </w:tabs>
        <w:ind w:left="2880" w:hanging="360"/>
      </w:pPr>
      <w:rPr>
        <w:rFonts w:ascii="Wingdings 2" w:hAnsi="Wingdings 2" w:hint="default"/>
      </w:rPr>
    </w:lvl>
    <w:lvl w:ilvl="4" w:tplc="2D626BCE" w:tentative="1">
      <w:start w:val="1"/>
      <w:numFmt w:val="bullet"/>
      <w:lvlText w:val=""/>
      <w:lvlJc w:val="left"/>
      <w:pPr>
        <w:tabs>
          <w:tab w:val="num" w:pos="3600"/>
        </w:tabs>
        <w:ind w:left="3600" w:hanging="360"/>
      </w:pPr>
      <w:rPr>
        <w:rFonts w:ascii="Wingdings 2" w:hAnsi="Wingdings 2" w:hint="default"/>
      </w:rPr>
    </w:lvl>
    <w:lvl w:ilvl="5" w:tplc="16562DD4" w:tentative="1">
      <w:start w:val="1"/>
      <w:numFmt w:val="bullet"/>
      <w:lvlText w:val=""/>
      <w:lvlJc w:val="left"/>
      <w:pPr>
        <w:tabs>
          <w:tab w:val="num" w:pos="4320"/>
        </w:tabs>
        <w:ind w:left="4320" w:hanging="360"/>
      </w:pPr>
      <w:rPr>
        <w:rFonts w:ascii="Wingdings 2" w:hAnsi="Wingdings 2" w:hint="default"/>
      </w:rPr>
    </w:lvl>
    <w:lvl w:ilvl="6" w:tplc="6B1A4B94" w:tentative="1">
      <w:start w:val="1"/>
      <w:numFmt w:val="bullet"/>
      <w:lvlText w:val=""/>
      <w:lvlJc w:val="left"/>
      <w:pPr>
        <w:tabs>
          <w:tab w:val="num" w:pos="5040"/>
        </w:tabs>
        <w:ind w:left="5040" w:hanging="360"/>
      </w:pPr>
      <w:rPr>
        <w:rFonts w:ascii="Wingdings 2" w:hAnsi="Wingdings 2" w:hint="default"/>
      </w:rPr>
    </w:lvl>
    <w:lvl w:ilvl="7" w:tplc="C2745F40" w:tentative="1">
      <w:start w:val="1"/>
      <w:numFmt w:val="bullet"/>
      <w:lvlText w:val=""/>
      <w:lvlJc w:val="left"/>
      <w:pPr>
        <w:tabs>
          <w:tab w:val="num" w:pos="5760"/>
        </w:tabs>
        <w:ind w:left="5760" w:hanging="360"/>
      </w:pPr>
      <w:rPr>
        <w:rFonts w:ascii="Wingdings 2" w:hAnsi="Wingdings 2" w:hint="default"/>
      </w:rPr>
    </w:lvl>
    <w:lvl w:ilvl="8" w:tplc="97CE291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6A45F8A"/>
    <w:multiLevelType w:val="hybridMultilevel"/>
    <w:tmpl w:val="38A46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AD6688A">
      <w:start w:val="4"/>
      <w:numFmt w:val="bullet"/>
      <w:lvlText w:val="-"/>
      <w:lvlJc w:val="left"/>
      <w:pPr>
        <w:ind w:left="2340" w:hanging="360"/>
      </w:pPr>
      <w:rPr>
        <w:rFonts w:ascii="Calibri" w:eastAsiaTheme="minorHAnsi" w:hAnsi="Calibri" w:cs="Calibri" w:hint="default"/>
        <w:u w:val="singl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93648"/>
    <w:multiLevelType w:val="hybridMultilevel"/>
    <w:tmpl w:val="29786EB8"/>
    <w:lvl w:ilvl="0" w:tplc="F5ECFB62">
      <w:start w:val="1"/>
      <w:numFmt w:val="bullet"/>
      <w:lvlText w:val="–"/>
      <w:lvlJc w:val="left"/>
      <w:pPr>
        <w:tabs>
          <w:tab w:val="num" w:pos="720"/>
        </w:tabs>
        <w:ind w:left="720" w:hanging="360"/>
      </w:pPr>
      <w:rPr>
        <w:rFonts w:ascii="Times New Roman" w:hAnsi="Times New Roman" w:hint="default"/>
      </w:rPr>
    </w:lvl>
    <w:lvl w:ilvl="1" w:tplc="A2C4E296">
      <w:start w:val="1"/>
      <w:numFmt w:val="bullet"/>
      <w:lvlText w:val="–"/>
      <w:lvlJc w:val="left"/>
      <w:pPr>
        <w:tabs>
          <w:tab w:val="num" w:pos="1440"/>
        </w:tabs>
        <w:ind w:left="1440" w:hanging="360"/>
      </w:pPr>
      <w:rPr>
        <w:rFonts w:ascii="Times New Roman" w:hAnsi="Times New Roman" w:hint="default"/>
      </w:rPr>
    </w:lvl>
    <w:lvl w:ilvl="2" w:tplc="3F46CC50" w:tentative="1">
      <w:start w:val="1"/>
      <w:numFmt w:val="bullet"/>
      <w:lvlText w:val="–"/>
      <w:lvlJc w:val="left"/>
      <w:pPr>
        <w:tabs>
          <w:tab w:val="num" w:pos="2160"/>
        </w:tabs>
        <w:ind w:left="2160" w:hanging="360"/>
      </w:pPr>
      <w:rPr>
        <w:rFonts w:ascii="Times New Roman" w:hAnsi="Times New Roman" w:hint="default"/>
      </w:rPr>
    </w:lvl>
    <w:lvl w:ilvl="3" w:tplc="D85CFFAA" w:tentative="1">
      <w:start w:val="1"/>
      <w:numFmt w:val="bullet"/>
      <w:lvlText w:val="–"/>
      <w:lvlJc w:val="left"/>
      <w:pPr>
        <w:tabs>
          <w:tab w:val="num" w:pos="2880"/>
        </w:tabs>
        <w:ind w:left="2880" w:hanging="360"/>
      </w:pPr>
      <w:rPr>
        <w:rFonts w:ascii="Times New Roman" w:hAnsi="Times New Roman" w:hint="default"/>
      </w:rPr>
    </w:lvl>
    <w:lvl w:ilvl="4" w:tplc="EA185858" w:tentative="1">
      <w:start w:val="1"/>
      <w:numFmt w:val="bullet"/>
      <w:lvlText w:val="–"/>
      <w:lvlJc w:val="left"/>
      <w:pPr>
        <w:tabs>
          <w:tab w:val="num" w:pos="3600"/>
        </w:tabs>
        <w:ind w:left="3600" w:hanging="360"/>
      </w:pPr>
      <w:rPr>
        <w:rFonts w:ascii="Times New Roman" w:hAnsi="Times New Roman" w:hint="default"/>
      </w:rPr>
    </w:lvl>
    <w:lvl w:ilvl="5" w:tplc="AA90C9E8" w:tentative="1">
      <w:start w:val="1"/>
      <w:numFmt w:val="bullet"/>
      <w:lvlText w:val="–"/>
      <w:lvlJc w:val="left"/>
      <w:pPr>
        <w:tabs>
          <w:tab w:val="num" w:pos="4320"/>
        </w:tabs>
        <w:ind w:left="4320" w:hanging="360"/>
      </w:pPr>
      <w:rPr>
        <w:rFonts w:ascii="Times New Roman" w:hAnsi="Times New Roman" w:hint="default"/>
      </w:rPr>
    </w:lvl>
    <w:lvl w:ilvl="6" w:tplc="5FFE1682" w:tentative="1">
      <w:start w:val="1"/>
      <w:numFmt w:val="bullet"/>
      <w:lvlText w:val="–"/>
      <w:lvlJc w:val="left"/>
      <w:pPr>
        <w:tabs>
          <w:tab w:val="num" w:pos="5040"/>
        </w:tabs>
        <w:ind w:left="5040" w:hanging="360"/>
      </w:pPr>
      <w:rPr>
        <w:rFonts w:ascii="Times New Roman" w:hAnsi="Times New Roman" w:hint="default"/>
      </w:rPr>
    </w:lvl>
    <w:lvl w:ilvl="7" w:tplc="C02CE304" w:tentative="1">
      <w:start w:val="1"/>
      <w:numFmt w:val="bullet"/>
      <w:lvlText w:val="–"/>
      <w:lvlJc w:val="left"/>
      <w:pPr>
        <w:tabs>
          <w:tab w:val="num" w:pos="5760"/>
        </w:tabs>
        <w:ind w:left="5760" w:hanging="360"/>
      </w:pPr>
      <w:rPr>
        <w:rFonts w:ascii="Times New Roman" w:hAnsi="Times New Roman" w:hint="default"/>
      </w:rPr>
    </w:lvl>
    <w:lvl w:ilvl="8" w:tplc="A318816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3F77FC9"/>
    <w:multiLevelType w:val="multilevel"/>
    <w:tmpl w:val="0DBE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E5DBC"/>
    <w:multiLevelType w:val="multilevel"/>
    <w:tmpl w:val="9D7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D7017"/>
    <w:multiLevelType w:val="hybridMultilevel"/>
    <w:tmpl w:val="F87AF6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714890"/>
    <w:multiLevelType w:val="hybridMultilevel"/>
    <w:tmpl w:val="F90AA0F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CB0ABBF8">
      <w:start w:val="5"/>
      <w:numFmt w:val="bullet"/>
      <w:lvlText w:val="-"/>
      <w:lvlJc w:val="left"/>
      <w:pPr>
        <w:ind w:left="4680" w:hanging="360"/>
      </w:pPr>
      <w:rPr>
        <w:rFonts w:ascii="Helvetica Neue" w:eastAsiaTheme="minorHAnsi" w:hAnsi="Helvetica Neue" w:cs="Helvetica Neue"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CBE55E3"/>
    <w:multiLevelType w:val="multilevel"/>
    <w:tmpl w:val="431A9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93679"/>
    <w:multiLevelType w:val="hybridMultilevel"/>
    <w:tmpl w:val="17F0BF4C"/>
    <w:lvl w:ilvl="0" w:tplc="5C9C43CA">
      <w:start w:val="1"/>
      <w:numFmt w:val="bullet"/>
      <w:lvlText w:val=""/>
      <w:lvlJc w:val="left"/>
      <w:pPr>
        <w:tabs>
          <w:tab w:val="num" w:pos="720"/>
        </w:tabs>
        <w:ind w:left="720" w:hanging="360"/>
      </w:pPr>
      <w:rPr>
        <w:rFonts w:ascii="Wingdings" w:hAnsi="Wingdings" w:hint="default"/>
      </w:rPr>
    </w:lvl>
    <w:lvl w:ilvl="1" w:tplc="107483EA" w:tentative="1">
      <w:start w:val="1"/>
      <w:numFmt w:val="bullet"/>
      <w:lvlText w:val=""/>
      <w:lvlJc w:val="left"/>
      <w:pPr>
        <w:tabs>
          <w:tab w:val="num" w:pos="1440"/>
        </w:tabs>
        <w:ind w:left="1440" w:hanging="360"/>
      </w:pPr>
      <w:rPr>
        <w:rFonts w:ascii="Wingdings" w:hAnsi="Wingdings" w:hint="default"/>
      </w:rPr>
    </w:lvl>
    <w:lvl w:ilvl="2" w:tplc="492A2188" w:tentative="1">
      <w:start w:val="1"/>
      <w:numFmt w:val="bullet"/>
      <w:lvlText w:val=""/>
      <w:lvlJc w:val="left"/>
      <w:pPr>
        <w:tabs>
          <w:tab w:val="num" w:pos="2160"/>
        </w:tabs>
        <w:ind w:left="2160" w:hanging="360"/>
      </w:pPr>
      <w:rPr>
        <w:rFonts w:ascii="Wingdings" w:hAnsi="Wingdings" w:hint="default"/>
      </w:rPr>
    </w:lvl>
    <w:lvl w:ilvl="3" w:tplc="B616FDBC" w:tentative="1">
      <w:start w:val="1"/>
      <w:numFmt w:val="bullet"/>
      <w:lvlText w:val=""/>
      <w:lvlJc w:val="left"/>
      <w:pPr>
        <w:tabs>
          <w:tab w:val="num" w:pos="2880"/>
        </w:tabs>
        <w:ind w:left="2880" w:hanging="360"/>
      </w:pPr>
      <w:rPr>
        <w:rFonts w:ascii="Wingdings" w:hAnsi="Wingdings" w:hint="default"/>
      </w:rPr>
    </w:lvl>
    <w:lvl w:ilvl="4" w:tplc="CC28A210" w:tentative="1">
      <w:start w:val="1"/>
      <w:numFmt w:val="bullet"/>
      <w:lvlText w:val=""/>
      <w:lvlJc w:val="left"/>
      <w:pPr>
        <w:tabs>
          <w:tab w:val="num" w:pos="3600"/>
        </w:tabs>
        <w:ind w:left="3600" w:hanging="360"/>
      </w:pPr>
      <w:rPr>
        <w:rFonts w:ascii="Wingdings" w:hAnsi="Wingdings" w:hint="default"/>
      </w:rPr>
    </w:lvl>
    <w:lvl w:ilvl="5" w:tplc="BB2610EA" w:tentative="1">
      <w:start w:val="1"/>
      <w:numFmt w:val="bullet"/>
      <w:lvlText w:val=""/>
      <w:lvlJc w:val="left"/>
      <w:pPr>
        <w:tabs>
          <w:tab w:val="num" w:pos="4320"/>
        </w:tabs>
        <w:ind w:left="4320" w:hanging="360"/>
      </w:pPr>
      <w:rPr>
        <w:rFonts w:ascii="Wingdings" w:hAnsi="Wingdings" w:hint="default"/>
      </w:rPr>
    </w:lvl>
    <w:lvl w:ilvl="6" w:tplc="5D1A3308" w:tentative="1">
      <w:start w:val="1"/>
      <w:numFmt w:val="bullet"/>
      <w:lvlText w:val=""/>
      <w:lvlJc w:val="left"/>
      <w:pPr>
        <w:tabs>
          <w:tab w:val="num" w:pos="5040"/>
        </w:tabs>
        <w:ind w:left="5040" w:hanging="360"/>
      </w:pPr>
      <w:rPr>
        <w:rFonts w:ascii="Wingdings" w:hAnsi="Wingdings" w:hint="default"/>
      </w:rPr>
    </w:lvl>
    <w:lvl w:ilvl="7" w:tplc="2BDC2696" w:tentative="1">
      <w:start w:val="1"/>
      <w:numFmt w:val="bullet"/>
      <w:lvlText w:val=""/>
      <w:lvlJc w:val="left"/>
      <w:pPr>
        <w:tabs>
          <w:tab w:val="num" w:pos="5760"/>
        </w:tabs>
        <w:ind w:left="5760" w:hanging="360"/>
      </w:pPr>
      <w:rPr>
        <w:rFonts w:ascii="Wingdings" w:hAnsi="Wingdings" w:hint="default"/>
      </w:rPr>
    </w:lvl>
    <w:lvl w:ilvl="8" w:tplc="AE62538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7"/>
  </w:num>
  <w:num w:numId="4">
    <w:abstractNumId w:val="16"/>
  </w:num>
  <w:num w:numId="5">
    <w:abstractNumId w:val="12"/>
  </w:num>
  <w:num w:numId="6">
    <w:abstractNumId w:val="5"/>
  </w:num>
  <w:num w:numId="7">
    <w:abstractNumId w:val="6"/>
  </w:num>
  <w:num w:numId="8">
    <w:abstractNumId w:val="8"/>
  </w:num>
  <w:num w:numId="9">
    <w:abstractNumId w:val="1"/>
  </w:num>
  <w:num w:numId="10">
    <w:abstractNumId w:val="2"/>
  </w:num>
  <w:num w:numId="11">
    <w:abstractNumId w:val="0"/>
  </w:num>
  <w:num w:numId="12">
    <w:abstractNumId w:val="10"/>
  </w:num>
  <w:num w:numId="13">
    <w:abstractNumId w:val="9"/>
  </w:num>
  <w:num w:numId="14">
    <w:abstractNumId w:val="15"/>
  </w:num>
  <w:num w:numId="15">
    <w:abstractNumId w:val="3"/>
  </w:num>
  <w:num w:numId="16">
    <w:abstractNumId w:val="11"/>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67"/>
    <w:rsid w:val="00017313"/>
    <w:rsid w:val="0008691C"/>
    <w:rsid w:val="000E5928"/>
    <w:rsid w:val="000E7663"/>
    <w:rsid w:val="000F2E7C"/>
    <w:rsid w:val="00130D74"/>
    <w:rsid w:val="001E3F5C"/>
    <w:rsid w:val="0023379C"/>
    <w:rsid w:val="002A6813"/>
    <w:rsid w:val="00346BF6"/>
    <w:rsid w:val="003A222B"/>
    <w:rsid w:val="003A4F17"/>
    <w:rsid w:val="003C066B"/>
    <w:rsid w:val="004310DE"/>
    <w:rsid w:val="004A2367"/>
    <w:rsid w:val="00511F13"/>
    <w:rsid w:val="005A1ADA"/>
    <w:rsid w:val="005F0EC8"/>
    <w:rsid w:val="00644B8C"/>
    <w:rsid w:val="00647447"/>
    <w:rsid w:val="00650091"/>
    <w:rsid w:val="00655904"/>
    <w:rsid w:val="0071672A"/>
    <w:rsid w:val="0072619D"/>
    <w:rsid w:val="008834E5"/>
    <w:rsid w:val="008E0BB2"/>
    <w:rsid w:val="008F6A02"/>
    <w:rsid w:val="008F7344"/>
    <w:rsid w:val="00974051"/>
    <w:rsid w:val="009A7F99"/>
    <w:rsid w:val="00A034B3"/>
    <w:rsid w:val="00A1197C"/>
    <w:rsid w:val="00A64062"/>
    <w:rsid w:val="00A74F87"/>
    <w:rsid w:val="00A90588"/>
    <w:rsid w:val="00A91B2F"/>
    <w:rsid w:val="00B4768F"/>
    <w:rsid w:val="00C10293"/>
    <w:rsid w:val="00C21D7D"/>
    <w:rsid w:val="00C50D85"/>
    <w:rsid w:val="00CA66EB"/>
    <w:rsid w:val="00D13245"/>
    <w:rsid w:val="00D7752A"/>
    <w:rsid w:val="00DD4F1D"/>
    <w:rsid w:val="00E35F2B"/>
    <w:rsid w:val="00E3798B"/>
    <w:rsid w:val="00E606AF"/>
    <w:rsid w:val="00E878F1"/>
    <w:rsid w:val="00F37653"/>
    <w:rsid w:val="00F84EC2"/>
    <w:rsid w:val="00FC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E669"/>
  <w15:chartTrackingRefBased/>
  <w15:docId w15:val="{887F3391-DF0F-D94C-BC6F-15B14E41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A236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3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A2367"/>
    <w:rPr>
      <w:color w:val="0000FF"/>
      <w:u w:val="single"/>
    </w:rPr>
  </w:style>
  <w:style w:type="character" w:customStyle="1" w:styleId="Heading3Char">
    <w:name w:val="Heading 3 Char"/>
    <w:basedOn w:val="DefaultParagraphFont"/>
    <w:link w:val="Heading3"/>
    <w:uiPriority w:val="9"/>
    <w:rsid w:val="004A2367"/>
    <w:rPr>
      <w:rFonts w:ascii="Times New Roman" w:eastAsia="Times New Roman" w:hAnsi="Times New Roman" w:cs="Times New Roman"/>
      <w:b/>
      <w:bCs/>
      <w:sz w:val="27"/>
      <w:szCs w:val="27"/>
    </w:rPr>
  </w:style>
  <w:style w:type="character" w:styleId="Strong">
    <w:name w:val="Strong"/>
    <w:basedOn w:val="DefaultParagraphFont"/>
    <w:uiPriority w:val="22"/>
    <w:qFormat/>
    <w:rsid w:val="004A2367"/>
    <w:rPr>
      <w:b/>
      <w:bCs/>
    </w:rPr>
  </w:style>
  <w:style w:type="character" w:styleId="Emphasis">
    <w:name w:val="Emphasis"/>
    <w:basedOn w:val="DefaultParagraphFont"/>
    <w:uiPriority w:val="20"/>
    <w:qFormat/>
    <w:rsid w:val="004A2367"/>
    <w:rPr>
      <w:i/>
      <w:iCs/>
    </w:rPr>
  </w:style>
  <w:style w:type="character" w:customStyle="1" w:styleId="screenreader-only">
    <w:name w:val="screenreader-only"/>
    <w:basedOn w:val="DefaultParagraphFont"/>
    <w:rsid w:val="004A2367"/>
  </w:style>
  <w:style w:type="paragraph" w:styleId="ListParagraph">
    <w:name w:val="List Paragraph"/>
    <w:basedOn w:val="Normal"/>
    <w:uiPriority w:val="34"/>
    <w:qFormat/>
    <w:rsid w:val="000E7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778">
      <w:bodyDiv w:val="1"/>
      <w:marLeft w:val="0"/>
      <w:marRight w:val="0"/>
      <w:marTop w:val="0"/>
      <w:marBottom w:val="0"/>
      <w:divBdr>
        <w:top w:val="none" w:sz="0" w:space="0" w:color="auto"/>
        <w:left w:val="none" w:sz="0" w:space="0" w:color="auto"/>
        <w:bottom w:val="none" w:sz="0" w:space="0" w:color="auto"/>
        <w:right w:val="none" w:sz="0" w:space="0" w:color="auto"/>
      </w:divBdr>
      <w:divsChild>
        <w:div w:id="531849389">
          <w:marLeft w:val="446"/>
          <w:marRight w:val="0"/>
          <w:marTop w:val="0"/>
          <w:marBottom w:val="0"/>
          <w:divBdr>
            <w:top w:val="none" w:sz="0" w:space="0" w:color="auto"/>
            <w:left w:val="none" w:sz="0" w:space="0" w:color="auto"/>
            <w:bottom w:val="none" w:sz="0" w:space="0" w:color="auto"/>
            <w:right w:val="none" w:sz="0" w:space="0" w:color="auto"/>
          </w:divBdr>
        </w:div>
      </w:divsChild>
    </w:div>
    <w:div w:id="183247197">
      <w:bodyDiv w:val="1"/>
      <w:marLeft w:val="0"/>
      <w:marRight w:val="0"/>
      <w:marTop w:val="0"/>
      <w:marBottom w:val="0"/>
      <w:divBdr>
        <w:top w:val="none" w:sz="0" w:space="0" w:color="auto"/>
        <w:left w:val="none" w:sz="0" w:space="0" w:color="auto"/>
        <w:bottom w:val="none" w:sz="0" w:space="0" w:color="auto"/>
        <w:right w:val="none" w:sz="0" w:space="0" w:color="auto"/>
      </w:divBdr>
    </w:div>
    <w:div w:id="202206709">
      <w:bodyDiv w:val="1"/>
      <w:marLeft w:val="0"/>
      <w:marRight w:val="0"/>
      <w:marTop w:val="0"/>
      <w:marBottom w:val="0"/>
      <w:divBdr>
        <w:top w:val="none" w:sz="0" w:space="0" w:color="auto"/>
        <w:left w:val="none" w:sz="0" w:space="0" w:color="auto"/>
        <w:bottom w:val="none" w:sz="0" w:space="0" w:color="auto"/>
        <w:right w:val="none" w:sz="0" w:space="0" w:color="auto"/>
      </w:divBdr>
    </w:div>
    <w:div w:id="274678379">
      <w:bodyDiv w:val="1"/>
      <w:marLeft w:val="0"/>
      <w:marRight w:val="0"/>
      <w:marTop w:val="0"/>
      <w:marBottom w:val="0"/>
      <w:divBdr>
        <w:top w:val="none" w:sz="0" w:space="0" w:color="auto"/>
        <w:left w:val="none" w:sz="0" w:space="0" w:color="auto"/>
        <w:bottom w:val="none" w:sz="0" w:space="0" w:color="auto"/>
        <w:right w:val="none" w:sz="0" w:space="0" w:color="auto"/>
      </w:divBdr>
    </w:div>
    <w:div w:id="303196709">
      <w:bodyDiv w:val="1"/>
      <w:marLeft w:val="0"/>
      <w:marRight w:val="0"/>
      <w:marTop w:val="0"/>
      <w:marBottom w:val="0"/>
      <w:divBdr>
        <w:top w:val="none" w:sz="0" w:space="0" w:color="auto"/>
        <w:left w:val="none" w:sz="0" w:space="0" w:color="auto"/>
        <w:bottom w:val="none" w:sz="0" w:space="0" w:color="auto"/>
        <w:right w:val="none" w:sz="0" w:space="0" w:color="auto"/>
      </w:divBdr>
      <w:divsChild>
        <w:div w:id="1490056900">
          <w:marLeft w:val="547"/>
          <w:marRight w:val="0"/>
          <w:marTop w:val="86"/>
          <w:marBottom w:val="0"/>
          <w:divBdr>
            <w:top w:val="none" w:sz="0" w:space="0" w:color="auto"/>
            <w:left w:val="none" w:sz="0" w:space="0" w:color="auto"/>
            <w:bottom w:val="none" w:sz="0" w:space="0" w:color="auto"/>
            <w:right w:val="none" w:sz="0" w:space="0" w:color="auto"/>
          </w:divBdr>
        </w:div>
        <w:div w:id="488405354">
          <w:marLeft w:val="547"/>
          <w:marRight w:val="0"/>
          <w:marTop w:val="86"/>
          <w:marBottom w:val="0"/>
          <w:divBdr>
            <w:top w:val="none" w:sz="0" w:space="0" w:color="auto"/>
            <w:left w:val="none" w:sz="0" w:space="0" w:color="auto"/>
            <w:bottom w:val="none" w:sz="0" w:space="0" w:color="auto"/>
            <w:right w:val="none" w:sz="0" w:space="0" w:color="auto"/>
          </w:divBdr>
        </w:div>
        <w:div w:id="1682272319">
          <w:marLeft w:val="547"/>
          <w:marRight w:val="0"/>
          <w:marTop w:val="86"/>
          <w:marBottom w:val="0"/>
          <w:divBdr>
            <w:top w:val="none" w:sz="0" w:space="0" w:color="auto"/>
            <w:left w:val="none" w:sz="0" w:space="0" w:color="auto"/>
            <w:bottom w:val="none" w:sz="0" w:space="0" w:color="auto"/>
            <w:right w:val="none" w:sz="0" w:space="0" w:color="auto"/>
          </w:divBdr>
        </w:div>
        <w:div w:id="594484229">
          <w:marLeft w:val="547"/>
          <w:marRight w:val="0"/>
          <w:marTop w:val="86"/>
          <w:marBottom w:val="0"/>
          <w:divBdr>
            <w:top w:val="none" w:sz="0" w:space="0" w:color="auto"/>
            <w:left w:val="none" w:sz="0" w:space="0" w:color="auto"/>
            <w:bottom w:val="none" w:sz="0" w:space="0" w:color="auto"/>
            <w:right w:val="none" w:sz="0" w:space="0" w:color="auto"/>
          </w:divBdr>
        </w:div>
        <w:div w:id="1444113332">
          <w:marLeft w:val="547"/>
          <w:marRight w:val="0"/>
          <w:marTop w:val="86"/>
          <w:marBottom w:val="0"/>
          <w:divBdr>
            <w:top w:val="none" w:sz="0" w:space="0" w:color="auto"/>
            <w:left w:val="none" w:sz="0" w:space="0" w:color="auto"/>
            <w:bottom w:val="none" w:sz="0" w:space="0" w:color="auto"/>
            <w:right w:val="none" w:sz="0" w:space="0" w:color="auto"/>
          </w:divBdr>
        </w:div>
        <w:div w:id="346255585">
          <w:marLeft w:val="547"/>
          <w:marRight w:val="0"/>
          <w:marTop w:val="86"/>
          <w:marBottom w:val="0"/>
          <w:divBdr>
            <w:top w:val="none" w:sz="0" w:space="0" w:color="auto"/>
            <w:left w:val="none" w:sz="0" w:space="0" w:color="auto"/>
            <w:bottom w:val="none" w:sz="0" w:space="0" w:color="auto"/>
            <w:right w:val="none" w:sz="0" w:space="0" w:color="auto"/>
          </w:divBdr>
        </w:div>
      </w:divsChild>
    </w:div>
    <w:div w:id="329792687">
      <w:bodyDiv w:val="1"/>
      <w:marLeft w:val="0"/>
      <w:marRight w:val="0"/>
      <w:marTop w:val="0"/>
      <w:marBottom w:val="0"/>
      <w:divBdr>
        <w:top w:val="none" w:sz="0" w:space="0" w:color="auto"/>
        <w:left w:val="none" w:sz="0" w:space="0" w:color="auto"/>
        <w:bottom w:val="none" w:sz="0" w:space="0" w:color="auto"/>
        <w:right w:val="none" w:sz="0" w:space="0" w:color="auto"/>
      </w:divBdr>
    </w:div>
    <w:div w:id="559049710">
      <w:bodyDiv w:val="1"/>
      <w:marLeft w:val="0"/>
      <w:marRight w:val="0"/>
      <w:marTop w:val="0"/>
      <w:marBottom w:val="0"/>
      <w:divBdr>
        <w:top w:val="none" w:sz="0" w:space="0" w:color="auto"/>
        <w:left w:val="none" w:sz="0" w:space="0" w:color="auto"/>
        <w:bottom w:val="none" w:sz="0" w:space="0" w:color="auto"/>
        <w:right w:val="none" w:sz="0" w:space="0" w:color="auto"/>
      </w:divBdr>
    </w:div>
    <w:div w:id="752967326">
      <w:bodyDiv w:val="1"/>
      <w:marLeft w:val="0"/>
      <w:marRight w:val="0"/>
      <w:marTop w:val="0"/>
      <w:marBottom w:val="0"/>
      <w:divBdr>
        <w:top w:val="none" w:sz="0" w:space="0" w:color="auto"/>
        <w:left w:val="none" w:sz="0" w:space="0" w:color="auto"/>
        <w:bottom w:val="none" w:sz="0" w:space="0" w:color="auto"/>
        <w:right w:val="none" w:sz="0" w:space="0" w:color="auto"/>
      </w:divBdr>
    </w:div>
    <w:div w:id="841236195">
      <w:bodyDiv w:val="1"/>
      <w:marLeft w:val="0"/>
      <w:marRight w:val="0"/>
      <w:marTop w:val="0"/>
      <w:marBottom w:val="0"/>
      <w:divBdr>
        <w:top w:val="none" w:sz="0" w:space="0" w:color="auto"/>
        <w:left w:val="none" w:sz="0" w:space="0" w:color="auto"/>
        <w:bottom w:val="none" w:sz="0" w:space="0" w:color="auto"/>
        <w:right w:val="none" w:sz="0" w:space="0" w:color="auto"/>
      </w:divBdr>
    </w:div>
    <w:div w:id="892153690">
      <w:bodyDiv w:val="1"/>
      <w:marLeft w:val="0"/>
      <w:marRight w:val="0"/>
      <w:marTop w:val="0"/>
      <w:marBottom w:val="0"/>
      <w:divBdr>
        <w:top w:val="none" w:sz="0" w:space="0" w:color="auto"/>
        <w:left w:val="none" w:sz="0" w:space="0" w:color="auto"/>
        <w:bottom w:val="none" w:sz="0" w:space="0" w:color="auto"/>
        <w:right w:val="none" w:sz="0" w:space="0" w:color="auto"/>
      </w:divBdr>
    </w:div>
    <w:div w:id="1111779539">
      <w:bodyDiv w:val="1"/>
      <w:marLeft w:val="0"/>
      <w:marRight w:val="0"/>
      <w:marTop w:val="0"/>
      <w:marBottom w:val="0"/>
      <w:divBdr>
        <w:top w:val="none" w:sz="0" w:space="0" w:color="auto"/>
        <w:left w:val="none" w:sz="0" w:space="0" w:color="auto"/>
        <w:bottom w:val="none" w:sz="0" w:space="0" w:color="auto"/>
        <w:right w:val="none" w:sz="0" w:space="0" w:color="auto"/>
      </w:divBdr>
    </w:div>
    <w:div w:id="1184519435">
      <w:bodyDiv w:val="1"/>
      <w:marLeft w:val="0"/>
      <w:marRight w:val="0"/>
      <w:marTop w:val="0"/>
      <w:marBottom w:val="0"/>
      <w:divBdr>
        <w:top w:val="none" w:sz="0" w:space="0" w:color="auto"/>
        <w:left w:val="none" w:sz="0" w:space="0" w:color="auto"/>
        <w:bottom w:val="none" w:sz="0" w:space="0" w:color="auto"/>
        <w:right w:val="none" w:sz="0" w:space="0" w:color="auto"/>
      </w:divBdr>
    </w:div>
    <w:div w:id="1294336273">
      <w:bodyDiv w:val="1"/>
      <w:marLeft w:val="0"/>
      <w:marRight w:val="0"/>
      <w:marTop w:val="0"/>
      <w:marBottom w:val="0"/>
      <w:divBdr>
        <w:top w:val="none" w:sz="0" w:space="0" w:color="auto"/>
        <w:left w:val="none" w:sz="0" w:space="0" w:color="auto"/>
        <w:bottom w:val="none" w:sz="0" w:space="0" w:color="auto"/>
        <w:right w:val="none" w:sz="0" w:space="0" w:color="auto"/>
      </w:divBdr>
    </w:div>
    <w:div w:id="1441754604">
      <w:bodyDiv w:val="1"/>
      <w:marLeft w:val="0"/>
      <w:marRight w:val="0"/>
      <w:marTop w:val="0"/>
      <w:marBottom w:val="0"/>
      <w:divBdr>
        <w:top w:val="none" w:sz="0" w:space="0" w:color="auto"/>
        <w:left w:val="none" w:sz="0" w:space="0" w:color="auto"/>
        <w:bottom w:val="none" w:sz="0" w:space="0" w:color="auto"/>
        <w:right w:val="none" w:sz="0" w:space="0" w:color="auto"/>
      </w:divBdr>
      <w:divsChild>
        <w:div w:id="421296270">
          <w:marLeft w:val="0"/>
          <w:marRight w:val="0"/>
          <w:marTop w:val="0"/>
          <w:marBottom w:val="0"/>
          <w:divBdr>
            <w:top w:val="none" w:sz="0" w:space="0" w:color="auto"/>
            <w:left w:val="none" w:sz="0" w:space="0" w:color="auto"/>
            <w:bottom w:val="none" w:sz="0" w:space="0" w:color="auto"/>
            <w:right w:val="none" w:sz="0" w:space="0" w:color="auto"/>
          </w:divBdr>
        </w:div>
        <w:div w:id="152916520">
          <w:marLeft w:val="0"/>
          <w:marRight w:val="0"/>
          <w:marTop w:val="0"/>
          <w:marBottom w:val="0"/>
          <w:divBdr>
            <w:top w:val="none" w:sz="0" w:space="0" w:color="auto"/>
            <w:left w:val="none" w:sz="0" w:space="0" w:color="auto"/>
            <w:bottom w:val="none" w:sz="0" w:space="0" w:color="auto"/>
            <w:right w:val="none" w:sz="0" w:space="0" w:color="auto"/>
          </w:divBdr>
        </w:div>
      </w:divsChild>
    </w:div>
    <w:div w:id="1547176582">
      <w:bodyDiv w:val="1"/>
      <w:marLeft w:val="0"/>
      <w:marRight w:val="0"/>
      <w:marTop w:val="0"/>
      <w:marBottom w:val="0"/>
      <w:divBdr>
        <w:top w:val="none" w:sz="0" w:space="0" w:color="auto"/>
        <w:left w:val="none" w:sz="0" w:space="0" w:color="auto"/>
        <w:bottom w:val="none" w:sz="0" w:space="0" w:color="auto"/>
        <w:right w:val="none" w:sz="0" w:space="0" w:color="auto"/>
      </w:divBdr>
      <w:divsChild>
        <w:div w:id="681904714">
          <w:marLeft w:val="547"/>
          <w:marRight w:val="0"/>
          <w:marTop w:val="0"/>
          <w:marBottom w:val="120"/>
          <w:divBdr>
            <w:top w:val="none" w:sz="0" w:space="0" w:color="auto"/>
            <w:left w:val="none" w:sz="0" w:space="0" w:color="auto"/>
            <w:bottom w:val="none" w:sz="0" w:space="0" w:color="auto"/>
            <w:right w:val="none" w:sz="0" w:space="0" w:color="auto"/>
          </w:divBdr>
        </w:div>
        <w:div w:id="513030549">
          <w:marLeft w:val="547"/>
          <w:marRight w:val="0"/>
          <w:marTop w:val="0"/>
          <w:marBottom w:val="120"/>
          <w:divBdr>
            <w:top w:val="none" w:sz="0" w:space="0" w:color="auto"/>
            <w:left w:val="none" w:sz="0" w:space="0" w:color="auto"/>
            <w:bottom w:val="none" w:sz="0" w:space="0" w:color="auto"/>
            <w:right w:val="none" w:sz="0" w:space="0" w:color="auto"/>
          </w:divBdr>
        </w:div>
        <w:div w:id="1288509715">
          <w:marLeft w:val="547"/>
          <w:marRight w:val="0"/>
          <w:marTop w:val="0"/>
          <w:marBottom w:val="120"/>
          <w:divBdr>
            <w:top w:val="none" w:sz="0" w:space="0" w:color="auto"/>
            <w:left w:val="none" w:sz="0" w:space="0" w:color="auto"/>
            <w:bottom w:val="none" w:sz="0" w:space="0" w:color="auto"/>
            <w:right w:val="none" w:sz="0" w:space="0" w:color="auto"/>
          </w:divBdr>
        </w:div>
        <w:div w:id="747193501">
          <w:marLeft w:val="547"/>
          <w:marRight w:val="0"/>
          <w:marTop w:val="0"/>
          <w:marBottom w:val="120"/>
          <w:divBdr>
            <w:top w:val="none" w:sz="0" w:space="0" w:color="auto"/>
            <w:left w:val="none" w:sz="0" w:space="0" w:color="auto"/>
            <w:bottom w:val="none" w:sz="0" w:space="0" w:color="auto"/>
            <w:right w:val="none" w:sz="0" w:space="0" w:color="auto"/>
          </w:divBdr>
        </w:div>
        <w:div w:id="1662000806">
          <w:marLeft w:val="547"/>
          <w:marRight w:val="0"/>
          <w:marTop w:val="0"/>
          <w:marBottom w:val="120"/>
          <w:divBdr>
            <w:top w:val="none" w:sz="0" w:space="0" w:color="auto"/>
            <w:left w:val="none" w:sz="0" w:space="0" w:color="auto"/>
            <w:bottom w:val="none" w:sz="0" w:space="0" w:color="auto"/>
            <w:right w:val="none" w:sz="0" w:space="0" w:color="auto"/>
          </w:divBdr>
        </w:div>
      </w:divsChild>
    </w:div>
    <w:div w:id="1859155572">
      <w:bodyDiv w:val="1"/>
      <w:marLeft w:val="0"/>
      <w:marRight w:val="0"/>
      <w:marTop w:val="0"/>
      <w:marBottom w:val="0"/>
      <w:divBdr>
        <w:top w:val="none" w:sz="0" w:space="0" w:color="auto"/>
        <w:left w:val="none" w:sz="0" w:space="0" w:color="auto"/>
        <w:bottom w:val="none" w:sz="0" w:space="0" w:color="auto"/>
        <w:right w:val="none" w:sz="0" w:space="0" w:color="auto"/>
      </w:divBdr>
      <w:divsChild>
        <w:div w:id="740638255">
          <w:marLeft w:val="1166"/>
          <w:marRight w:val="0"/>
          <w:marTop w:val="86"/>
          <w:marBottom w:val="0"/>
          <w:divBdr>
            <w:top w:val="none" w:sz="0" w:space="0" w:color="auto"/>
            <w:left w:val="none" w:sz="0" w:space="0" w:color="auto"/>
            <w:bottom w:val="none" w:sz="0" w:space="0" w:color="auto"/>
            <w:right w:val="none" w:sz="0" w:space="0" w:color="auto"/>
          </w:divBdr>
        </w:div>
        <w:div w:id="1867206367">
          <w:marLeft w:val="1166"/>
          <w:marRight w:val="0"/>
          <w:marTop w:val="86"/>
          <w:marBottom w:val="0"/>
          <w:divBdr>
            <w:top w:val="none" w:sz="0" w:space="0" w:color="auto"/>
            <w:left w:val="none" w:sz="0" w:space="0" w:color="auto"/>
            <w:bottom w:val="none" w:sz="0" w:space="0" w:color="auto"/>
            <w:right w:val="none" w:sz="0" w:space="0" w:color="auto"/>
          </w:divBdr>
        </w:div>
        <w:div w:id="804472805">
          <w:marLeft w:val="1166"/>
          <w:marRight w:val="0"/>
          <w:marTop w:val="86"/>
          <w:marBottom w:val="0"/>
          <w:divBdr>
            <w:top w:val="none" w:sz="0" w:space="0" w:color="auto"/>
            <w:left w:val="none" w:sz="0" w:space="0" w:color="auto"/>
            <w:bottom w:val="none" w:sz="0" w:space="0" w:color="auto"/>
            <w:right w:val="none" w:sz="0" w:space="0" w:color="auto"/>
          </w:divBdr>
        </w:div>
        <w:div w:id="1816024640">
          <w:marLeft w:val="1166"/>
          <w:marRight w:val="0"/>
          <w:marTop w:val="86"/>
          <w:marBottom w:val="0"/>
          <w:divBdr>
            <w:top w:val="none" w:sz="0" w:space="0" w:color="auto"/>
            <w:left w:val="none" w:sz="0" w:space="0" w:color="auto"/>
            <w:bottom w:val="none" w:sz="0" w:space="0" w:color="auto"/>
            <w:right w:val="none" w:sz="0" w:space="0" w:color="auto"/>
          </w:divBdr>
        </w:div>
      </w:divsChild>
    </w:div>
    <w:div w:id="1951161287">
      <w:bodyDiv w:val="1"/>
      <w:marLeft w:val="0"/>
      <w:marRight w:val="0"/>
      <w:marTop w:val="0"/>
      <w:marBottom w:val="0"/>
      <w:divBdr>
        <w:top w:val="none" w:sz="0" w:space="0" w:color="auto"/>
        <w:left w:val="none" w:sz="0" w:space="0" w:color="auto"/>
        <w:bottom w:val="none" w:sz="0" w:space="0" w:color="auto"/>
        <w:right w:val="none" w:sz="0" w:space="0" w:color="auto"/>
      </w:divBdr>
    </w:div>
    <w:div w:id="20794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yu.instructure.com/courses/1687/pages/unit-1-introduction?module_item_id=12896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F241-F14F-4F96-89D5-543A368D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20</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Manscill</dc:creator>
  <cp:keywords/>
  <dc:description/>
  <cp:lastModifiedBy>Ryan George</cp:lastModifiedBy>
  <cp:revision>15</cp:revision>
  <dcterms:created xsi:type="dcterms:W3CDTF">2018-10-15T04:01:00Z</dcterms:created>
  <dcterms:modified xsi:type="dcterms:W3CDTF">2018-10-17T17:28:00Z</dcterms:modified>
</cp:coreProperties>
</file>