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CDD51" w14:textId="19D35D9A" w:rsidR="00F4733C" w:rsidRPr="00CB18ED" w:rsidRDefault="00E73B98" w:rsidP="00F4733C">
      <w:pPr>
        <w:jc w:val="center"/>
        <w:rPr>
          <w:b/>
          <w:sz w:val="32"/>
          <w:szCs w:val="32"/>
        </w:rPr>
      </w:pPr>
      <w:r>
        <w:rPr>
          <w:b/>
          <w:sz w:val="32"/>
          <w:szCs w:val="32"/>
        </w:rPr>
        <w:t>Unit 9</w:t>
      </w:r>
      <w:r w:rsidR="00364CA9">
        <w:rPr>
          <w:b/>
          <w:sz w:val="32"/>
          <w:szCs w:val="32"/>
        </w:rPr>
        <w:t xml:space="preserve">: </w:t>
      </w:r>
      <w:r w:rsidR="00D837B7" w:rsidRPr="00D837B7">
        <w:rPr>
          <w:b/>
          <w:sz w:val="32"/>
          <w:szCs w:val="32"/>
        </w:rPr>
        <w:t>Kirtland Opposition and Missouri Expulsion</w:t>
      </w:r>
    </w:p>
    <w:p w14:paraId="34FA548D" w14:textId="0F25CAC6" w:rsidR="00481269" w:rsidRPr="00F40925" w:rsidRDefault="00E73B98" w:rsidP="00CB18ED">
      <w:pPr>
        <w:jc w:val="center"/>
        <w:rPr>
          <w:b/>
          <w:sz w:val="32"/>
          <w:szCs w:val="32"/>
          <w:u w:val="single"/>
        </w:rPr>
      </w:pPr>
      <w:r>
        <w:rPr>
          <w:b/>
          <w:sz w:val="32"/>
          <w:szCs w:val="32"/>
          <w:u w:val="single"/>
        </w:rPr>
        <w:t>Study Guide 1</w:t>
      </w:r>
      <w:bookmarkStart w:id="0" w:name="_GoBack"/>
      <w:bookmarkEnd w:id="0"/>
      <w:r>
        <w:rPr>
          <w:b/>
          <w:sz w:val="32"/>
          <w:szCs w:val="32"/>
          <w:u w:val="single"/>
        </w:rPr>
        <w:t>6</w:t>
      </w:r>
    </w:p>
    <w:p w14:paraId="7075FE94" w14:textId="32DA5C52" w:rsidR="00F40925" w:rsidRDefault="00E73B98" w:rsidP="00E73B98">
      <w:pPr>
        <w:spacing w:line="240" w:lineRule="auto"/>
        <w:jc w:val="center"/>
        <w:rPr>
          <w:b/>
          <w:sz w:val="24"/>
          <w:szCs w:val="24"/>
        </w:rPr>
      </w:pPr>
      <w:r w:rsidRPr="00E73B98">
        <w:rPr>
          <w:b/>
          <w:sz w:val="24"/>
          <w:szCs w:val="24"/>
        </w:rPr>
        <w:t>D&amp;C 101:1-62 D&amp;C 115</w:t>
      </w:r>
      <w:r>
        <w:rPr>
          <w:b/>
          <w:sz w:val="24"/>
          <w:szCs w:val="24"/>
        </w:rPr>
        <w:br/>
        <w:t>Article 9.1</w:t>
      </w:r>
    </w:p>
    <w:p w14:paraId="7E149039" w14:textId="41158D5F" w:rsidR="0093486D" w:rsidRPr="00F40925" w:rsidRDefault="0093486D" w:rsidP="00E73B98">
      <w:pPr>
        <w:spacing w:line="240" w:lineRule="auto"/>
        <w:jc w:val="center"/>
        <w:rPr>
          <w:b/>
          <w:sz w:val="24"/>
          <w:szCs w:val="24"/>
        </w:rPr>
      </w:pPr>
      <w:r>
        <w:rPr>
          <w:b/>
          <w:sz w:val="24"/>
          <w:szCs w:val="24"/>
        </w:rPr>
        <w:t>Ryan George</w:t>
      </w:r>
    </w:p>
    <w:p w14:paraId="3F9A7201" w14:textId="77777777" w:rsidR="004C71C5" w:rsidRDefault="004C71C5" w:rsidP="004C71C5">
      <w:pPr>
        <w:rPr>
          <w:rFonts w:ascii="Times New Roman" w:eastAsia="Times New Roman" w:hAnsi="Times New Roman" w:cs="Times New Roman"/>
          <w:sz w:val="24"/>
          <w:szCs w:val="24"/>
          <w:highlight w:val="yellow"/>
        </w:rPr>
      </w:pPr>
      <w:r w:rsidRPr="2748A36F">
        <w:rPr>
          <w:rFonts w:ascii="Times New Roman" w:eastAsia="Times New Roman" w:hAnsi="Times New Roman" w:cs="Times New Roman"/>
          <w:sz w:val="24"/>
          <w:szCs w:val="24"/>
        </w:rPr>
        <w:t xml:space="preserve">Instructions:  The purpose of the study guide is to direct your course of study of the Foundations of the </w:t>
      </w:r>
      <w:proofErr w:type="gramStart"/>
      <w:r w:rsidRPr="2748A36F">
        <w:rPr>
          <w:rFonts w:ascii="Times New Roman" w:eastAsia="Times New Roman" w:hAnsi="Times New Roman" w:cs="Times New Roman"/>
          <w:sz w:val="24"/>
          <w:szCs w:val="24"/>
        </w:rPr>
        <w:t>Restoration, and</w:t>
      </w:r>
      <w:proofErr w:type="gramEnd"/>
      <w:r w:rsidRPr="2748A36F">
        <w:rPr>
          <w:rFonts w:ascii="Times New Roman" w:eastAsia="Times New Roman" w:hAnsi="Times New Roman" w:cs="Times New Roman"/>
          <w:sz w:val="24"/>
          <w:szCs w:val="24"/>
        </w:rPr>
        <w:t xml:space="preserve"> assist you to focus on important salient points of your reading and study. The study guides are due on Learning Suite each class period by </w:t>
      </w:r>
      <w:r w:rsidRPr="2748A36F">
        <w:rPr>
          <w:rFonts w:ascii="Times New Roman" w:eastAsia="Times New Roman" w:hAnsi="Times New Roman" w:cs="Times New Roman"/>
          <w:b/>
          <w:bCs/>
          <w:sz w:val="24"/>
          <w:szCs w:val="24"/>
        </w:rPr>
        <w:t>8:59 am</w:t>
      </w:r>
      <w:r w:rsidRPr="2748A36F">
        <w:rPr>
          <w:rFonts w:ascii="Times New Roman" w:eastAsia="Times New Roman" w:hAnsi="Times New Roman" w:cs="Times New Roman"/>
          <w:sz w:val="24"/>
          <w:szCs w:val="24"/>
        </w:rPr>
        <w:t xml:space="preserve">. Your upload should only include the questions with your answers </w:t>
      </w:r>
      <w:r w:rsidRPr="2748A36F">
        <w:rPr>
          <w:rFonts w:ascii="Times New Roman" w:eastAsia="Times New Roman" w:hAnsi="Times New Roman" w:cs="Times New Roman"/>
          <w:sz w:val="24"/>
          <w:szCs w:val="24"/>
          <w:highlight w:val="yellow"/>
        </w:rPr>
        <w:t>highlighted in yellow.</w:t>
      </w:r>
      <w:r>
        <w:br/>
      </w:r>
    </w:p>
    <w:p w14:paraId="23146556" w14:textId="77777777" w:rsidR="004C71C5" w:rsidRPr="00F637EA" w:rsidRDefault="004C71C5" w:rsidP="004C71C5">
      <w:pPr>
        <w:rPr>
          <w:rFonts w:ascii="Times New Roman" w:eastAsia="Times New Roman" w:hAnsi="Times New Roman" w:cs="Times New Roman"/>
          <w:b/>
          <w:bCs/>
          <w:sz w:val="24"/>
          <w:szCs w:val="24"/>
          <w:u w:val="single"/>
        </w:rPr>
      </w:pPr>
      <w:r w:rsidRPr="2508B962">
        <w:rPr>
          <w:rFonts w:ascii="Times New Roman" w:eastAsia="Times New Roman" w:hAnsi="Times New Roman" w:cs="Times New Roman"/>
          <w:b/>
          <w:bCs/>
          <w:sz w:val="24"/>
          <w:szCs w:val="24"/>
        </w:rPr>
        <w:t>Church History:</w:t>
      </w:r>
    </w:p>
    <w:p w14:paraId="342F70CF" w14:textId="176356CC" w:rsidR="004C71C5" w:rsidRPr="00290FDC" w:rsidRDefault="004C71C5" w:rsidP="00290FDC">
      <w:pPr>
        <w:rPr>
          <w:rFonts w:ascii="Times New Roman" w:hAnsi="Times New Roman" w:cs="Times New Roman"/>
          <w:sz w:val="24"/>
          <w:szCs w:val="24"/>
        </w:rPr>
      </w:pPr>
      <w:r w:rsidRPr="00F637EA">
        <w:rPr>
          <w:rFonts w:ascii="Times New Roman" w:eastAsia="Times New Roman" w:hAnsi="Times New Roman" w:cs="Times New Roman"/>
          <w:b/>
          <w:bCs/>
          <w:sz w:val="24"/>
          <w:szCs w:val="24"/>
        </w:rPr>
        <w:t>People (Go to JosephSmithPapers.org and search under Reference and People</w:t>
      </w:r>
      <w:r w:rsidRPr="000123BD">
        <w:rPr>
          <w:rFonts w:ascii="Times New Roman" w:eastAsia="Times New Roman" w:hAnsi="Times New Roman" w:cs="Times New Roman"/>
          <w:b/>
          <w:bCs/>
          <w:sz w:val="24"/>
          <w:szCs w:val="24"/>
        </w:rPr>
        <w:t>):</w:t>
      </w:r>
    </w:p>
    <w:p w14:paraId="1B079170" w14:textId="77777777" w:rsidR="004C71C5" w:rsidRDefault="004C71C5" w:rsidP="004C71C5">
      <w:pPr>
        <w:rPr>
          <w:rStyle w:val="SubtleReference"/>
          <w:rFonts w:ascii="Times New Roman" w:eastAsia="Times New Roman" w:hAnsi="Times New Roman" w:cs="Times New Roman"/>
        </w:rPr>
      </w:pPr>
      <w:r w:rsidRPr="2748A36F">
        <w:rPr>
          <w:rFonts w:ascii="Times New Roman" w:eastAsia="Times New Roman" w:hAnsi="Times New Roman" w:cs="Times New Roman"/>
          <w:b/>
          <w:bCs/>
          <w:sz w:val="24"/>
          <w:szCs w:val="24"/>
        </w:rPr>
        <w:t>Places (Look at the Maps in your Scriptures):</w:t>
      </w:r>
    </w:p>
    <w:p w14:paraId="7A3CA86D" w14:textId="77777777" w:rsidR="00F40925" w:rsidRPr="00FE49F8" w:rsidRDefault="00F40925" w:rsidP="00361512">
      <w:pPr>
        <w:rPr>
          <w:rFonts w:ascii="Times New Roman" w:hAnsi="Times New Roman"/>
          <w:color w:val="C0504D"/>
          <w:u w:val="single"/>
        </w:rPr>
      </w:pPr>
    </w:p>
    <w:p w14:paraId="5BB6AE7A" w14:textId="6E9BDF45" w:rsidR="00E73B98" w:rsidRPr="00E73B98" w:rsidRDefault="00E73B98" w:rsidP="00E73B98">
      <w:pPr>
        <w:tabs>
          <w:tab w:val="left" w:pos="630"/>
        </w:tabs>
        <w:rPr>
          <w:rFonts w:ascii="Calibri" w:hAnsi="Calibri"/>
          <w:sz w:val="24"/>
          <w:szCs w:val="24"/>
        </w:rPr>
      </w:pPr>
      <w:r w:rsidRPr="00E73B98">
        <w:rPr>
          <w:rFonts w:ascii="Calibri" w:hAnsi="Calibri"/>
          <w:b/>
          <w:sz w:val="24"/>
          <w:szCs w:val="24"/>
        </w:rPr>
        <w:t>D&amp;C 101</w:t>
      </w:r>
    </w:p>
    <w:p w14:paraId="0A5074DC" w14:textId="70C47FF9" w:rsidR="00E73B98" w:rsidRDefault="00E73B98" w:rsidP="00E73B98">
      <w:pPr>
        <w:pStyle w:val="ListParagraph"/>
        <w:numPr>
          <w:ilvl w:val="0"/>
          <w:numId w:val="7"/>
        </w:numPr>
        <w:tabs>
          <w:tab w:val="left" w:pos="630"/>
        </w:tabs>
        <w:spacing w:after="0" w:line="240" w:lineRule="auto"/>
        <w:rPr>
          <w:rFonts w:ascii="Calibri" w:eastAsia="Calibri" w:hAnsi="Calibri" w:cs="Calibri"/>
          <w:sz w:val="24"/>
          <w:szCs w:val="24"/>
        </w:rPr>
      </w:pPr>
      <w:r w:rsidRPr="00E73B98">
        <w:rPr>
          <w:rFonts w:ascii="Calibri" w:eastAsia="Calibri" w:hAnsi="Calibri" w:cs="Calibri"/>
          <w:sz w:val="24"/>
          <w:szCs w:val="24"/>
        </w:rPr>
        <w:t xml:space="preserve">What </w:t>
      </w:r>
      <w:r w:rsidR="0055764D">
        <w:rPr>
          <w:rFonts w:ascii="Calibri" w:eastAsia="Calibri" w:hAnsi="Calibri" w:cs="Calibri"/>
          <w:sz w:val="24"/>
          <w:szCs w:val="24"/>
        </w:rPr>
        <w:t xml:space="preserve">are </w:t>
      </w:r>
      <w:r w:rsidR="0055764D" w:rsidRPr="0055764D">
        <w:rPr>
          <w:rFonts w:ascii="Calibri" w:eastAsia="Calibri" w:hAnsi="Calibri" w:cs="Calibri"/>
          <w:b/>
          <w:sz w:val="24"/>
          <w:szCs w:val="24"/>
        </w:rPr>
        <w:t>at least two reasons</w:t>
      </w:r>
      <w:r w:rsidR="0055764D">
        <w:rPr>
          <w:rFonts w:ascii="Calibri" w:eastAsia="Calibri" w:hAnsi="Calibri" w:cs="Calibri"/>
          <w:sz w:val="24"/>
          <w:szCs w:val="24"/>
        </w:rPr>
        <w:t xml:space="preserve"> the </w:t>
      </w:r>
      <w:r w:rsidRPr="00E73B98">
        <w:rPr>
          <w:rFonts w:ascii="Calibri" w:eastAsia="Calibri" w:hAnsi="Calibri" w:cs="Calibri"/>
          <w:sz w:val="24"/>
          <w:szCs w:val="24"/>
        </w:rPr>
        <w:t>Lord say</w:t>
      </w:r>
      <w:r w:rsidR="0055764D">
        <w:rPr>
          <w:rFonts w:ascii="Calibri" w:eastAsia="Calibri" w:hAnsi="Calibri" w:cs="Calibri"/>
          <w:sz w:val="24"/>
          <w:szCs w:val="24"/>
        </w:rPr>
        <w:t>s</w:t>
      </w:r>
      <w:r w:rsidRPr="00E73B98">
        <w:rPr>
          <w:rFonts w:ascii="Calibri" w:eastAsia="Calibri" w:hAnsi="Calibri" w:cs="Calibri"/>
          <w:sz w:val="24"/>
          <w:szCs w:val="24"/>
        </w:rPr>
        <w:t xml:space="preserve"> </w:t>
      </w:r>
      <w:r w:rsidR="0055764D">
        <w:rPr>
          <w:rFonts w:ascii="Calibri" w:eastAsia="Calibri" w:hAnsi="Calibri" w:cs="Calibri"/>
          <w:sz w:val="24"/>
          <w:szCs w:val="24"/>
        </w:rPr>
        <w:t>He allowed</w:t>
      </w:r>
      <w:r w:rsidRPr="00E73B98">
        <w:rPr>
          <w:rFonts w:ascii="Calibri" w:eastAsia="Calibri" w:hAnsi="Calibri" w:cs="Calibri"/>
          <w:sz w:val="24"/>
          <w:szCs w:val="24"/>
        </w:rPr>
        <w:t xml:space="preserve"> suffering and persecutions of the</w:t>
      </w:r>
      <w:r w:rsidR="00991DB9">
        <w:rPr>
          <w:rFonts w:ascii="Calibri" w:eastAsia="Calibri" w:hAnsi="Calibri" w:cs="Calibri"/>
          <w:sz w:val="24"/>
          <w:szCs w:val="24"/>
        </w:rPr>
        <w:t xml:space="preserve"> Saints in Missouri (see verses 1-8</w:t>
      </w:r>
      <w:r w:rsidRPr="00E73B98">
        <w:rPr>
          <w:rFonts w:ascii="Calibri" w:eastAsia="Calibri" w:hAnsi="Calibri" w:cs="Calibri"/>
          <w:sz w:val="24"/>
          <w:szCs w:val="24"/>
        </w:rPr>
        <w:t>)? (cross reference D&amp;C 97:25-26</w:t>
      </w:r>
      <w:r w:rsidR="0091268A">
        <w:rPr>
          <w:rFonts w:ascii="Calibri" w:eastAsia="Calibri" w:hAnsi="Calibri" w:cs="Calibri"/>
          <w:sz w:val="24"/>
          <w:szCs w:val="24"/>
        </w:rPr>
        <w:t xml:space="preserve"> for extra help</w:t>
      </w:r>
      <w:r w:rsidRPr="00E73B98">
        <w:rPr>
          <w:rFonts w:ascii="Calibri" w:eastAsia="Calibri" w:hAnsi="Calibri" w:cs="Calibri"/>
          <w:sz w:val="24"/>
          <w:szCs w:val="24"/>
        </w:rPr>
        <w:t>)</w:t>
      </w:r>
      <w:r w:rsidR="00417F62">
        <w:rPr>
          <w:rFonts w:ascii="Calibri" w:eastAsia="Calibri" w:hAnsi="Calibri" w:cs="Calibri"/>
          <w:sz w:val="24"/>
          <w:szCs w:val="24"/>
        </w:rPr>
        <w:t xml:space="preserve"> </w:t>
      </w:r>
    </w:p>
    <w:p w14:paraId="1F96A1A8" w14:textId="5DB248CE" w:rsidR="00417F62" w:rsidRPr="00EA1061" w:rsidRDefault="00417F62" w:rsidP="00417F62">
      <w:pPr>
        <w:pStyle w:val="ListParagraph"/>
        <w:numPr>
          <w:ilvl w:val="1"/>
          <w:numId w:val="7"/>
        </w:numPr>
        <w:tabs>
          <w:tab w:val="left" w:pos="630"/>
        </w:tabs>
        <w:spacing w:after="0" w:line="240" w:lineRule="auto"/>
        <w:rPr>
          <w:rFonts w:ascii="Calibri" w:eastAsia="Calibri" w:hAnsi="Calibri" w:cs="Calibri"/>
          <w:sz w:val="24"/>
          <w:szCs w:val="24"/>
          <w:highlight w:val="yellow"/>
        </w:rPr>
      </w:pPr>
      <w:r>
        <w:rPr>
          <w:rFonts w:ascii="Calibri" w:eastAsia="Calibri" w:hAnsi="Calibri" w:cs="Calibri"/>
          <w:sz w:val="24"/>
          <w:szCs w:val="24"/>
        </w:rPr>
        <w:t xml:space="preserve"> </w:t>
      </w:r>
      <w:r w:rsidR="001F7F4E" w:rsidRPr="00EA1061">
        <w:rPr>
          <w:rFonts w:ascii="Calibri" w:eastAsia="Calibri" w:hAnsi="Calibri" w:cs="Calibri"/>
          <w:sz w:val="24"/>
          <w:szCs w:val="24"/>
          <w:highlight w:val="yellow"/>
        </w:rPr>
        <w:t>In consequence of their transgressions</w:t>
      </w:r>
    </w:p>
    <w:p w14:paraId="3D6E5A69" w14:textId="49EBF904" w:rsidR="00417F62" w:rsidRPr="00EA1061" w:rsidRDefault="001F7F4E" w:rsidP="00417F62">
      <w:pPr>
        <w:pStyle w:val="ListParagraph"/>
        <w:numPr>
          <w:ilvl w:val="1"/>
          <w:numId w:val="7"/>
        </w:numPr>
        <w:tabs>
          <w:tab w:val="left" w:pos="630"/>
        </w:tabs>
        <w:spacing w:after="0" w:line="240" w:lineRule="auto"/>
        <w:rPr>
          <w:rFonts w:ascii="Calibri" w:eastAsia="Calibri" w:hAnsi="Calibri" w:cs="Calibri"/>
          <w:sz w:val="24"/>
          <w:szCs w:val="24"/>
          <w:highlight w:val="yellow"/>
        </w:rPr>
      </w:pPr>
      <w:r w:rsidRPr="00EA1061">
        <w:rPr>
          <w:rFonts w:ascii="Calibri" w:eastAsia="Calibri" w:hAnsi="Calibri" w:cs="Calibri"/>
          <w:sz w:val="24"/>
          <w:szCs w:val="24"/>
          <w:highlight w:val="yellow"/>
        </w:rPr>
        <w:t>To sanctify the saints through chastening</w:t>
      </w:r>
    </w:p>
    <w:p w14:paraId="45FC12C1" w14:textId="44DE7C1E" w:rsidR="00BE4C60" w:rsidRDefault="00BE4C60" w:rsidP="00BE4C60">
      <w:pPr>
        <w:pStyle w:val="ListParagraph"/>
        <w:tabs>
          <w:tab w:val="left" w:pos="630"/>
        </w:tabs>
        <w:spacing w:after="0" w:line="240" w:lineRule="auto"/>
        <w:ind w:left="360"/>
        <w:rPr>
          <w:rFonts w:ascii="Calibri" w:hAnsi="Calibri"/>
          <w:sz w:val="24"/>
          <w:szCs w:val="24"/>
          <w:highlight w:val="yellow"/>
        </w:rPr>
      </w:pPr>
    </w:p>
    <w:p w14:paraId="020BBA08" w14:textId="1EDF14EE" w:rsidR="00D475E7" w:rsidRDefault="00D475E7" w:rsidP="00BE4C60">
      <w:pPr>
        <w:pStyle w:val="ListParagraph"/>
        <w:numPr>
          <w:ilvl w:val="0"/>
          <w:numId w:val="7"/>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A606C3">
        <w:rPr>
          <w:rFonts w:ascii="Times New Roman" w:eastAsiaTheme="minorEastAsia" w:hAnsi="Times New Roman" w:cs="Times New Roman"/>
          <w:sz w:val="24"/>
          <w:szCs w:val="24"/>
        </w:rPr>
        <w:t>Read verses 32-36. With the previous question in mind, what do these scriptures teach?</w:t>
      </w:r>
    </w:p>
    <w:p w14:paraId="25F9F740" w14:textId="4FDA249E" w:rsidR="00D475E7" w:rsidRPr="00A606C3" w:rsidRDefault="00A606C3" w:rsidP="00A606C3">
      <w:pPr>
        <w:pStyle w:val="ListParagraph"/>
        <w:numPr>
          <w:ilvl w:val="1"/>
          <w:numId w:val="7"/>
        </w:numPr>
        <w:spacing w:after="0" w:line="240" w:lineRule="auto"/>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rPr>
        <w:t xml:space="preserve"> </w:t>
      </w:r>
      <w:r w:rsidR="00EA1061" w:rsidRPr="00EA1061">
        <w:rPr>
          <w:rFonts w:ascii="Times New Roman" w:eastAsiaTheme="minorEastAsia" w:hAnsi="Times New Roman" w:cs="Times New Roman"/>
          <w:sz w:val="24"/>
          <w:szCs w:val="24"/>
          <w:highlight w:val="yellow"/>
        </w:rPr>
        <w:t xml:space="preserve">In the end, the Lord will reveal all the answers to any question we’ve ever had. We will understand the reason for </w:t>
      </w:r>
      <w:proofErr w:type="gramStart"/>
      <w:r w:rsidR="00EA1061" w:rsidRPr="00EA1061">
        <w:rPr>
          <w:rFonts w:ascii="Times New Roman" w:eastAsiaTheme="minorEastAsia" w:hAnsi="Times New Roman" w:cs="Times New Roman"/>
          <w:sz w:val="24"/>
          <w:szCs w:val="24"/>
          <w:highlight w:val="yellow"/>
        </w:rPr>
        <w:t>all of</w:t>
      </w:r>
      <w:proofErr w:type="gramEnd"/>
      <w:r w:rsidR="00EA1061" w:rsidRPr="00EA1061">
        <w:rPr>
          <w:rFonts w:ascii="Times New Roman" w:eastAsiaTheme="minorEastAsia" w:hAnsi="Times New Roman" w:cs="Times New Roman"/>
          <w:sz w:val="24"/>
          <w:szCs w:val="24"/>
          <w:highlight w:val="yellow"/>
        </w:rPr>
        <w:t xml:space="preserve"> our suffering and we will be rewarded for being faithful through trials.</w:t>
      </w:r>
      <w:r w:rsidR="00D475E7" w:rsidRPr="00A606C3">
        <w:rPr>
          <w:rFonts w:ascii="Times New Roman" w:eastAsiaTheme="minorEastAsia" w:hAnsi="Times New Roman" w:cs="Times New Roman"/>
          <w:sz w:val="24"/>
          <w:szCs w:val="24"/>
        </w:rPr>
        <w:br/>
      </w:r>
    </w:p>
    <w:p w14:paraId="3D15DE0A" w14:textId="0EA8AF92" w:rsidR="00BB227D" w:rsidRPr="00200D28" w:rsidRDefault="00BB227D" w:rsidP="00BB227D">
      <w:pPr>
        <w:pStyle w:val="ListParagraph"/>
        <w:numPr>
          <w:ilvl w:val="0"/>
          <w:numId w:val="7"/>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Thought Question: The previous questions, especially verse 101:6 speaks of “</w:t>
      </w:r>
      <w:proofErr w:type="spellStart"/>
      <w:r>
        <w:rPr>
          <w:rStyle w:val="Hyperlink"/>
          <w:rFonts w:ascii="Times New Roman" w:eastAsiaTheme="minorEastAsia" w:hAnsi="Times New Roman" w:cs="Times New Roman"/>
          <w:color w:val="auto"/>
          <w:sz w:val="24"/>
          <w:szCs w:val="24"/>
          <w:u w:val="none"/>
        </w:rPr>
        <w:t>jarrings</w:t>
      </w:r>
      <w:proofErr w:type="spellEnd"/>
      <w:r>
        <w:rPr>
          <w:rStyle w:val="Hyperlink"/>
          <w:rFonts w:ascii="Times New Roman" w:eastAsiaTheme="minorEastAsia" w:hAnsi="Times New Roman" w:cs="Times New Roman"/>
          <w:color w:val="auto"/>
          <w:sz w:val="24"/>
          <w:szCs w:val="24"/>
          <w:u w:val="none"/>
        </w:rPr>
        <w:t xml:space="preserve"> and contentions” among the Saints. How have you witnessed “</w:t>
      </w:r>
      <w:proofErr w:type="spellStart"/>
      <w:r>
        <w:rPr>
          <w:rStyle w:val="Hyperlink"/>
          <w:rFonts w:ascii="Times New Roman" w:eastAsiaTheme="minorEastAsia" w:hAnsi="Times New Roman" w:cs="Times New Roman"/>
          <w:color w:val="auto"/>
          <w:sz w:val="24"/>
          <w:szCs w:val="24"/>
          <w:u w:val="none"/>
        </w:rPr>
        <w:t>jarrings</w:t>
      </w:r>
      <w:proofErr w:type="spellEnd"/>
      <w:r>
        <w:rPr>
          <w:rStyle w:val="Hyperlink"/>
          <w:rFonts w:ascii="Times New Roman" w:eastAsiaTheme="minorEastAsia" w:hAnsi="Times New Roman" w:cs="Times New Roman"/>
          <w:color w:val="auto"/>
          <w:sz w:val="24"/>
          <w:szCs w:val="24"/>
          <w:u w:val="none"/>
        </w:rPr>
        <w:t xml:space="preserve"> and contentions” among the Saints today? Why do you think they can be so harmful? (Once again, cross reference Section 97:25-26 for extra help) </w:t>
      </w:r>
    </w:p>
    <w:p w14:paraId="1E0EBFBB" w14:textId="3961EAC6" w:rsidR="00417F62" w:rsidRDefault="00417F62" w:rsidP="00BB227D">
      <w:pPr>
        <w:pStyle w:val="ListParagraph"/>
        <w:numPr>
          <w:ilvl w:val="1"/>
          <w:numId w:val="7"/>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 xml:space="preserve"> </w:t>
      </w:r>
      <w:r w:rsidR="00EA1061">
        <w:rPr>
          <w:rStyle w:val="Hyperlink"/>
          <w:rFonts w:ascii="Times New Roman" w:eastAsiaTheme="minorEastAsia" w:hAnsi="Times New Roman" w:cs="Times New Roman"/>
          <w:color w:val="auto"/>
          <w:sz w:val="24"/>
          <w:szCs w:val="24"/>
          <w:highlight w:val="yellow"/>
          <w:u w:val="none"/>
        </w:rPr>
        <w:t>I have seen contentions among us involving judging others for their interpretation of how to live commandments. Some people ridicule others for doing things differently, even though it isn’t wrong.</w:t>
      </w:r>
    </w:p>
    <w:p w14:paraId="4B9CEDA6" w14:textId="07D6BC7E" w:rsidR="00BB227D" w:rsidRPr="006555B7" w:rsidRDefault="00EA1061" w:rsidP="00BB227D">
      <w:pPr>
        <w:pStyle w:val="ListParagraph"/>
        <w:numPr>
          <w:ilvl w:val="1"/>
          <w:numId w:val="7"/>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These can be harmful because they divide us and drive the spirit away.</w:t>
      </w:r>
      <w:r w:rsidR="00BB227D">
        <w:rPr>
          <w:rStyle w:val="Hyperlink"/>
          <w:rFonts w:ascii="Times New Roman" w:eastAsiaTheme="minorEastAsia" w:hAnsi="Times New Roman" w:cs="Times New Roman"/>
          <w:color w:val="auto"/>
          <w:sz w:val="24"/>
          <w:szCs w:val="24"/>
          <w:highlight w:val="yellow"/>
          <w:u w:val="none"/>
        </w:rPr>
        <w:br/>
      </w:r>
    </w:p>
    <w:p w14:paraId="7452E52C" w14:textId="3885BF82" w:rsidR="00BE4C60" w:rsidRPr="00BB227D" w:rsidRDefault="00BB227D" w:rsidP="00BE4C60">
      <w:pPr>
        <w:pStyle w:val="ListParagraph"/>
        <w:numPr>
          <w:ilvl w:val="0"/>
          <w:numId w:val="7"/>
        </w:num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831D89" w:rsidRPr="00831D89">
        <w:rPr>
          <w:rFonts w:ascii="Times New Roman" w:eastAsiaTheme="minorEastAsia" w:hAnsi="Times New Roman" w:cs="Times New Roman"/>
          <w:b/>
          <w:sz w:val="24"/>
          <w:szCs w:val="24"/>
        </w:rPr>
        <w:t>at least 4</w:t>
      </w:r>
      <w:r w:rsidR="00BE4C60" w:rsidRPr="00831D89">
        <w:rPr>
          <w:rFonts w:ascii="Times New Roman" w:eastAsiaTheme="minorEastAsia" w:hAnsi="Times New Roman" w:cs="Times New Roman"/>
          <w:b/>
          <w:sz w:val="24"/>
          <w:szCs w:val="24"/>
        </w:rPr>
        <w:t xml:space="preserve"> sentences</w:t>
      </w:r>
      <w:r w:rsidR="00BE4C60">
        <w:rPr>
          <w:rFonts w:ascii="Times New Roman" w:eastAsiaTheme="minorEastAsia" w:hAnsi="Times New Roman" w:cs="Times New Roman"/>
          <w:sz w:val="24"/>
          <w:szCs w:val="24"/>
        </w:rPr>
        <w:t>, explain to the best of your abilities the meaning of the</w:t>
      </w:r>
      <w:r w:rsidR="00831D89">
        <w:rPr>
          <w:rFonts w:ascii="Times New Roman" w:eastAsiaTheme="minorEastAsia" w:hAnsi="Times New Roman" w:cs="Times New Roman"/>
          <w:sz w:val="24"/>
          <w:szCs w:val="24"/>
        </w:rPr>
        <w:t xml:space="preserve"> parable given in D&amp;C 101:43-62. (If you are having trouble after reading, feel free to use the Seminary manual: </w:t>
      </w:r>
      <w:hyperlink r:id="rId5" w:history="1">
        <w:r w:rsidR="00831D89" w:rsidRPr="00BB227D">
          <w:rPr>
            <w:rStyle w:val="Hyperlink"/>
            <w:rFonts w:ascii="Times New Roman" w:eastAsiaTheme="minorEastAsia" w:hAnsi="Times New Roman" w:cs="Times New Roman"/>
            <w:sz w:val="24"/>
            <w:szCs w:val="24"/>
          </w:rPr>
          <w:t>https://www.lds.org/manual/doctrine-and-covenants-and-church-history-seminary-teacher-manual-2014/section-5/lesson-106-doctrine-and-covenants-101-43-101?lang=eng</w:t>
        </w:r>
      </w:hyperlink>
      <w:r w:rsidR="00831D89" w:rsidRPr="00BB227D">
        <w:rPr>
          <w:rFonts w:ascii="Times New Roman" w:eastAsiaTheme="minorEastAsia" w:hAnsi="Times New Roman" w:cs="Times New Roman"/>
          <w:sz w:val="24"/>
          <w:szCs w:val="24"/>
        </w:rPr>
        <w:t xml:space="preserve">) </w:t>
      </w:r>
    </w:p>
    <w:p w14:paraId="5395FA0F" w14:textId="159DCF02" w:rsidR="00E73B98" w:rsidRPr="002118C6" w:rsidRDefault="00884CE6" w:rsidP="00BB227D">
      <w:pPr>
        <w:pStyle w:val="ListParagraph"/>
        <w:numPr>
          <w:ilvl w:val="1"/>
          <w:numId w:val="7"/>
        </w:numPr>
        <w:spacing w:after="0" w:line="240" w:lineRule="auto"/>
        <w:rPr>
          <w:rFonts w:ascii="Times New Roman" w:eastAsiaTheme="minorEastAsia" w:hAnsi="Times New Roman" w:cs="Times New Roman"/>
          <w:sz w:val="24"/>
          <w:szCs w:val="24"/>
          <w:highlight w:val="yellow"/>
        </w:rPr>
      </w:pPr>
      <w:r w:rsidRPr="002118C6">
        <w:rPr>
          <w:rFonts w:ascii="Times New Roman" w:eastAsiaTheme="minorEastAsia" w:hAnsi="Times New Roman" w:cs="Times New Roman"/>
          <w:sz w:val="24"/>
          <w:szCs w:val="24"/>
          <w:highlight w:val="yellow"/>
        </w:rPr>
        <w:lastRenderedPageBreak/>
        <w:t>Sometimes</w:t>
      </w:r>
      <w:r w:rsidR="002118C6" w:rsidRPr="002118C6">
        <w:rPr>
          <w:rFonts w:ascii="Times New Roman" w:eastAsiaTheme="minorEastAsia" w:hAnsi="Times New Roman" w:cs="Times New Roman"/>
          <w:sz w:val="24"/>
          <w:szCs w:val="24"/>
          <w:highlight w:val="yellow"/>
        </w:rPr>
        <w:t xml:space="preserve"> commands us to do things that may seem strange or illogical. If we choose to disobey though, eventually we will see the reason why the Lord commanded those things from the negative consequences that take place. We </w:t>
      </w:r>
      <w:proofErr w:type="gramStart"/>
      <w:r w:rsidR="002118C6" w:rsidRPr="002118C6">
        <w:rPr>
          <w:rFonts w:ascii="Times New Roman" w:eastAsiaTheme="minorEastAsia" w:hAnsi="Times New Roman" w:cs="Times New Roman"/>
          <w:sz w:val="24"/>
          <w:szCs w:val="24"/>
          <w:highlight w:val="yellow"/>
        </w:rPr>
        <w:t>must choose to obey God at all times</w:t>
      </w:r>
      <w:proofErr w:type="gramEnd"/>
      <w:r w:rsidR="002118C6" w:rsidRPr="002118C6">
        <w:rPr>
          <w:rFonts w:ascii="Times New Roman" w:eastAsiaTheme="minorEastAsia" w:hAnsi="Times New Roman" w:cs="Times New Roman"/>
          <w:sz w:val="24"/>
          <w:szCs w:val="24"/>
          <w:highlight w:val="yellow"/>
        </w:rPr>
        <w:t xml:space="preserve"> even when we don’t understand why because he can see all things. However, even when we disobey, He will give us an opportunity to repent. If we don’t repent, he will find somebody else worthy to fulfill his wishes.</w:t>
      </w:r>
      <w:r w:rsidR="00A606C3" w:rsidRPr="002118C6">
        <w:rPr>
          <w:rFonts w:ascii="Times New Roman" w:eastAsiaTheme="minorEastAsia" w:hAnsi="Times New Roman" w:cs="Times New Roman"/>
          <w:sz w:val="24"/>
          <w:szCs w:val="24"/>
          <w:highlight w:val="yellow"/>
        </w:rPr>
        <w:br/>
      </w:r>
    </w:p>
    <w:p w14:paraId="7063754E" w14:textId="425395DE" w:rsidR="00CB18ED" w:rsidRPr="00E73B98" w:rsidRDefault="00CB18ED">
      <w:pPr>
        <w:rPr>
          <w:b/>
          <w:sz w:val="24"/>
          <w:szCs w:val="24"/>
        </w:rPr>
      </w:pPr>
      <w:r w:rsidRPr="00E73B98">
        <w:rPr>
          <w:b/>
          <w:sz w:val="24"/>
          <w:szCs w:val="24"/>
        </w:rPr>
        <w:t>D&amp;C 115</w:t>
      </w:r>
    </w:p>
    <w:p w14:paraId="10C05A61" w14:textId="5567E97D" w:rsidR="00C05970" w:rsidRDefault="00C05970" w:rsidP="00E73B98">
      <w:pPr>
        <w:pStyle w:val="ListParagraph"/>
        <w:numPr>
          <w:ilvl w:val="0"/>
          <w:numId w:val="7"/>
        </w:numPr>
        <w:rPr>
          <w:sz w:val="24"/>
          <w:szCs w:val="24"/>
        </w:rPr>
      </w:pPr>
      <w:r>
        <w:rPr>
          <w:sz w:val="24"/>
          <w:szCs w:val="24"/>
        </w:rPr>
        <w:t xml:space="preserve">According to verses 5-6, what is the point of our local wards and stakes? </w:t>
      </w:r>
    </w:p>
    <w:p w14:paraId="387AA309" w14:textId="4601621D" w:rsidR="00C05970" w:rsidRPr="00C05970" w:rsidRDefault="002118C6" w:rsidP="00C05970">
      <w:pPr>
        <w:pStyle w:val="ListParagraph"/>
        <w:numPr>
          <w:ilvl w:val="1"/>
          <w:numId w:val="7"/>
        </w:numPr>
        <w:rPr>
          <w:sz w:val="24"/>
          <w:szCs w:val="24"/>
        </w:rPr>
      </w:pPr>
      <w:r w:rsidRPr="002118C6">
        <w:rPr>
          <w:sz w:val="24"/>
          <w:szCs w:val="24"/>
          <w:highlight w:val="yellow"/>
        </w:rPr>
        <w:t>To be a defense against evil and a refuge from the storms of life.</w:t>
      </w:r>
      <w:r w:rsidR="00C05970">
        <w:rPr>
          <w:sz w:val="24"/>
          <w:szCs w:val="24"/>
        </w:rPr>
        <w:br/>
        <w:t xml:space="preserve"> </w:t>
      </w:r>
    </w:p>
    <w:p w14:paraId="32982C85" w14:textId="4FF78AED" w:rsidR="00923B15" w:rsidRPr="00E73B98" w:rsidRDefault="00C05970" w:rsidP="00E73B98">
      <w:pPr>
        <w:pStyle w:val="ListParagraph"/>
        <w:numPr>
          <w:ilvl w:val="0"/>
          <w:numId w:val="7"/>
        </w:numPr>
        <w:rPr>
          <w:sz w:val="24"/>
          <w:szCs w:val="24"/>
        </w:rPr>
      </w:pPr>
      <w:r>
        <w:rPr>
          <w:sz w:val="24"/>
          <w:szCs w:val="24"/>
        </w:rPr>
        <w:t xml:space="preserve">In verses 7-16, the </w:t>
      </w:r>
      <w:r w:rsidR="00923B15" w:rsidRPr="00E73B98">
        <w:rPr>
          <w:sz w:val="24"/>
          <w:szCs w:val="24"/>
        </w:rPr>
        <w:t xml:space="preserve">Lord </w:t>
      </w:r>
      <w:r>
        <w:rPr>
          <w:sz w:val="24"/>
          <w:szCs w:val="24"/>
        </w:rPr>
        <w:t>gives instructions for how the</w:t>
      </w:r>
      <w:r w:rsidR="00923B15" w:rsidRPr="00E73B98">
        <w:rPr>
          <w:sz w:val="24"/>
          <w:szCs w:val="24"/>
        </w:rPr>
        <w:t xml:space="preserve"> saints</w:t>
      </w:r>
      <w:r>
        <w:rPr>
          <w:sz w:val="24"/>
          <w:szCs w:val="24"/>
        </w:rPr>
        <w:t xml:space="preserve"> are to build the Far West Temple.</w:t>
      </w:r>
      <w:r w:rsidR="00923B15" w:rsidRPr="00E73B98">
        <w:rPr>
          <w:sz w:val="24"/>
          <w:szCs w:val="24"/>
        </w:rPr>
        <w:t xml:space="preserve"> </w:t>
      </w:r>
      <w:r>
        <w:rPr>
          <w:sz w:val="24"/>
          <w:szCs w:val="24"/>
        </w:rPr>
        <w:t>Select something that stands out to you, and explain why you think it is important that we continue to follow the instructions in our day.</w:t>
      </w:r>
    </w:p>
    <w:p w14:paraId="12F0B579" w14:textId="57A82FFC" w:rsidR="00317C0A" w:rsidRDefault="00317C0A" w:rsidP="00317C0A">
      <w:pPr>
        <w:pStyle w:val="ListParagraph"/>
        <w:numPr>
          <w:ilvl w:val="1"/>
          <w:numId w:val="7"/>
        </w:numPr>
        <w:rPr>
          <w:sz w:val="24"/>
          <w:szCs w:val="24"/>
        </w:rPr>
      </w:pPr>
      <w:r>
        <w:rPr>
          <w:sz w:val="24"/>
          <w:szCs w:val="24"/>
        </w:rPr>
        <w:t xml:space="preserve"> </w:t>
      </w:r>
      <w:r w:rsidR="00CA17F4" w:rsidRPr="00CA17F4">
        <w:rPr>
          <w:sz w:val="24"/>
          <w:szCs w:val="24"/>
          <w:highlight w:val="yellow"/>
        </w:rPr>
        <w:t>The Lord’s command to not get into any more debt to build the temple.</w:t>
      </w:r>
    </w:p>
    <w:p w14:paraId="3805920A" w14:textId="3D45C1DE" w:rsidR="00CB18ED" w:rsidRPr="00C05970" w:rsidRDefault="00CA17F4" w:rsidP="00C05970">
      <w:pPr>
        <w:pStyle w:val="ListParagraph"/>
        <w:numPr>
          <w:ilvl w:val="1"/>
          <w:numId w:val="7"/>
        </w:numPr>
        <w:rPr>
          <w:sz w:val="24"/>
          <w:szCs w:val="24"/>
          <w:highlight w:val="yellow"/>
        </w:rPr>
      </w:pPr>
      <w:r>
        <w:rPr>
          <w:sz w:val="24"/>
          <w:szCs w:val="24"/>
          <w:highlight w:val="yellow"/>
        </w:rPr>
        <w:t xml:space="preserve">I think it is very important to continue living this principle today, because there are so many things at our finger tips today that we can purchase but very few of these things do we </w:t>
      </w:r>
      <w:proofErr w:type="gramStart"/>
      <w:r>
        <w:rPr>
          <w:sz w:val="24"/>
          <w:szCs w:val="24"/>
          <w:highlight w:val="yellow"/>
        </w:rPr>
        <w:t>actually need</w:t>
      </w:r>
      <w:proofErr w:type="gramEnd"/>
      <w:r>
        <w:rPr>
          <w:sz w:val="24"/>
          <w:szCs w:val="24"/>
          <w:highlight w:val="yellow"/>
        </w:rPr>
        <w:t xml:space="preserve">. Its important to stay out of debt so we have more ability to give to others in need, and so we can be prepared </w:t>
      </w:r>
      <w:proofErr w:type="gramStart"/>
      <w:r>
        <w:rPr>
          <w:sz w:val="24"/>
          <w:szCs w:val="24"/>
          <w:highlight w:val="yellow"/>
        </w:rPr>
        <w:t>in the event that</w:t>
      </w:r>
      <w:proofErr w:type="gramEnd"/>
      <w:r>
        <w:rPr>
          <w:sz w:val="24"/>
          <w:szCs w:val="24"/>
          <w:highlight w:val="yellow"/>
        </w:rPr>
        <w:t xml:space="preserve"> we need extra money.</w:t>
      </w:r>
      <w:r w:rsidR="00C05970">
        <w:rPr>
          <w:sz w:val="24"/>
          <w:szCs w:val="24"/>
          <w:highlight w:val="yellow"/>
        </w:rPr>
        <w:br/>
      </w:r>
    </w:p>
    <w:p w14:paraId="2E5F6F0A" w14:textId="3E57DE43" w:rsidR="00BE4C60" w:rsidRPr="00024FB3" w:rsidRDefault="00BE4C60" w:rsidP="00024FB3">
      <w:pPr>
        <w:pStyle w:val="ListParagraph"/>
        <w:numPr>
          <w:ilvl w:val="1"/>
          <w:numId w:val="9"/>
        </w:numPr>
        <w:spacing w:after="0" w:line="240" w:lineRule="auto"/>
        <w:rPr>
          <w:rFonts w:ascii="Times New Roman" w:hAnsi="Times New Roman" w:cs="Times New Roman"/>
          <w:b/>
          <w:sz w:val="24"/>
          <w:szCs w:val="24"/>
        </w:rPr>
      </w:pPr>
      <w:r w:rsidRPr="00024FB3">
        <w:rPr>
          <w:rFonts w:ascii="Times New Roman" w:hAnsi="Times New Roman" w:cs="Times New Roman"/>
          <w:b/>
          <w:sz w:val="24"/>
          <w:szCs w:val="24"/>
        </w:rPr>
        <w:t>Peace and Violence among 19th Century Latter-day Saints—Gospel Topics</w:t>
      </w:r>
    </w:p>
    <w:p w14:paraId="1E339F49" w14:textId="77777777" w:rsidR="00BE4C60" w:rsidRPr="00200D28" w:rsidRDefault="00BE4C60" w:rsidP="00BE4C60">
      <w:pPr>
        <w:pStyle w:val="ListParagraph"/>
        <w:ind w:left="1440"/>
        <w:rPr>
          <w:rStyle w:val="Hyperlink"/>
          <w:rFonts w:ascii="Times New Roman" w:eastAsiaTheme="minorEastAsia" w:hAnsi="Times New Roman" w:cs="Times New Roman"/>
          <w:color w:val="auto"/>
          <w:sz w:val="24"/>
          <w:szCs w:val="24"/>
          <w:u w:val="none"/>
        </w:rPr>
      </w:pPr>
    </w:p>
    <w:p w14:paraId="71B3576D" w14:textId="479CDDE4" w:rsidR="00AE4244" w:rsidRDefault="00577E11" w:rsidP="00BE4C60">
      <w:pPr>
        <w:pStyle w:val="ListParagraph"/>
        <w:numPr>
          <w:ilvl w:val="0"/>
          <w:numId w:val="7"/>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Though the Gospel of Jesus Christ is about peace, love, and forgiveness, not everyone is perfect. The early Saints received many physical and verbal attacks, including tarring and featherings, beatings, unjust imprisonment, Massacres (Hawn’s Mill), and even sexual assaults during Missouri. On top of that, property was stolen and homes were destroyed. In OUR day, we see many similar things, not just happening to members of the Church, but people all over the world.</w:t>
      </w:r>
      <w:r w:rsidR="002C50C5">
        <w:rPr>
          <w:rStyle w:val="Hyperlink"/>
          <w:rFonts w:ascii="Times New Roman" w:eastAsiaTheme="minorEastAsia" w:hAnsi="Times New Roman" w:cs="Times New Roman"/>
          <w:color w:val="auto"/>
          <w:sz w:val="24"/>
          <w:szCs w:val="24"/>
          <w:u w:val="none"/>
        </w:rPr>
        <w:t xml:space="preserve"> </w:t>
      </w:r>
      <w:r w:rsidR="001939A9">
        <w:rPr>
          <w:rStyle w:val="Hyperlink"/>
          <w:rFonts w:ascii="Times New Roman" w:eastAsiaTheme="minorEastAsia" w:hAnsi="Times New Roman" w:cs="Times New Roman"/>
          <w:b/>
          <w:color w:val="auto"/>
          <w:sz w:val="24"/>
          <w:szCs w:val="24"/>
          <w:u w:val="none"/>
        </w:rPr>
        <w:t>While reading the beginning of this</w:t>
      </w:r>
      <w:r w:rsidR="002C50C5">
        <w:rPr>
          <w:rStyle w:val="Hyperlink"/>
          <w:rFonts w:ascii="Times New Roman" w:eastAsiaTheme="minorEastAsia" w:hAnsi="Times New Roman" w:cs="Times New Roman"/>
          <w:b/>
          <w:color w:val="auto"/>
          <w:sz w:val="24"/>
          <w:szCs w:val="24"/>
          <w:u w:val="none"/>
        </w:rPr>
        <w:t xml:space="preserve"> article, what thoughts come to your mind about the difficulty of </w:t>
      </w:r>
      <w:r w:rsidR="001939A9">
        <w:rPr>
          <w:rStyle w:val="Hyperlink"/>
          <w:rFonts w:ascii="Times New Roman" w:eastAsiaTheme="minorEastAsia" w:hAnsi="Times New Roman" w:cs="Times New Roman"/>
          <w:b/>
          <w:color w:val="auto"/>
          <w:sz w:val="24"/>
          <w:szCs w:val="24"/>
          <w:u w:val="none"/>
        </w:rPr>
        <w:t>living the Gospel and being</w:t>
      </w:r>
      <w:r w:rsidR="002C50C5">
        <w:rPr>
          <w:rStyle w:val="Hyperlink"/>
          <w:rFonts w:ascii="Times New Roman" w:eastAsiaTheme="minorEastAsia" w:hAnsi="Times New Roman" w:cs="Times New Roman"/>
          <w:b/>
          <w:color w:val="auto"/>
          <w:sz w:val="24"/>
          <w:szCs w:val="24"/>
          <w:u w:val="none"/>
        </w:rPr>
        <w:t xml:space="preserve"> peaceful, loving, and forgiving in the face of such </w:t>
      </w:r>
      <w:r w:rsidR="001939A9">
        <w:rPr>
          <w:rStyle w:val="Hyperlink"/>
          <w:rFonts w:ascii="Times New Roman" w:eastAsiaTheme="minorEastAsia" w:hAnsi="Times New Roman" w:cs="Times New Roman"/>
          <w:b/>
          <w:color w:val="auto"/>
          <w:sz w:val="24"/>
          <w:szCs w:val="24"/>
          <w:u w:val="none"/>
        </w:rPr>
        <w:t>traumatic events, both in the Saint’s lives, and your life today?</w:t>
      </w:r>
    </w:p>
    <w:p w14:paraId="6D173FE4" w14:textId="7B968225" w:rsidR="002C50C5" w:rsidRPr="003F3940" w:rsidRDefault="00317C0A" w:rsidP="003F3940">
      <w:pPr>
        <w:pStyle w:val="ListParagraph"/>
        <w:numPr>
          <w:ilvl w:val="1"/>
          <w:numId w:val="7"/>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w:t>
      </w:r>
      <w:r w:rsidR="003F3940" w:rsidRPr="003F3940">
        <w:rPr>
          <w:rStyle w:val="Hyperlink"/>
          <w:rFonts w:ascii="Times New Roman" w:eastAsiaTheme="minorEastAsia" w:hAnsi="Times New Roman" w:cs="Times New Roman"/>
          <w:color w:val="auto"/>
          <w:sz w:val="24"/>
          <w:szCs w:val="24"/>
          <w:highlight w:val="yellow"/>
          <w:u w:val="none"/>
        </w:rPr>
        <w:t xml:space="preserve">I know in my life I’m naturally a </w:t>
      </w:r>
      <w:proofErr w:type="gramStart"/>
      <w:r w:rsidR="003F3940" w:rsidRPr="003F3940">
        <w:rPr>
          <w:rStyle w:val="Hyperlink"/>
          <w:rFonts w:ascii="Times New Roman" w:eastAsiaTheme="minorEastAsia" w:hAnsi="Times New Roman" w:cs="Times New Roman"/>
          <w:color w:val="auto"/>
          <w:sz w:val="24"/>
          <w:szCs w:val="24"/>
          <w:highlight w:val="yellow"/>
          <w:u w:val="none"/>
        </w:rPr>
        <w:t>fairly peaceful</w:t>
      </w:r>
      <w:proofErr w:type="gramEnd"/>
      <w:r w:rsidR="003F3940" w:rsidRPr="003F3940">
        <w:rPr>
          <w:rStyle w:val="Hyperlink"/>
          <w:rFonts w:ascii="Times New Roman" w:eastAsiaTheme="minorEastAsia" w:hAnsi="Times New Roman" w:cs="Times New Roman"/>
          <w:color w:val="auto"/>
          <w:sz w:val="24"/>
          <w:szCs w:val="24"/>
          <w:highlight w:val="yellow"/>
          <w:u w:val="none"/>
        </w:rPr>
        <w:t xml:space="preserve"> person, but when others deliberately do something to harm me I have a hard time not retaliating. I am constantly trying to get better at living the Savior’s words to love my enemies, but it is no easy task.</w:t>
      </w:r>
      <w:r w:rsidR="002C50C5" w:rsidRPr="003F3940">
        <w:rPr>
          <w:rStyle w:val="Hyperlink"/>
          <w:rFonts w:ascii="Times New Roman" w:eastAsiaTheme="minorEastAsia" w:hAnsi="Times New Roman" w:cs="Times New Roman"/>
          <w:color w:val="auto"/>
          <w:sz w:val="24"/>
          <w:szCs w:val="24"/>
          <w:u w:val="none"/>
        </w:rPr>
        <w:br/>
      </w:r>
    </w:p>
    <w:p w14:paraId="3D728664" w14:textId="3F4BAD12" w:rsidR="00BE4C60" w:rsidRPr="001939A9" w:rsidRDefault="00577E11" w:rsidP="001939A9">
      <w:pPr>
        <w:pStyle w:val="ListParagraph"/>
        <w:numPr>
          <w:ilvl w:val="0"/>
          <w:numId w:val="7"/>
        </w:numPr>
        <w:rPr>
          <w:rStyle w:val="Hyperlink"/>
          <w:rFonts w:ascii="Times New Roman" w:eastAsiaTheme="minorEastAsia" w:hAnsi="Times New Roman" w:cs="Times New Roman"/>
          <w:color w:val="auto"/>
          <w:sz w:val="24"/>
          <w:szCs w:val="24"/>
          <w:u w:val="none"/>
        </w:rPr>
      </w:pPr>
      <w:r w:rsidRPr="001939A9">
        <w:rPr>
          <w:rStyle w:val="Hyperlink"/>
          <w:rFonts w:ascii="Times New Roman" w:eastAsiaTheme="minorEastAsia" w:hAnsi="Times New Roman" w:cs="Times New Roman"/>
          <w:color w:val="auto"/>
          <w:sz w:val="24"/>
          <w:szCs w:val="24"/>
          <w:u w:val="none"/>
        </w:rPr>
        <w:t>H</w:t>
      </w:r>
      <w:r w:rsidR="00BE4C60" w:rsidRPr="001939A9">
        <w:rPr>
          <w:rStyle w:val="Hyperlink"/>
          <w:rFonts w:ascii="Times New Roman" w:eastAsiaTheme="minorEastAsia" w:hAnsi="Times New Roman" w:cs="Times New Roman"/>
          <w:color w:val="auto"/>
          <w:sz w:val="24"/>
          <w:szCs w:val="24"/>
          <w:u w:val="none"/>
        </w:rPr>
        <w:t>ow many saints were forced to leave Missouri in the winter months of late 1838- early 1839? What consequences did the Saints have to face because of this?</w:t>
      </w:r>
    </w:p>
    <w:p w14:paraId="6D9A801E" w14:textId="5C06C33E" w:rsidR="00317C0A" w:rsidRPr="000E27FD" w:rsidRDefault="00317C0A" w:rsidP="00317C0A">
      <w:pPr>
        <w:pStyle w:val="ListParagraph"/>
        <w:numPr>
          <w:ilvl w:val="1"/>
          <w:numId w:val="7"/>
        </w:numPr>
        <w:rPr>
          <w:rStyle w:val="Hyperlink"/>
          <w:rFonts w:ascii="Times New Roman" w:eastAsiaTheme="minorEastAsia" w:hAnsi="Times New Roman" w:cs="Times New Roman"/>
          <w:color w:val="auto"/>
          <w:sz w:val="24"/>
          <w:szCs w:val="24"/>
          <w:highlight w:val="yellow"/>
          <w:u w:val="none"/>
        </w:rPr>
      </w:pPr>
      <w:r w:rsidRPr="00672876">
        <w:rPr>
          <w:rStyle w:val="Hyperlink"/>
          <w:rFonts w:ascii="Times New Roman" w:eastAsiaTheme="minorEastAsia" w:hAnsi="Times New Roman" w:cs="Times New Roman"/>
          <w:color w:val="auto"/>
          <w:sz w:val="24"/>
          <w:szCs w:val="24"/>
          <w:u w:val="none"/>
        </w:rPr>
        <w:t xml:space="preserve"> </w:t>
      </w:r>
      <w:r w:rsidR="000E27FD" w:rsidRPr="000E27FD">
        <w:rPr>
          <w:rStyle w:val="Hyperlink"/>
          <w:rFonts w:ascii="Times New Roman" w:eastAsiaTheme="minorEastAsia" w:hAnsi="Times New Roman" w:cs="Times New Roman"/>
          <w:color w:val="auto"/>
          <w:sz w:val="24"/>
          <w:szCs w:val="24"/>
          <w:highlight w:val="yellow"/>
          <w:u w:val="none"/>
        </w:rPr>
        <w:t>8000</w:t>
      </w:r>
    </w:p>
    <w:p w14:paraId="5B31FE46" w14:textId="208ADC4F" w:rsidR="00BE4C60" w:rsidRPr="000E27FD" w:rsidRDefault="000E27FD" w:rsidP="00BE4C60">
      <w:pPr>
        <w:pStyle w:val="ListParagraph"/>
        <w:numPr>
          <w:ilvl w:val="1"/>
          <w:numId w:val="7"/>
        </w:numPr>
        <w:rPr>
          <w:rStyle w:val="Hyperlink"/>
          <w:rFonts w:ascii="Times New Roman" w:eastAsiaTheme="minorEastAsia" w:hAnsi="Times New Roman" w:cs="Times New Roman"/>
          <w:color w:val="auto"/>
          <w:sz w:val="24"/>
          <w:szCs w:val="24"/>
          <w:highlight w:val="yellow"/>
          <w:u w:val="none"/>
        </w:rPr>
      </w:pPr>
      <w:r w:rsidRPr="000E27FD">
        <w:rPr>
          <w:rStyle w:val="Hyperlink"/>
          <w:rFonts w:ascii="Times New Roman" w:eastAsiaTheme="minorEastAsia" w:hAnsi="Times New Roman" w:cs="Times New Roman"/>
          <w:color w:val="auto"/>
          <w:sz w:val="24"/>
          <w:szCs w:val="24"/>
          <w:highlight w:val="yellow"/>
          <w:u w:val="none"/>
        </w:rPr>
        <w:t>These saints became subject to epidemic diseases and lacked adequate food and shelter</w:t>
      </w:r>
      <w:r w:rsidR="00BE4C60" w:rsidRPr="000E27FD">
        <w:rPr>
          <w:rStyle w:val="Hyperlink"/>
          <w:rFonts w:ascii="Times New Roman" w:eastAsiaTheme="minorEastAsia" w:hAnsi="Times New Roman" w:cs="Times New Roman"/>
          <w:color w:val="auto"/>
          <w:sz w:val="24"/>
          <w:szCs w:val="24"/>
          <w:highlight w:val="yellow"/>
          <w:u w:val="none"/>
        </w:rPr>
        <w:br/>
      </w:r>
    </w:p>
    <w:p w14:paraId="27F4BB8B" w14:textId="6B6EB9A8" w:rsidR="00BE4C60" w:rsidRPr="00672876" w:rsidRDefault="00BE4C60" w:rsidP="00BE4C60">
      <w:pPr>
        <w:pStyle w:val="ListParagraph"/>
        <w:numPr>
          <w:ilvl w:val="0"/>
          <w:numId w:val="7"/>
        </w:numPr>
        <w:rPr>
          <w:rStyle w:val="Hyperlink"/>
          <w:rFonts w:ascii="Times New Roman" w:eastAsiaTheme="minorEastAsia" w:hAnsi="Times New Roman" w:cs="Times New Roman"/>
          <w:b/>
          <w:color w:val="auto"/>
          <w:sz w:val="24"/>
          <w:szCs w:val="24"/>
          <w:u w:val="none"/>
        </w:rPr>
      </w:pPr>
      <w:r w:rsidRPr="00672876">
        <w:rPr>
          <w:rStyle w:val="Hyperlink"/>
          <w:rFonts w:ascii="Times New Roman" w:eastAsiaTheme="minorEastAsia" w:hAnsi="Times New Roman" w:cs="Times New Roman"/>
          <w:color w:val="auto"/>
          <w:sz w:val="24"/>
          <w:szCs w:val="24"/>
          <w:u w:val="none"/>
        </w:rPr>
        <w:lastRenderedPageBreak/>
        <w:t>Explain below, as if you were talking to someone unfamiliar with the Danites (which most of you</w:t>
      </w:r>
      <w:r>
        <w:rPr>
          <w:rStyle w:val="Hyperlink"/>
          <w:rFonts w:ascii="Times New Roman" w:eastAsiaTheme="minorEastAsia" w:hAnsi="Times New Roman" w:cs="Times New Roman"/>
          <w:color w:val="auto"/>
          <w:sz w:val="24"/>
          <w:szCs w:val="24"/>
          <w:u w:val="none"/>
        </w:rPr>
        <w:t xml:space="preserve"> probably were before reading this) </w:t>
      </w:r>
      <w:r w:rsidRPr="00672876">
        <w:rPr>
          <w:rStyle w:val="Hyperlink"/>
          <w:rFonts w:ascii="Times New Roman" w:eastAsiaTheme="minorEastAsia" w:hAnsi="Times New Roman" w:cs="Times New Roman"/>
          <w:b/>
          <w:color w:val="auto"/>
          <w:sz w:val="24"/>
          <w:szCs w:val="24"/>
          <w:u w:val="none"/>
        </w:rPr>
        <w:t>who they were</w:t>
      </w:r>
      <w:r>
        <w:rPr>
          <w:rStyle w:val="Hyperlink"/>
          <w:rFonts w:ascii="Times New Roman" w:eastAsiaTheme="minorEastAsia" w:hAnsi="Times New Roman" w:cs="Times New Roman"/>
          <w:color w:val="auto"/>
          <w:sz w:val="24"/>
          <w:szCs w:val="24"/>
          <w:u w:val="none"/>
        </w:rPr>
        <w:t xml:space="preserve">, </w:t>
      </w:r>
      <w:r w:rsidRPr="00672876">
        <w:rPr>
          <w:rStyle w:val="Hyperlink"/>
          <w:rFonts w:ascii="Times New Roman" w:eastAsiaTheme="minorEastAsia" w:hAnsi="Times New Roman" w:cs="Times New Roman"/>
          <w:b/>
          <w:color w:val="auto"/>
          <w:sz w:val="24"/>
          <w:szCs w:val="24"/>
          <w:u w:val="none"/>
        </w:rPr>
        <w:t>what their purpose was, and Joseph’s involvement in their activities.</w:t>
      </w:r>
    </w:p>
    <w:p w14:paraId="72CB7D7D" w14:textId="5FCB99EF" w:rsidR="00BE4C60" w:rsidRPr="00200D28" w:rsidRDefault="000E27FD" w:rsidP="00BE4C60">
      <w:pPr>
        <w:pStyle w:val="ListParagraph"/>
        <w:numPr>
          <w:ilvl w:val="1"/>
          <w:numId w:val="7"/>
        </w:numPr>
        <w:rPr>
          <w:rStyle w:val="Hyperlink"/>
          <w:rFonts w:ascii="Times New Roman" w:eastAsiaTheme="minorEastAsia" w:hAnsi="Times New Roman" w:cs="Times New Roman"/>
          <w:color w:val="auto"/>
          <w:sz w:val="24"/>
          <w:szCs w:val="24"/>
          <w:u w:val="none"/>
        </w:rPr>
      </w:pPr>
      <w:r w:rsidRPr="00833C1F">
        <w:rPr>
          <w:rStyle w:val="Hyperlink"/>
          <w:rFonts w:ascii="Times New Roman" w:eastAsiaTheme="minorEastAsia" w:hAnsi="Times New Roman" w:cs="Times New Roman"/>
          <w:color w:val="auto"/>
          <w:sz w:val="24"/>
          <w:szCs w:val="24"/>
          <w:highlight w:val="yellow"/>
          <w:u w:val="none"/>
        </w:rPr>
        <w:t xml:space="preserve">The Danites were a paramilitary group of saints in Far West Missouri whose objective was to defend the community against dissident and excommunicated Latter-day Saints as well as other Missourians. Joseph Smith approved of the </w:t>
      </w:r>
      <w:proofErr w:type="gramStart"/>
      <w:r w:rsidRPr="00833C1F">
        <w:rPr>
          <w:rStyle w:val="Hyperlink"/>
          <w:rFonts w:ascii="Times New Roman" w:eastAsiaTheme="minorEastAsia" w:hAnsi="Times New Roman" w:cs="Times New Roman"/>
          <w:color w:val="auto"/>
          <w:sz w:val="24"/>
          <w:szCs w:val="24"/>
          <w:highlight w:val="yellow"/>
          <w:u w:val="none"/>
        </w:rPr>
        <w:t>Danites, but</w:t>
      </w:r>
      <w:proofErr w:type="gramEnd"/>
      <w:r w:rsidRPr="00833C1F">
        <w:rPr>
          <w:rStyle w:val="Hyperlink"/>
          <w:rFonts w:ascii="Times New Roman" w:eastAsiaTheme="minorEastAsia" w:hAnsi="Times New Roman" w:cs="Times New Roman"/>
          <w:color w:val="auto"/>
          <w:sz w:val="24"/>
          <w:szCs w:val="24"/>
          <w:highlight w:val="yellow"/>
          <w:u w:val="none"/>
        </w:rPr>
        <w:t xml:space="preserve"> was probably not briefed on all of their plans and probably didn’t sanction all of their activities.</w:t>
      </w:r>
      <w:r w:rsidR="00BE4C60" w:rsidRPr="00200D28">
        <w:rPr>
          <w:rStyle w:val="Hyperlink"/>
          <w:rFonts w:ascii="Times New Roman" w:eastAsiaTheme="minorEastAsia" w:hAnsi="Times New Roman" w:cs="Times New Roman"/>
          <w:color w:val="auto"/>
          <w:sz w:val="24"/>
          <w:szCs w:val="24"/>
          <w:u w:val="none"/>
        </w:rPr>
        <w:br/>
      </w:r>
    </w:p>
    <w:p w14:paraId="0D581855" w14:textId="5EE28A45" w:rsidR="00F34B25" w:rsidRDefault="00F34B25" w:rsidP="00F34B25">
      <w:pPr>
        <w:pStyle w:val="ListParagraph"/>
        <w:numPr>
          <w:ilvl w:val="0"/>
          <w:numId w:val="7"/>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What was the Latter-day relationship like with American Indians</w:t>
      </w:r>
      <w:r w:rsidR="003A2EFB">
        <w:rPr>
          <w:rStyle w:val="Hyperlink"/>
          <w:rFonts w:ascii="Times New Roman" w:eastAsiaTheme="minorEastAsia" w:hAnsi="Times New Roman" w:cs="Times New Roman"/>
          <w:color w:val="auto"/>
          <w:sz w:val="24"/>
          <w:szCs w:val="24"/>
          <w:u w:val="none"/>
        </w:rPr>
        <w:t xml:space="preserve"> in the 19</w:t>
      </w:r>
      <w:r w:rsidR="003A2EFB" w:rsidRPr="003A2EFB">
        <w:rPr>
          <w:rStyle w:val="Hyperlink"/>
          <w:rFonts w:ascii="Times New Roman" w:eastAsiaTheme="minorEastAsia" w:hAnsi="Times New Roman" w:cs="Times New Roman"/>
          <w:color w:val="auto"/>
          <w:sz w:val="24"/>
          <w:szCs w:val="24"/>
          <w:u w:val="none"/>
          <w:vertAlign w:val="superscript"/>
        </w:rPr>
        <w:t>th</w:t>
      </w:r>
      <w:r w:rsidR="003A2EFB">
        <w:rPr>
          <w:rStyle w:val="Hyperlink"/>
          <w:rFonts w:ascii="Times New Roman" w:eastAsiaTheme="minorEastAsia" w:hAnsi="Times New Roman" w:cs="Times New Roman"/>
          <w:color w:val="auto"/>
          <w:sz w:val="24"/>
          <w:szCs w:val="24"/>
          <w:u w:val="none"/>
        </w:rPr>
        <w:t xml:space="preserve"> Century</w:t>
      </w:r>
      <w:r>
        <w:rPr>
          <w:rStyle w:val="Hyperlink"/>
          <w:rFonts w:ascii="Times New Roman" w:eastAsiaTheme="minorEastAsia" w:hAnsi="Times New Roman" w:cs="Times New Roman"/>
          <w:color w:val="auto"/>
          <w:sz w:val="24"/>
          <w:szCs w:val="24"/>
          <w:u w:val="none"/>
        </w:rPr>
        <w:t>?</w:t>
      </w:r>
    </w:p>
    <w:p w14:paraId="720F1575" w14:textId="1EF60933" w:rsidR="00F34B25" w:rsidRDefault="00833C1F" w:rsidP="00F34B25">
      <w:pPr>
        <w:pStyle w:val="ListParagraph"/>
        <w:numPr>
          <w:ilvl w:val="1"/>
          <w:numId w:val="7"/>
        </w:numPr>
        <w:rPr>
          <w:rStyle w:val="Hyperlink"/>
          <w:rFonts w:ascii="Times New Roman" w:eastAsiaTheme="minorEastAsia" w:hAnsi="Times New Roman" w:cs="Times New Roman"/>
          <w:color w:val="auto"/>
          <w:sz w:val="24"/>
          <w:szCs w:val="24"/>
          <w:u w:val="none"/>
        </w:rPr>
      </w:pPr>
      <w:r w:rsidRPr="00833C1F">
        <w:rPr>
          <w:rStyle w:val="Hyperlink"/>
          <w:rFonts w:ascii="Times New Roman" w:eastAsiaTheme="minorEastAsia" w:hAnsi="Times New Roman" w:cs="Times New Roman"/>
          <w:color w:val="auto"/>
          <w:sz w:val="24"/>
          <w:szCs w:val="24"/>
          <w:highlight w:val="yellow"/>
          <w:u w:val="none"/>
        </w:rPr>
        <w:t>For the most part Latter-day saints got along well with Indians. The saints saw the Indians as descendants of the Lamanites and therefore were part of God’s Chosen people, so members of the church saw Indians in a different light than the rest of the U.S. However, some saints did not get a long with the Ute Indians and there were some episodes of violence that occurred.</w:t>
      </w:r>
      <w:r w:rsidR="00F34B25">
        <w:rPr>
          <w:rStyle w:val="Hyperlink"/>
          <w:rFonts w:ascii="Times New Roman" w:eastAsiaTheme="minorEastAsia" w:hAnsi="Times New Roman" w:cs="Times New Roman"/>
          <w:color w:val="auto"/>
          <w:sz w:val="24"/>
          <w:szCs w:val="24"/>
          <w:u w:val="none"/>
        </w:rPr>
        <w:br/>
      </w:r>
    </w:p>
    <w:p w14:paraId="5632B43F" w14:textId="45CBEB8A" w:rsidR="00F34B25" w:rsidRDefault="00F34B25" w:rsidP="00672876">
      <w:pPr>
        <w:pStyle w:val="ListParagraph"/>
        <w:numPr>
          <w:ilvl w:val="0"/>
          <w:numId w:val="7"/>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 Explain what happened in 1857 with President James Buchanan of the United States.</w:t>
      </w:r>
    </w:p>
    <w:p w14:paraId="3449F649" w14:textId="1FD48207" w:rsidR="00F34B25" w:rsidRDefault="00833C1F" w:rsidP="00F34B25">
      <w:pPr>
        <w:pStyle w:val="ListParagraph"/>
        <w:numPr>
          <w:ilvl w:val="1"/>
          <w:numId w:val="7"/>
        </w:numPr>
        <w:rPr>
          <w:rStyle w:val="Hyperlink"/>
          <w:rFonts w:ascii="Times New Roman" w:eastAsiaTheme="minorEastAsia" w:hAnsi="Times New Roman" w:cs="Times New Roman"/>
          <w:color w:val="auto"/>
          <w:sz w:val="24"/>
          <w:szCs w:val="24"/>
          <w:u w:val="none"/>
        </w:rPr>
      </w:pPr>
      <w:r w:rsidRPr="00833C1F">
        <w:rPr>
          <w:rStyle w:val="Hyperlink"/>
          <w:rFonts w:ascii="Times New Roman" w:eastAsiaTheme="minorEastAsia" w:hAnsi="Times New Roman" w:cs="Times New Roman"/>
          <w:color w:val="auto"/>
          <w:sz w:val="24"/>
          <w:szCs w:val="24"/>
          <w:highlight w:val="yellow"/>
          <w:u w:val="none"/>
        </w:rPr>
        <w:t>President Buchanan received reports from some officials claiming that Brigham Young and the Saints were rebelling against the authority of the government. He sent an army to Utah to see that Brigham Young was replaced as governor.</w:t>
      </w:r>
      <w:r w:rsidR="00F34B25">
        <w:rPr>
          <w:rStyle w:val="Hyperlink"/>
          <w:rFonts w:ascii="Times New Roman" w:eastAsiaTheme="minorEastAsia" w:hAnsi="Times New Roman" w:cs="Times New Roman"/>
          <w:color w:val="auto"/>
          <w:sz w:val="24"/>
          <w:szCs w:val="24"/>
          <w:u w:val="none"/>
        </w:rPr>
        <w:br/>
      </w:r>
    </w:p>
    <w:p w14:paraId="039A14E2" w14:textId="6F969908" w:rsidR="00F34B25" w:rsidRDefault="003A2EFB" w:rsidP="00F34B25">
      <w:pPr>
        <w:pStyle w:val="ListParagraph"/>
        <w:numPr>
          <w:ilvl w:val="0"/>
          <w:numId w:val="7"/>
        </w:numPr>
        <w:rPr>
          <w:rStyle w:val="Hyperlink"/>
          <w:rFonts w:ascii="Times New Roman" w:eastAsiaTheme="minorEastAsia" w:hAnsi="Times New Roman" w:cs="Times New Roman"/>
          <w:color w:val="auto"/>
          <w:sz w:val="24"/>
          <w:szCs w:val="24"/>
          <w:u w:val="none"/>
        </w:rPr>
      </w:pPr>
      <w:r>
        <w:rPr>
          <w:rStyle w:val="Hyperlink"/>
          <w:rFonts w:ascii="Times New Roman" w:eastAsiaTheme="minorEastAsia" w:hAnsi="Times New Roman" w:cs="Times New Roman"/>
          <w:color w:val="auto"/>
          <w:sz w:val="24"/>
          <w:szCs w:val="24"/>
          <w:u w:val="none"/>
        </w:rPr>
        <w:t xml:space="preserve">In the conclusion of this article, it says, </w:t>
      </w:r>
      <w:r w:rsidRPr="00290FDC">
        <w:rPr>
          <w:rStyle w:val="Hyperlink"/>
          <w:rFonts w:ascii="Times New Roman" w:eastAsiaTheme="minorEastAsia" w:hAnsi="Times New Roman" w:cs="Times New Roman"/>
          <w:b/>
          <w:i/>
          <w:color w:val="auto"/>
          <w:sz w:val="24"/>
          <w:szCs w:val="24"/>
          <w:u w:val="none"/>
        </w:rPr>
        <w:t xml:space="preserve">“The </w:t>
      </w:r>
      <w:proofErr w:type="gramStart"/>
      <w:r w:rsidRPr="00290FDC">
        <w:rPr>
          <w:rStyle w:val="Hyperlink"/>
          <w:rFonts w:ascii="Times New Roman" w:eastAsiaTheme="minorEastAsia" w:hAnsi="Times New Roman" w:cs="Times New Roman"/>
          <w:b/>
          <w:i/>
          <w:color w:val="auto"/>
          <w:sz w:val="24"/>
          <w:szCs w:val="24"/>
          <w:u w:val="none"/>
        </w:rPr>
        <w:t>vast majority</w:t>
      </w:r>
      <w:proofErr w:type="gramEnd"/>
      <w:r w:rsidRPr="00290FDC">
        <w:rPr>
          <w:rStyle w:val="Hyperlink"/>
          <w:rFonts w:ascii="Times New Roman" w:eastAsiaTheme="minorEastAsia" w:hAnsi="Times New Roman" w:cs="Times New Roman"/>
          <w:b/>
          <w:i/>
          <w:color w:val="auto"/>
          <w:sz w:val="24"/>
          <w:szCs w:val="24"/>
          <w:u w:val="none"/>
        </w:rPr>
        <w:t xml:space="preserve"> of Latter-day Saints, in the 19th century as today, lived in peace with their neighbors and families, and sought peace in their communities. … Nevertheless, the actions of relatively few Latter-day Saints caused death and injury, frayed community relationships, and damaged the perception of Mormons as a peaceful people.”</w:t>
      </w:r>
      <w:r w:rsidR="00290FDC">
        <w:rPr>
          <w:rStyle w:val="Hyperlink"/>
          <w:rFonts w:ascii="Times New Roman" w:eastAsiaTheme="minorEastAsia" w:hAnsi="Times New Roman" w:cs="Times New Roman"/>
          <w:color w:val="auto"/>
          <w:sz w:val="24"/>
          <w:szCs w:val="24"/>
          <w:u w:val="none"/>
        </w:rPr>
        <w:t xml:space="preserve"> </w:t>
      </w:r>
      <w:r w:rsidR="00290FDC">
        <w:rPr>
          <w:rStyle w:val="Hyperlink"/>
          <w:rFonts w:ascii="Times New Roman" w:eastAsiaTheme="minorEastAsia" w:hAnsi="Times New Roman" w:cs="Times New Roman"/>
          <w:color w:val="auto"/>
          <w:sz w:val="24"/>
          <w:szCs w:val="24"/>
          <w:u w:val="none"/>
        </w:rPr>
        <w:br/>
        <w:t>----In future lessons, we will learn about some more of those few Latter-day Saints that caused great harm to other communities. Regardless of past atrocities, what is the policy or stance of the Church of Jesus Christ of Latter-day Saints today</w:t>
      </w:r>
      <w:r w:rsidR="005E495E">
        <w:rPr>
          <w:rStyle w:val="Hyperlink"/>
          <w:rFonts w:ascii="Times New Roman" w:eastAsiaTheme="minorEastAsia" w:hAnsi="Times New Roman" w:cs="Times New Roman"/>
          <w:color w:val="auto"/>
          <w:sz w:val="24"/>
          <w:szCs w:val="24"/>
          <w:u w:val="none"/>
        </w:rPr>
        <w:t xml:space="preserve"> on violence</w:t>
      </w:r>
      <w:r w:rsidR="00290FDC">
        <w:rPr>
          <w:rStyle w:val="Hyperlink"/>
          <w:rFonts w:ascii="Times New Roman" w:eastAsiaTheme="minorEastAsia" w:hAnsi="Times New Roman" w:cs="Times New Roman"/>
          <w:color w:val="auto"/>
          <w:sz w:val="24"/>
          <w:szCs w:val="24"/>
          <w:u w:val="none"/>
        </w:rPr>
        <w:t>?</w:t>
      </w:r>
    </w:p>
    <w:p w14:paraId="5464B2CF" w14:textId="064F628C" w:rsidR="00290FDC" w:rsidRPr="00290FDC" w:rsidRDefault="00833C1F" w:rsidP="00290FDC">
      <w:pPr>
        <w:pStyle w:val="ListParagraph"/>
        <w:numPr>
          <w:ilvl w:val="1"/>
          <w:numId w:val="7"/>
        </w:numPr>
        <w:rPr>
          <w:rStyle w:val="Hyperlink"/>
          <w:rFonts w:ascii="Times New Roman" w:eastAsiaTheme="minorEastAsia" w:hAnsi="Times New Roman" w:cs="Times New Roman"/>
          <w:color w:val="auto"/>
          <w:sz w:val="24"/>
          <w:szCs w:val="24"/>
          <w:highlight w:val="yellow"/>
          <w:u w:val="none"/>
        </w:rPr>
      </w:pPr>
      <w:r>
        <w:rPr>
          <w:rStyle w:val="Hyperlink"/>
          <w:rFonts w:ascii="Times New Roman" w:eastAsiaTheme="minorEastAsia" w:hAnsi="Times New Roman" w:cs="Times New Roman"/>
          <w:color w:val="auto"/>
          <w:sz w:val="24"/>
          <w:szCs w:val="24"/>
          <w:highlight w:val="yellow"/>
          <w:u w:val="none"/>
        </w:rPr>
        <w:t xml:space="preserve">Today the church doesn’t condone violence in any form (except for defending liberty, religious expression, and family). The church maintains that its members should live peaceably with </w:t>
      </w:r>
      <w:proofErr w:type="gramStart"/>
      <w:r>
        <w:rPr>
          <w:rStyle w:val="Hyperlink"/>
          <w:rFonts w:ascii="Times New Roman" w:eastAsiaTheme="minorEastAsia" w:hAnsi="Times New Roman" w:cs="Times New Roman"/>
          <w:color w:val="auto"/>
          <w:sz w:val="24"/>
          <w:szCs w:val="24"/>
          <w:highlight w:val="yellow"/>
          <w:u w:val="none"/>
        </w:rPr>
        <w:t>all of</w:t>
      </w:r>
      <w:proofErr w:type="gramEnd"/>
      <w:r>
        <w:rPr>
          <w:rStyle w:val="Hyperlink"/>
          <w:rFonts w:ascii="Times New Roman" w:eastAsiaTheme="minorEastAsia" w:hAnsi="Times New Roman" w:cs="Times New Roman"/>
          <w:color w:val="auto"/>
          <w:sz w:val="24"/>
          <w:szCs w:val="24"/>
          <w:highlight w:val="yellow"/>
          <w:u w:val="none"/>
        </w:rPr>
        <w:t xml:space="preserve"> its neighbors regardless of belief, race, or status.</w:t>
      </w:r>
    </w:p>
    <w:p w14:paraId="0DAF688A" w14:textId="205BCAF2" w:rsidR="002169BB" w:rsidRPr="00290FDC" w:rsidRDefault="002169BB" w:rsidP="00290FDC">
      <w:pPr>
        <w:rPr>
          <w:rFonts w:ascii="Times New Roman" w:eastAsiaTheme="minorEastAsia" w:hAnsi="Times New Roman" w:cs="Times New Roman"/>
          <w:sz w:val="24"/>
          <w:szCs w:val="24"/>
        </w:rPr>
      </w:pPr>
    </w:p>
    <w:sectPr w:rsidR="002169BB" w:rsidRPr="00290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auto"/>
    <w:pitch w:val="variable"/>
    <w:sig w:usb0="800002E7" w:usb1="2AC7FCFF" w:usb2="00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B5D75"/>
    <w:multiLevelType w:val="hybridMultilevel"/>
    <w:tmpl w:val="A9DE4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554F"/>
    <w:multiLevelType w:val="hybridMultilevel"/>
    <w:tmpl w:val="92C4D91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A74639"/>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3" w15:restartNumberingAfterBreak="0">
    <w:nsid w:val="24296BC6"/>
    <w:multiLevelType w:val="hybridMultilevel"/>
    <w:tmpl w:val="A9DE4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B342A"/>
    <w:multiLevelType w:val="multilevel"/>
    <w:tmpl w:val="FB64F406"/>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FE0DD9"/>
    <w:multiLevelType w:val="hybridMultilevel"/>
    <w:tmpl w:val="A9DE4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57493"/>
    <w:multiLevelType w:val="multilevel"/>
    <w:tmpl w:val="05F03CDA"/>
    <w:lvl w:ilvl="0">
      <w:start w:val="10"/>
      <w:numFmt w:val="decimal"/>
      <w:lvlText w:val="%1"/>
      <w:lvlJc w:val="left"/>
      <w:pPr>
        <w:ind w:left="420" w:hanging="420"/>
      </w:pPr>
      <w:rPr>
        <w:rFonts w:hint="default"/>
      </w:rPr>
    </w:lvl>
    <w:lvl w:ilvl="1">
      <w:start w:val="1"/>
      <w:numFmt w:val="decimal"/>
      <w:lvlText w:val="%1.%2"/>
      <w:lvlJc w:val="left"/>
      <w:pPr>
        <w:ind w:left="820" w:hanging="42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7" w15:restartNumberingAfterBreak="0">
    <w:nsid w:val="4BF54C08"/>
    <w:multiLevelType w:val="multilevel"/>
    <w:tmpl w:val="1512BEF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25A654E"/>
    <w:multiLevelType w:val="multilevel"/>
    <w:tmpl w:val="5EDA2FE8"/>
    <w:lvl w:ilvl="0">
      <w:start w:val="10"/>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3"/>
  </w:num>
  <w:num w:numId="3">
    <w:abstractNumId w:val="5"/>
  </w:num>
  <w:num w:numId="4">
    <w:abstractNumId w:val="8"/>
  </w:num>
  <w:num w:numId="5">
    <w:abstractNumId w:val="2"/>
  </w:num>
  <w:num w:numId="6">
    <w:abstractNumId w:val="6"/>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ED"/>
    <w:rsid w:val="00024FB3"/>
    <w:rsid w:val="000B5B22"/>
    <w:rsid w:val="000E0014"/>
    <w:rsid w:val="000E27FD"/>
    <w:rsid w:val="00106A24"/>
    <w:rsid w:val="00126CD9"/>
    <w:rsid w:val="00160CDF"/>
    <w:rsid w:val="001939A9"/>
    <w:rsid w:val="001F7F4E"/>
    <w:rsid w:val="002118C6"/>
    <w:rsid w:val="002169BB"/>
    <w:rsid w:val="002725EB"/>
    <w:rsid w:val="00290FDC"/>
    <w:rsid w:val="002C50C5"/>
    <w:rsid w:val="00317C0A"/>
    <w:rsid w:val="00333898"/>
    <w:rsid w:val="00346C3D"/>
    <w:rsid w:val="00361512"/>
    <w:rsid w:val="00364CA9"/>
    <w:rsid w:val="00395217"/>
    <w:rsid w:val="003A2EFB"/>
    <w:rsid w:val="003F3940"/>
    <w:rsid w:val="00407FEC"/>
    <w:rsid w:val="00417F62"/>
    <w:rsid w:val="004429B4"/>
    <w:rsid w:val="00481269"/>
    <w:rsid w:val="004C71C5"/>
    <w:rsid w:val="004E44EA"/>
    <w:rsid w:val="0055764D"/>
    <w:rsid w:val="0056751B"/>
    <w:rsid w:val="00577E11"/>
    <w:rsid w:val="005E495E"/>
    <w:rsid w:val="00623005"/>
    <w:rsid w:val="00672876"/>
    <w:rsid w:val="006A7D73"/>
    <w:rsid w:val="006C7DEC"/>
    <w:rsid w:val="007235F2"/>
    <w:rsid w:val="00786D28"/>
    <w:rsid w:val="00793140"/>
    <w:rsid w:val="007E0479"/>
    <w:rsid w:val="00831D89"/>
    <w:rsid w:val="00833C1F"/>
    <w:rsid w:val="00842984"/>
    <w:rsid w:val="00884CE6"/>
    <w:rsid w:val="0091268A"/>
    <w:rsid w:val="00923B15"/>
    <w:rsid w:val="0093486D"/>
    <w:rsid w:val="00935398"/>
    <w:rsid w:val="00991DB9"/>
    <w:rsid w:val="009A327F"/>
    <w:rsid w:val="00A16E63"/>
    <w:rsid w:val="00A17FA1"/>
    <w:rsid w:val="00A606C3"/>
    <w:rsid w:val="00AE4244"/>
    <w:rsid w:val="00AF6F5B"/>
    <w:rsid w:val="00BB227D"/>
    <w:rsid w:val="00BE4C60"/>
    <w:rsid w:val="00C05970"/>
    <w:rsid w:val="00C50252"/>
    <w:rsid w:val="00CA17F4"/>
    <w:rsid w:val="00CB18ED"/>
    <w:rsid w:val="00D475E7"/>
    <w:rsid w:val="00D7754A"/>
    <w:rsid w:val="00D837B7"/>
    <w:rsid w:val="00E73B98"/>
    <w:rsid w:val="00EA1061"/>
    <w:rsid w:val="00EB5F47"/>
    <w:rsid w:val="00F34B25"/>
    <w:rsid w:val="00F40925"/>
    <w:rsid w:val="00F4733C"/>
    <w:rsid w:val="00FA0781"/>
    <w:rsid w:val="00FE0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6E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781"/>
    <w:pPr>
      <w:ind w:left="720"/>
      <w:contextualSpacing/>
    </w:pPr>
  </w:style>
  <w:style w:type="character" w:styleId="Hyperlink">
    <w:name w:val="Hyperlink"/>
    <w:basedOn w:val="DefaultParagraphFont"/>
    <w:uiPriority w:val="99"/>
    <w:unhideWhenUsed/>
    <w:rsid w:val="004429B4"/>
    <w:rPr>
      <w:color w:val="0563C1" w:themeColor="hyperlink"/>
      <w:u w:val="single"/>
    </w:rPr>
  </w:style>
  <w:style w:type="character" w:styleId="SubtleReference">
    <w:name w:val="Subtle Reference"/>
    <w:basedOn w:val="DefaultParagraphFont"/>
    <w:uiPriority w:val="31"/>
    <w:qFormat/>
    <w:rsid w:val="004C71C5"/>
    <w:rPr>
      <w:smallCaps/>
      <w:color w:val="C0504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ds.org/manual/doctrine-and-covenants-and-church-history-seminary-teacher-manual-2014/section-5/lesson-106-doctrine-and-covenants-101-43-101?lang=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Manscill</dc:creator>
  <cp:keywords/>
  <dc:description/>
  <cp:lastModifiedBy>Ryan George</cp:lastModifiedBy>
  <cp:revision>5</cp:revision>
  <dcterms:created xsi:type="dcterms:W3CDTF">2018-11-03T23:27:00Z</dcterms:created>
  <dcterms:modified xsi:type="dcterms:W3CDTF">2018-11-05T02:21:00Z</dcterms:modified>
</cp:coreProperties>
</file>