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8686F" w14:textId="6B826289" w:rsidR="009177FE" w:rsidRPr="009177FE" w:rsidRDefault="009177FE" w:rsidP="40F505DD">
      <w:pPr>
        <w:pBdr>
          <w:bottom w:val="single" w:sz="4" w:space="14" w:color="4F81BD"/>
        </w:pBdr>
        <w:tabs>
          <w:tab w:val="left" w:pos="360"/>
          <w:tab w:val="left" w:pos="720"/>
        </w:tabs>
        <w:spacing w:after="280" w:line="276" w:lineRule="auto"/>
        <w:ind w:left="936" w:right="936" w:hanging="936"/>
        <w:jc w:val="center"/>
        <w:rPr>
          <w:rFonts w:ascii="Times New Roman,Calibri" w:eastAsia="Times New Roman,Calibri" w:hAnsi="Times New Roman,Calibri" w:cs="Times New Roman,Calibri"/>
          <w:b/>
          <w:bCs/>
          <w:i/>
          <w:iCs/>
          <w:color w:val="000000" w:themeColor="text1"/>
          <w:sz w:val="32"/>
          <w:szCs w:val="32"/>
          <w:u w:val="single"/>
        </w:rPr>
      </w:pPr>
      <w:r w:rsidRPr="40F505DD">
        <w:rPr>
          <w:rFonts w:ascii="Times New Roman,Calibri" w:eastAsia="Times New Roman,Calibri" w:hAnsi="Times New Roman,Calibri" w:cs="Times New Roman,Calibri"/>
          <w:b/>
          <w:bCs/>
          <w:i/>
          <w:iCs/>
          <w:smallCaps/>
          <w:color w:val="000000" w:themeColor="text1"/>
          <w:sz w:val="32"/>
          <w:szCs w:val="32"/>
          <w:u w:val="single"/>
        </w:rPr>
        <w:t xml:space="preserve">Study Guide </w:t>
      </w:r>
      <w:r w:rsidR="00766CC9">
        <w:rPr>
          <w:rFonts w:ascii="Times New Roman,Calibri" w:eastAsia="Times New Roman,Calibri" w:hAnsi="Times New Roman,Calibri" w:cs="Times New Roman,Calibri"/>
          <w:b/>
          <w:bCs/>
          <w:i/>
          <w:iCs/>
          <w:smallCaps/>
          <w:color w:val="000000" w:themeColor="text1"/>
          <w:sz w:val="32"/>
          <w:szCs w:val="32"/>
          <w:u w:val="single"/>
        </w:rPr>
        <w:t>6</w:t>
      </w:r>
    </w:p>
    <w:p w14:paraId="604B14D4" w14:textId="701381B0" w:rsidR="009177FE" w:rsidRPr="009177FE" w:rsidRDefault="00226098" w:rsidP="0030656D">
      <w:pPr>
        <w:pBdr>
          <w:bottom w:val="single" w:sz="4" w:space="14" w:color="4F81BD"/>
        </w:pBdr>
        <w:tabs>
          <w:tab w:val="left" w:pos="360"/>
          <w:tab w:val="left" w:pos="720"/>
        </w:tabs>
        <w:spacing w:after="280" w:line="276" w:lineRule="auto"/>
        <w:ind w:left="936" w:right="936" w:hanging="936"/>
        <w:jc w:val="center"/>
      </w:pPr>
      <w:r w:rsidRPr="2E77F249">
        <w:rPr>
          <w:rFonts w:ascii="Times New Roman,Calibri" w:eastAsia="Times New Roman,Calibri" w:hAnsi="Times New Roman,Calibri" w:cs="Times New Roman,Calibri"/>
          <w:b/>
          <w:bCs/>
          <w:i/>
          <w:iCs/>
          <w:smallCaps/>
          <w:color w:val="000000" w:themeColor="text1"/>
          <w:sz w:val="28"/>
          <w:szCs w:val="28"/>
          <w:u w:val="single"/>
        </w:rPr>
        <w:t xml:space="preserve">Unit 4: Restoration of the Priesthood and the Founding of </w:t>
      </w:r>
      <w:proofErr w:type="gramStart"/>
      <w:r w:rsidRPr="2E77F249">
        <w:rPr>
          <w:rFonts w:ascii="Times New Roman,Calibri" w:eastAsia="Times New Roman,Calibri" w:hAnsi="Times New Roman,Calibri" w:cs="Times New Roman,Calibri"/>
          <w:b/>
          <w:bCs/>
          <w:i/>
          <w:iCs/>
          <w:smallCaps/>
          <w:color w:val="000000" w:themeColor="text1"/>
          <w:sz w:val="28"/>
          <w:szCs w:val="28"/>
          <w:u w:val="single"/>
        </w:rPr>
        <w:t>Christ’s  Church</w:t>
      </w:r>
      <w:proofErr w:type="gramEnd"/>
    </w:p>
    <w:p w14:paraId="70219881" w14:textId="60E4BB5A" w:rsidR="6A49144F" w:rsidRPr="00766CC9" w:rsidRDefault="00CD3FA3" w:rsidP="6A49144F">
      <w:pPr>
        <w:spacing w:after="280" w:line="276" w:lineRule="auto"/>
        <w:ind w:left="936" w:right="936" w:hanging="936"/>
        <w:jc w:val="center"/>
        <w:rPr>
          <w:rFonts w:ascii="Times New Roman,Calibri" w:eastAsia="Times New Roman,Calibri" w:hAnsi="Times New Roman,Calibri" w:cs="Times New Roman,Calibri"/>
          <w:b/>
          <w:bCs/>
          <w:color w:val="000000" w:themeColor="text1"/>
          <w:sz w:val="24"/>
          <w:szCs w:val="24"/>
        </w:rPr>
      </w:pPr>
      <w:r w:rsidRPr="00766CC9">
        <w:rPr>
          <w:rFonts w:ascii="Times New Roman,Calibri" w:eastAsia="Times New Roman,Calibri" w:hAnsi="Times New Roman,Calibri" w:cs="Times New Roman,Calibri"/>
          <w:b/>
          <w:bCs/>
          <w:color w:val="000000" w:themeColor="text1"/>
          <w:sz w:val="24"/>
          <w:szCs w:val="24"/>
        </w:rPr>
        <w:t>JSH 66</w:t>
      </w:r>
      <w:r w:rsidR="6A49144F" w:rsidRPr="00766CC9">
        <w:rPr>
          <w:rFonts w:ascii="Times New Roman,Calibri" w:eastAsia="Times New Roman,Calibri" w:hAnsi="Times New Roman,Calibri" w:cs="Times New Roman,Calibri"/>
          <w:b/>
          <w:bCs/>
          <w:color w:val="000000" w:themeColor="text1"/>
          <w:sz w:val="24"/>
          <w:szCs w:val="24"/>
        </w:rPr>
        <w:t>-75, D&amp;C 13, 27</w:t>
      </w:r>
      <w:r w:rsidR="00766CC9" w:rsidRPr="00766CC9">
        <w:rPr>
          <w:rFonts w:ascii="Times New Roman,Calibri" w:eastAsia="Times New Roman,Calibri" w:hAnsi="Times New Roman,Calibri" w:cs="Times New Roman,Calibri"/>
          <w:b/>
          <w:bCs/>
          <w:color w:val="000000" w:themeColor="text1"/>
          <w:sz w:val="24"/>
          <w:szCs w:val="24"/>
        </w:rPr>
        <w:t>:7-8, 12-13;</w:t>
      </w:r>
      <w:r w:rsidR="6A49144F" w:rsidRPr="00766CC9">
        <w:rPr>
          <w:rFonts w:ascii="Times New Roman,Calibri" w:eastAsia="Times New Roman,Calibri" w:hAnsi="Times New Roman,Calibri" w:cs="Times New Roman,Calibri"/>
          <w:b/>
          <w:bCs/>
          <w:color w:val="000000" w:themeColor="text1"/>
          <w:sz w:val="24"/>
          <w:szCs w:val="24"/>
        </w:rPr>
        <w:t xml:space="preserve"> 128</w:t>
      </w:r>
      <w:r w:rsidR="00766CC9" w:rsidRPr="00766CC9">
        <w:rPr>
          <w:rFonts w:ascii="Times New Roman,Calibri" w:eastAsia="Times New Roman,Calibri" w:hAnsi="Times New Roman,Calibri" w:cs="Times New Roman,Calibri"/>
          <w:b/>
          <w:bCs/>
          <w:color w:val="000000" w:themeColor="text1"/>
          <w:sz w:val="24"/>
          <w:szCs w:val="24"/>
        </w:rPr>
        <w:t>:19-21</w:t>
      </w:r>
    </w:p>
    <w:p w14:paraId="41F44CA7" w14:textId="542D7E28" w:rsidR="00766CC9" w:rsidRPr="00766CC9" w:rsidRDefault="00766CC9" w:rsidP="6A49144F">
      <w:pPr>
        <w:spacing w:after="280" w:line="276" w:lineRule="auto"/>
        <w:ind w:left="936" w:right="936" w:hanging="936"/>
        <w:jc w:val="center"/>
        <w:rPr>
          <w:rFonts w:ascii="Times New Roman,Calibri" w:eastAsia="Times New Roman,Calibri" w:hAnsi="Times New Roman,Calibri" w:cs="Times New Roman,Calibri"/>
          <w:b/>
          <w:bCs/>
          <w:i/>
          <w:iCs/>
          <w:color w:val="000000" w:themeColor="text1"/>
          <w:sz w:val="24"/>
          <w:szCs w:val="24"/>
          <w:u w:val="single"/>
        </w:rPr>
      </w:pPr>
      <w:r w:rsidRPr="00766CC9">
        <w:rPr>
          <w:rFonts w:ascii="Times New Roman,Calibri" w:eastAsia="Times New Roman,Calibri" w:hAnsi="Times New Roman,Calibri" w:cs="Times New Roman,Calibri"/>
          <w:b/>
          <w:bCs/>
          <w:color w:val="000000" w:themeColor="text1"/>
          <w:sz w:val="24"/>
          <w:szCs w:val="24"/>
        </w:rPr>
        <w:t>Article 4.1</w:t>
      </w:r>
    </w:p>
    <w:p w14:paraId="7D211097" w14:textId="43D84F66" w:rsidR="2D276C4B" w:rsidRPr="00766CC9" w:rsidRDefault="2D276C4B" w:rsidP="2D276C4B">
      <w:pPr>
        <w:jc w:val="center"/>
        <w:rPr>
          <w:sz w:val="24"/>
          <w:szCs w:val="24"/>
        </w:rPr>
      </w:pPr>
      <w:r w:rsidRPr="00766CC9">
        <w:rPr>
          <w:rFonts w:ascii="Times New Roman" w:eastAsia="Times New Roman" w:hAnsi="Times New Roman" w:cs="Times New Roman"/>
          <w:b/>
          <w:bCs/>
          <w:sz w:val="24"/>
          <w:szCs w:val="24"/>
        </w:rPr>
        <w:t xml:space="preserve">Name: </w:t>
      </w:r>
      <w:r w:rsidR="009362D4">
        <w:rPr>
          <w:rFonts w:ascii="Times New Roman" w:eastAsia="Times New Roman" w:hAnsi="Times New Roman" w:cs="Times New Roman"/>
          <w:b/>
          <w:bCs/>
          <w:sz w:val="24"/>
          <w:szCs w:val="24"/>
        </w:rPr>
        <w:t>Ryan George</w:t>
      </w:r>
      <w:r w:rsidRPr="00766CC9">
        <w:rPr>
          <w:rFonts w:ascii="Times New Roman" w:eastAsia="Times New Roman" w:hAnsi="Times New Roman" w:cs="Times New Roman"/>
          <w:b/>
          <w:bCs/>
          <w:sz w:val="24"/>
          <w:szCs w:val="24"/>
        </w:rPr>
        <w:t xml:space="preserve">   </w:t>
      </w:r>
      <w:r w:rsidRPr="00766CC9">
        <w:rPr>
          <w:rFonts w:ascii="Times New Roman" w:eastAsia="Times New Roman" w:hAnsi="Times New Roman" w:cs="Times New Roman"/>
          <w:sz w:val="24"/>
          <w:szCs w:val="24"/>
        </w:rPr>
        <w:t xml:space="preserve">   </w:t>
      </w:r>
    </w:p>
    <w:p w14:paraId="32D33CBF" w14:textId="45E0FB9E" w:rsidR="2D276C4B" w:rsidRPr="00766CC9" w:rsidRDefault="2D276C4B">
      <w:pPr>
        <w:rPr>
          <w:sz w:val="24"/>
          <w:szCs w:val="24"/>
        </w:rPr>
      </w:pPr>
      <w:r w:rsidRPr="00766CC9">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00766CC9">
        <w:rPr>
          <w:rFonts w:ascii="Times New Roman" w:eastAsia="Times New Roman" w:hAnsi="Times New Roman" w:cs="Times New Roman"/>
          <w:b/>
          <w:bCs/>
          <w:sz w:val="24"/>
          <w:szCs w:val="24"/>
        </w:rPr>
        <w:t>8:59 am</w:t>
      </w:r>
      <w:r w:rsidRPr="00766CC9">
        <w:rPr>
          <w:rFonts w:ascii="Times New Roman" w:eastAsia="Times New Roman" w:hAnsi="Times New Roman" w:cs="Times New Roman"/>
          <w:sz w:val="24"/>
          <w:szCs w:val="24"/>
        </w:rPr>
        <w:t xml:space="preserve">. Your upload should only include the questions with your answers </w:t>
      </w:r>
      <w:r w:rsidRPr="00766CC9">
        <w:rPr>
          <w:rFonts w:ascii="Times New Roman" w:eastAsia="Times New Roman" w:hAnsi="Times New Roman" w:cs="Times New Roman"/>
          <w:sz w:val="24"/>
          <w:szCs w:val="24"/>
          <w:highlight w:val="yellow"/>
        </w:rPr>
        <w:t>highlighted in yellow.</w:t>
      </w:r>
    </w:p>
    <w:p w14:paraId="47122BE1" w14:textId="4525F7DB" w:rsidR="009177FE" w:rsidRPr="00766CC9" w:rsidRDefault="009177FE" w:rsidP="6A49144F">
      <w:pPr>
        <w:pBdr>
          <w:bottom w:val="single" w:sz="4" w:space="14" w:color="4F81BD"/>
        </w:pBdr>
        <w:tabs>
          <w:tab w:val="left" w:pos="360"/>
          <w:tab w:val="left" w:pos="720"/>
        </w:tabs>
        <w:spacing w:after="280" w:line="276" w:lineRule="auto"/>
        <w:ind w:left="936" w:right="936" w:hanging="936"/>
        <w:jc w:val="center"/>
        <w:rPr>
          <w:rFonts w:ascii="Times New Roman,Calibri" w:eastAsia="Times New Roman,Calibri" w:hAnsi="Times New Roman,Calibri" w:cs="Times New Roman,Calibri"/>
          <w:b/>
          <w:bCs/>
          <w:i/>
          <w:iCs/>
          <w:color w:val="000000" w:themeColor="text1"/>
          <w:sz w:val="24"/>
          <w:szCs w:val="24"/>
          <w:u w:val="single"/>
        </w:rPr>
      </w:pPr>
    </w:p>
    <w:p w14:paraId="3A3B197F" w14:textId="77777777" w:rsidR="00977713" w:rsidRPr="00766CC9" w:rsidRDefault="40F505DD" w:rsidP="40F505DD">
      <w:pPr>
        <w:rPr>
          <w:rFonts w:ascii="Times New Roman" w:eastAsia="Times New Roman" w:hAnsi="Times New Roman" w:cs="Times New Roman"/>
          <w:b/>
          <w:bCs/>
          <w:sz w:val="24"/>
          <w:szCs w:val="24"/>
          <w:u w:val="single"/>
        </w:rPr>
      </w:pPr>
      <w:r w:rsidRPr="00766CC9">
        <w:rPr>
          <w:rFonts w:ascii="Times New Roman" w:eastAsia="Times New Roman" w:hAnsi="Times New Roman" w:cs="Times New Roman"/>
          <w:b/>
          <w:bCs/>
          <w:sz w:val="24"/>
          <w:szCs w:val="24"/>
        </w:rPr>
        <w:t>Church History:</w:t>
      </w:r>
    </w:p>
    <w:p w14:paraId="084E02AB" w14:textId="0BCF8BE5" w:rsidR="00977713" w:rsidRPr="00766CC9" w:rsidRDefault="40F505DD" w:rsidP="40F505DD">
      <w:pPr>
        <w:rPr>
          <w:rFonts w:ascii="Times New Roman" w:eastAsia="Times New Roman" w:hAnsi="Times New Roman" w:cs="Times New Roman"/>
          <w:b/>
          <w:bCs/>
          <w:sz w:val="24"/>
          <w:szCs w:val="24"/>
          <w:u w:val="single"/>
        </w:rPr>
      </w:pPr>
      <w:r w:rsidRPr="00766CC9">
        <w:rPr>
          <w:rFonts w:ascii="Times New Roman" w:eastAsia="Times New Roman" w:hAnsi="Times New Roman" w:cs="Times New Roman"/>
          <w:b/>
          <w:bCs/>
          <w:sz w:val="24"/>
          <w:szCs w:val="24"/>
        </w:rPr>
        <w:t>People (Go to JosephSmithPapers.org and search under Reference and People)</w:t>
      </w:r>
    </w:p>
    <w:p w14:paraId="33C91252" w14:textId="6B5B44D7" w:rsidR="00977713" w:rsidRPr="00766CC9" w:rsidRDefault="73CC7EBD" w:rsidP="73CC7EBD">
      <w:pPr>
        <w:pStyle w:val="ListParagraph"/>
        <w:numPr>
          <w:ilvl w:val="0"/>
          <w:numId w:val="1"/>
        </w:numPr>
        <w:rPr>
          <w:rFonts w:eastAsiaTheme="minorEastAsia"/>
          <w:sz w:val="24"/>
          <w:szCs w:val="24"/>
          <w:u w:val="single"/>
        </w:rPr>
      </w:pPr>
      <w:r w:rsidRPr="00766CC9">
        <w:rPr>
          <w:rFonts w:ascii="Times New Roman" w:eastAsia="Times New Roman" w:hAnsi="Times New Roman" w:cs="Times New Roman"/>
          <w:sz w:val="24"/>
          <w:szCs w:val="24"/>
        </w:rPr>
        <w:t>John the Baptist, Peter, James and John, and Oliver Cowdery,</w:t>
      </w:r>
    </w:p>
    <w:p w14:paraId="43D0901B" w14:textId="77777777" w:rsidR="00977713" w:rsidRPr="00766CC9" w:rsidRDefault="40F505DD" w:rsidP="40F505DD">
      <w:pPr>
        <w:spacing w:after="0"/>
        <w:rPr>
          <w:rStyle w:val="SubtleReference"/>
          <w:rFonts w:ascii="Times New Roman" w:eastAsia="Times New Roman" w:hAnsi="Times New Roman" w:cs="Times New Roman"/>
          <w:sz w:val="24"/>
          <w:szCs w:val="24"/>
          <w:u w:val="none"/>
        </w:rPr>
      </w:pPr>
      <w:r w:rsidRPr="00766CC9">
        <w:rPr>
          <w:rFonts w:ascii="Times New Roman" w:eastAsia="Times New Roman" w:hAnsi="Times New Roman" w:cs="Times New Roman"/>
          <w:b/>
          <w:bCs/>
          <w:sz w:val="24"/>
          <w:szCs w:val="24"/>
        </w:rPr>
        <w:t>Places (Look at the Maps in your Scriptures):</w:t>
      </w:r>
    </w:p>
    <w:p w14:paraId="49EF276B" w14:textId="77777777" w:rsidR="009177FE" w:rsidRPr="00766CC9" w:rsidRDefault="009177FE">
      <w:pPr>
        <w:rPr>
          <w:b/>
          <w:sz w:val="24"/>
          <w:szCs w:val="24"/>
          <w:u w:val="single"/>
        </w:rPr>
      </w:pPr>
    </w:p>
    <w:p w14:paraId="50B086AC" w14:textId="5ED0D07E" w:rsidR="00732C11" w:rsidRPr="00766CC9" w:rsidRDefault="00CD3FA3" w:rsidP="73CC7EBD">
      <w:pPr>
        <w:rPr>
          <w:b/>
          <w:bCs/>
          <w:sz w:val="24"/>
          <w:szCs w:val="24"/>
          <w:u w:val="single"/>
        </w:rPr>
      </w:pPr>
      <w:r w:rsidRPr="00766CC9">
        <w:rPr>
          <w:b/>
          <w:bCs/>
          <w:sz w:val="24"/>
          <w:szCs w:val="24"/>
          <w:u w:val="single"/>
        </w:rPr>
        <w:t>Joseph Smith History (JSH) 66</w:t>
      </w:r>
      <w:r w:rsidR="73CC7EBD" w:rsidRPr="00766CC9">
        <w:rPr>
          <w:b/>
          <w:bCs/>
          <w:sz w:val="24"/>
          <w:szCs w:val="24"/>
          <w:u w:val="single"/>
        </w:rPr>
        <w:t xml:space="preserve">-75 and Oliver Cowdery’s testimony immediately following </w:t>
      </w:r>
    </w:p>
    <w:p w14:paraId="52D95CD6" w14:textId="3897BDC0" w:rsidR="008D153D" w:rsidRPr="00766CC9" w:rsidRDefault="0302B2A4" w:rsidP="008B4FD0">
      <w:pPr>
        <w:pStyle w:val="ListParagraph"/>
        <w:numPr>
          <w:ilvl w:val="0"/>
          <w:numId w:val="2"/>
        </w:numPr>
        <w:rPr>
          <w:sz w:val="24"/>
          <w:szCs w:val="24"/>
        </w:rPr>
      </w:pPr>
      <w:r w:rsidRPr="00766CC9">
        <w:rPr>
          <w:sz w:val="24"/>
          <w:szCs w:val="24"/>
        </w:rPr>
        <w:t xml:space="preserve">What important fact did you learn from Oliver’s firsthand account of John the Baptist’s appearance that was omitted in Joseph Smith’s account in verses 68-75? </w:t>
      </w:r>
      <w:r w:rsidRPr="00766CC9">
        <w:rPr>
          <w:b/>
          <w:bCs/>
          <w:sz w:val="24"/>
          <w:szCs w:val="24"/>
        </w:rPr>
        <w:t>(In other words, what preceded the appearance of John the Baptist?)</w:t>
      </w:r>
    </w:p>
    <w:p w14:paraId="0634E0AD" w14:textId="0861ABA8" w:rsidR="008D153D" w:rsidRPr="00766CC9" w:rsidRDefault="73CC7EBD" w:rsidP="00FF1FA6">
      <w:pPr>
        <w:pStyle w:val="ListParagraph"/>
        <w:numPr>
          <w:ilvl w:val="1"/>
          <w:numId w:val="2"/>
        </w:numPr>
        <w:rPr>
          <w:sz w:val="24"/>
          <w:szCs w:val="24"/>
        </w:rPr>
      </w:pPr>
      <w:r w:rsidRPr="00766CC9">
        <w:rPr>
          <w:sz w:val="24"/>
          <w:szCs w:val="24"/>
        </w:rPr>
        <w:t xml:space="preserve"> </w:t>
      </w:r>
      <w:r w:rsidR="00B872E0" w:rsidRPr="00B872E0">
        <w:rPr>
          <w:sz w:val="24"/>
          <w:szCs w:val="24"/>
          <w:highlight w:val="yellow"/>
        </w:rPr>
        <w:t>Joseph had translated the account of Jesus coming to the Nephites, and the apostasy and darkness that followed. Oliver realized that no one on the earth had the authority to baptize at that time.</w:t>
      </w:r>
      <w:r w:rsidR="00FF1FA6">
        <w:rPr>
          <w:sz w:val="24"/>
          <w:szCs w:val="24"/>
        </w:rPr>
        <w:br/>
      </w:r>
    </w:p>
    <w:p w14:paraId="6091A16F" w14:textId="37642C11" w:rsidR="008B4FD0" w:rsidRPr="00766CC9" w:rsidRDefault="40F505DD" w:rsidP="008B4FD0">
      <w:pPr>
        <w:pStyle w:val="ListParagraph"/>
        <w:numPr>
          <w:ilvl w:val="0"/>
          <w:numId w:val="2"/>
        </w:numPr>
        <w:rPr>
          <w:sz w:val="24"/>
          <w:szCs w:val="24"/>
        </w:rPr>
      </w:pPr>
      <w:r w:rsidRPr="00766CC9">
        <w:rPr>
          <w:sz w:val="24"/>
          <w:szCs w:val="24"/>
        </w:rPr>
        <w:t xml:space="preserve">What pattern for priesthood ordination, and Pattern for the ordinance of Baptism, which had been lost in the Great Apostasy, did John the Baptist restore when he gave the Aaronic Priesthood to Joseph and Oliver </w:t>
      </w:r>
      <w:r w:rsidRPr="00766CC9">
        <w:rPr>
          <w:b/>
          <w:bCs/>
          <w:sz w:val="24"/>
          <w:szCs w:val="24"/>
        </w:rPr>
        <w:t>[look carefully at what John did an</w:t>
      </w:r>
      <w:r w:rsidR="00311B52">
        <w:rPr>
          <w:b/>
          <w:bCs/>
          <w:sz w:val="24"/>
          <w:szCs w:val="24"/>
        </w:rPr>
        <w:t>d said, and instructions</w:t>
      </w:r>
      <w:r w:rsidRPr="00766CC9">
        <w:rPr>
          <w:b/>
          <w:bCs/>
          <w:sz w:val="24"/>
          <w:szCs w:val="24"/>
        </w:rPr>
        <w:t xml:space="preserve"> he gave to Oliver and Joseph]</w:t>
      </w:r>
      <w:r w:rsidRPr="00766CC9">
        <w:rPr>
          <w:sz w:val="24"/>
          <w:szCs w:val="24"/>
        </w:rPr>
        <w:t>?</w:t>
      </w:r>
    </w:p>
    <w:p w14:paraId="286451BE" w14:textId="77777777" w:rsidR="00B872E0" w:rsidRPr="00B872E0" w:rsidRDefault="40F505DD" w:rsidP="40F505DD">
      <w:pPr>
        <w:pStyle w:val="ListParagraph"/>
        <w:numPr>
          <w:ilvl w:val="1"/>
          <w:numId w:val="2"/>
        </w:numPr>
        <w:rPr>
          <w:sz w:val="24"/>
          <w:szCs w:val="24"/>
        </w:rPr>
      </w:pPr>
      <w:r w:rsidRPr="00B872E0">
        <w:rPr>
          <w:sz w:val="24"/>
          <w:szCs w:val="24"/>
          <w:u w:val="single"/>
        </w:rPr>
        <w:t>The Pattern of Priesthood Ordination</w:t>
      </w:r>
      <w:r w:rsidR="00FF1FA6" w:rsidRPr="00B872E0">
        <w:rPr>
          <w:sz w:val="24"/>
          <w:szCs w:val="24"/>
        </w:rPr>
        <w:t xml:space="preserve">: </w:t>
      </w:r>
    </w:p>
    <w:p w14:paraId="2D73B508" w14:textId="2087FF1E" w:rsidR="008B4FD0" w:rsidRPr="00766CC9" w:rsidRDefault="00B872E0" w:rsidP="00B872E0">
      <w:pPr>
        <w:pStyle w:val="ListParagraph"/>
        <w:numPr>
          <w:ilvl w:val="2"/>
          <w:numId w:val="2"/>
        </w:numPr>
        <w:rPr>
          <w:sz w:val="24"/>
          <w:szCs w:val="24"/>
          <w:highlight w:val="yellow"/>
        </w:rPr>
      </w:pPr>
      <w:r>
        <w:rPr>
          <w:sz w:val="24"/>
          <w:szCs w:val="24"/>
          <w:highlight w:val="yellow"/>
          <w:u w:val="single"/>
        </w:rPr>
        <w:lastRenderedPageBreak/>
        <w:t>Ordination is done by the laying on of hands by one who has authority to do so</w:t>
      </w:r>
      <w:r w:rsidR="00FF1FA6">
        <w:rPr>
          <w:sz w:val="24"/>
          <w:szCs w:val="24"/>
          <w:highlight w:val="yellow"/>
        </w:rPr>
        <w:br/>
      </w:r>
    </w:p>
    <w:p w14:paraId="12912247" w14:textId="75648159" w:rsidR="00A3176A" w:rsidRPr="00B872E0" w:rsidRDefault="40F505DD" w:rsidP="40F505DD">
      <w:pPr>
        <w:pStyle w:val="ListParagraph"/>
        <w:numPr>
          <w:ilvl w:val="1"/>
          <w:numId w:val="2"/>
        </w:numPr>
        <w:rPr>
          <w:sz w:val="24"/>
          <w:szCs w:val="24"/>
        </w:rPr>
      </w:pPr>
      <w:r w:rsidRPr="00B872E0">
        <w:rPr>
          <w:sz w:val="24"/>
          <w:szCs w:val="24"/>
          <w:u w:val="single"/>
        </w:rPr>
        <w:t>Pattern of the ordinance of baptism:</w:t>
      </w:r>
      <w:r w:rsidRPr="00B872E0">
        <w:rPr>
          <w:sz w:val="24"/>
          <w:szCs w:val="24"/>
        </w:rPr>
        <w:t xml:space="preserve"> </w:t>
      </w:r>
    </w:p>
    <w:p w14:paraId="2BC32C1E" w14:textId="2F52E869" w:rsidR="00B872E0" w:rsidRPr="00766CC9" w:rsidRDefault="00B872E0" w:rsidP="00B872E0">
      <w:pPr>
        <w:pStyle w:val="ListParagraph"/>
        <w:numPr>
          <w:ilvl w:val="2"/>
          <w:numId w:val="2"/>
        </w:numPr>
        <w:rPr>
          <w:sz w:val="24"/>
          <w:szCs w:val="24"/>
          <w:highlight w:val="yellow"/>
        </w:rPr>
      </w:pPr>
      <w:r>
        <w:rPr>
          <w:sz w:val="24"/>
          <w:szCs w:val="24"/>
          <w:highlight w:val="yellow"/>
        </w:rPr>
        <w:t>Baptism must be done by full immersion by one ordained properly with priesthood authority</w:t>
      </w:r>
    </w:p>
    <w:p w14:paraId="1E3F5567" w14:textId="77777777" w:rsidR="00A3176A" w:rsidRPr="00766CC9" w:rsidRDefault="00A3176A" w:rsidP="00A3176A">
      <w:pPr>
        <w:rPr>
          <w:sz w:val="24"/>
          <w:szCs w:val="24"/>
          <w:highlight w:val="yellow"/>
        </w:rPr>
      </w:pPr>
    </w:p>
    <w:p w14:paraId="5C728672" w14:textId="301B3BF4" w:rsidR="00A3176A" w:rsidRPr="00766CC9" w:rsidRDefault="40F505DD" w:rsidP="40F505DD">
      <w:pPr>
        <w:rPr>
          <w:b/>
          <w:bCs/>
          <w:sz w:val="24"/>
          <w:szCs w:val="24"/>
          <w:u w:val="single"/>
        </w:rPr>
      </w:pPr>
      <w:r w:rsidRPr="00766CC9">
        <w:rPr>
          <w:b/>
          <w:bCs/>
          <w:sz w:val="24"/>
          <w:szCs w:val="24"/>
          <w:u w:val="single"/>
        </w:rPr>
        <w:t xml:space="preserve">D&amp;C 13 </w:t>
      </w:r>
    </w:p>
    <w:p w14:paraId="5A445676" w14:textId="1480C417" w:rsidR="00A3176A" w:rsidRPr="00766CC9" w:rsidRDefault="40F505DD" w:rsidP="00A3176A">
      <w:pPr>
        <w:pStyle w:val="ListParagraph"/>
        <w:numPr>
          <w:ilvl w:val="0"/>
          <w:numId w:val="2"/>
        </w:numPr>
        <w:rPr>
          <w:sz w:val="24"/>
          <w:szCs w:val="24"/>
        </w:rPr>
      </w:pPr>
      <w:r w:rsidRPr="00766CC9">
        <w:rPr>
          <w:sz w:val="24"/>
          <w:szCs w:val="24"/>
        </w:rPr>
        <w:t xml:space="preserve">According to the heading, the Aaronic Priesthood was restored near [town and state] </w:t>
      </w:r>
      <w:r w:rsidR="00B872E0">
        <w:rPr>
          <w:sz w:val="24"/>
          <w:szCs w:val="24"/>
          <w:highlight w:val="yellow"/>
        </w:rPr>
        <w:t>Harmony Pennsylvania</w:t>
      </w:r>
      <w:r w:rsidRPr="00766CC9">
        <w:rPr>
          <w:sz w:val="24"/>
          <w:szCs w:val="24"/>
        </w:rPr>
        <w:t xml:space="preserve"> on the date, </w:t>
      </w:r>
      <w:r w:rsidR="00B872E0">
        <w:rPr>
          <w:sz w:val="24"/>
          <w:szCs w:val="24"/>
          <w:highlight w:val="yellow"/>
        </w:rPr>
        <w:t>May 15, 1829.</w:t>
      </w:r>
      <w:r w:rsidRPr="00766CC9">
        <w:rPr>
          <w:sz w:val="24"/>
          <w:szCs w:val="24"/>
        </w:rPr>
        <w:t xml:space="preserve"> </w:t>
      </w:r>
    </w:p>
    <w:p w14:paraId="7F74DD5F" w14:textId="2278059F" w:rsidR="00FC77D7" w:rsidRPr="00766CC9" w:rsidRDefault="00023874" w:rsidP="00023874">
      <w:pPr>
        <w:rPr>
          <w:sz w:val="24"/>
          <w:szCs w:val="24"/>
        </w:rPr>
      </w:pPr>
      <w:r w:rsidRPr="00766CC9">
        <w:rPr>
          <w:sz w:val="24"/>
          <w:szCs w:val="24"/>
        </w:rPr>
        <w:br/>
      </w:r>
      <w:r w:rsidR="40F505DD" w:rsidRPr="00766CC9">
        <w:rPr>
          <w:b/>
          <w:bCs/>
          <w:sz w:val="24"/>
          <w:szCs w:val="24"/>
          <w:u w:val="single"/>
        </w:rPr>
        <w:t>D&amp;C 27: 7-8, 12-13</w:t>
      </w:r>
    </w:p>
    <w:p w14:paraId="752B28F1" w14:textId="5A6BEDCB" w:rsidR="0094258B" w:rsidRPr="00766CC9" w:rsidRDefault="40F505DD" w:rsidP="00D95A98">
      <w:pPr>
        <w:pStyle w:val="ListParagraph"/>
        <w:numPr>
          <w:ilvl w:val="0"/>
          <w:numId w:val="2"/>
        </w:numPr>
        <w:rPr>
          <w:sz w:val="24"/>
          <w:szCs w:val="24"/>
        </w:rPr>
      </w:pPr>
      <w:r w:rsidRPr="00766CC9">
        <w:rPr>
          <w:sz w:val="24"/>
          <w:szCs w:val="24"/>
        </w:rPr>
        <w:t xml:space="preserve"> Who is the John spoken of in verses 7-8 who ordained Joseph and Oliver to the Aaronic Priesthood? </w:t>
      </w:r>
      <w:r w:rsidRPr="00766CC9">
        <w:rPr>
          <w:b/>
          <w:bCs/>
          <w:sz w:val="24"/>
          <w:szCs w:val="24"/>
        </w:rPr>
        <w:t>(use footnotes/knowledge of Bible)</w:t>
      </w:r>
    </w:p>
    <w:p w14:paraId="7B129F56" w14:textId="6F066214" w:rsidR="0094258B" w:rsidRPr="00766CC9" w:rsidRDefault="00B872E0" w:rsidP="0094258B">
      <w:pPr>
        <w:pStyle w:val="ListParagraph"/>
        <w:numPr>
          <w:ilvl w:val="1"/>
          <w:numId w:val="2"/>
        </w:numPr>
        <w:rPr>
          <w:sz w:val="24"/>
          <w:szCs w:val="24"/>
        </w:rPr>
      </w:pPr>
      <w:r w:rsidRPr="00B872E0">
        <w:rPr>
          <w:sz w:val="24"/>
          <w:szCs w:val="24"/>
          <w:highlight w:val="yellow"/>
        </w:rPr>
        <w:t>John the Baptist</w:t>
      </w:r>
      <w:r w:rsidR="00FF1FA6">
        <w:rPr>
          <w:sz w:val="24"/>
          <w:szCs w:val="24"/>
        </w:rPr>
        <w:br/>
      </w:r>
    </w:p>
    <w:p w14:paraId="2E4F81E6" w14:textId="4A0B03B0" w:rsidR="006F5266" w:rsidRPr="00766CC9" w:rsidRDefault="40F505DD" w:rsidP="00D95A98">
      <w:pPr>
        <w:pStyle w:val="ListParagraph"/>
        <w:numPr>
          <w:ilvl w:val="0"/>
          <w:numId w:val="2"/>
        </w:numPr>
        <w:rPr>
          <w:sz w:val="24"/>
          <w:szCs w:val="24"/>
        </w:rPr>
      </w:pPr>
      <w:r w:rsidRPr="00766CC9">
        <w:rPr>
          <w:sz w:val="24"/>
          <w:szCs w:val="24"/>
        </w:rPr>
        <w:t xml:space="preserve">The Prophet stated that John was acting under the direction of 3 Ancient Apostles, namely </w:t>
      </w:r>
      <w:r w:rsidR="00B872E0">
        <w:rPr>
          <w:sz w:val="24"/>
          <w:szCs w:val="24"/>
          <w:highlight w:val="yellow"/>
        </w:rPr>
        <w:t>Peter, James, and John</w:t>
      </w:r>
      <w:r w:rsidRPr="00766CC9">
        <w:rPr>
          <w:sz w:val="24"/>
          <w:szCs w:val="24"/>
        </w:rPr>
        <w:t xml:space="preserve"> and in due time they would confer the </w:t>
      </w:r>
      <w:r w:rsidR="00B872E0" w:rsidRPr="00B872E0">
        <w:rPr>
          <w:rFonts w:ascii="Open Sans" w:hAnsi="Open Sans" w:cs="Open Sans"/>
          <w:color w:val="333333"/>
          <w:highlight w:val="yellow"/>
        </w:rPr>
        <w:t>Melchizedek</w:t>
      </w:r>
      <w:r w:rsidR="00B872E0">
        <w:rPr>
          <w:rFonts w:ascii="Open Sans" w:hAnsi="Open Sans" w:cs="Open Sans"/>
          <w:color w:val="333333"/>
        </w:rPr>
        <w:t xml:space="preserve"> </w:t>
      </w:r>
      <w:r w:rsidRPr="00766CC9">
        <w:rPr>
          <w:sz w:val="24"/>
          <w:szCs w:val="24"/>
        </w:rPr>
        <w:t>Priesthood upon Joseph and Oliver.</w:t>
      </w:r>
      <w:r w:rsidR="329762B9" w:rsidRPr="00766CC9">
        <w:rPr>
          <w:sz w:val="24"/>
          <w:szCs w:val="24"/>
        </w:rPr>
        <w:br/>
      </w:r>
      <w:r w:rsidR="329762B9" w:rsidRPr="00766CC9">
        <w:rPr>
          <w:sz w:val="24"/>
          <w:szCs w:val="24"/>
        </w:rPr>
        <w:br/>
      </w:r>
    </w:p>
    <w:p w14:paraId="4ED7F05D" w14:textId="2C848971" w:rsidR="006F5266" w:rsidRPr="00766CC9" w:rsidRDefault="73CC7EBD" w:rsidP="00D95A98">
      <w:pPr>
        <w:pStyle w:val="ListParagraph"/>
        <w:numPr>
          <w:ilvl w:val="0"/>
          <w:numId w:val="2"/>
        </w:numPr>
        <w:rPr>
          <w:sz w:val="24"/>
          <w:szCs w:val="24"/>
        </w:rPr>
      </w:pPr>
      <w:r w:rsidRPr="00766CC9">
        <w:rPr>
          <w:sz w:val="24"/>
          <w:szCs w:val="24"/>
        </w:rPr>
        <w:t>According to verse 13, what will be gathered together in the “Fulness of Times?”</w:t>
      </w:r>
    </w:p>
    <w:p w14:paraId="05DFBEFC" w14:textId="1440DBCA" w:rsidR="00904746" w:rsidRPr="004D0ED7" w:rsidRDefault="00B872E0" w:rsidP="004D0ED7">
      <w:pPr>
        <w:pStyle w:val="ListParagraph"/>
        <w:numPr>
          <w:ilvl w:val="1"/>
          <w:numId w:val="2"/>
        </w:numPr>
        <w:rPr>
          <w:sz w:val="24"/>
          <w:szCs w:val="24"/>
          <w:highlight w:val="yellow"/>
        </w:rPr>
      </w:pPr>
      <w:r>
        <w:rPr>
          <w:sz w:val="24"/>
          <w:szCs w:val="24"/>
          <w:highlight w:val="yellow"/>
        </w:rPr>
        <w:t xml:space="preserve">The Lord will gather </w:t>
      </w:r>
      <w:r w:rsidR="00122D82">
        <w:rPr>
          <w:sz w:val="24"/>
          <w:szCs w:val="24"/>
          <w:highlight w:val="yellow"/>
        </w:rPr>
        <w:t>all things that are in heaven and earth</w:t>
      </w:r>
      <w:r w:rsidR="004D0ED7" w:rsidRPr="004D0ED7">
        <w:rPr>
          <w:sz w:val="24"/>
          <w:szCs w:val="24"/>
          <w:highlight w:val="yellow"/>
        </w:rPr>
        <w:br/>
      </w:r>
    </w:p>
    <w:p w14:paraId="5BCADC9C" w14:textId="1B87F14B" w:rsidR="00904746" w:rsidRPr="00766CC9" w:rsidRDefault="00766CC9" w:rsidP="40F505DD">
      <w:pPr>
        <w:rPr>
          <w:sz w:val="24"/>
          <w:szCs w:val="24"/>
          <w:highlight w:val="yellow"/>
        </w:rPr>
      </w:pPr>
      <w:r w:rsidRPr="00766CC9">
        <w:rPr>
          <w:b/>
          <w:bCs/>
          <w:sz w:val="24"/>
          <w:szCs w:val="24"/>
          <w:u w:val="single"/>
        </w:rPr>
        <w:t>D&amp;C 128: 19</w:t>
      </w:r>
      <w:r w:rsidR="40F505DD" w:rsidRPr="00766CC9">
        <w:rPr>
          <w:b/>
          <w:bCs/>
          <w:sz w:val="24"/>
          <w:szCs w:val="24"/>
          <w:u w:val="single"/>
        </w:rPr>
        <w:t>-21</w:t>
      </w:r>
    </w:p>
    <w:p w14:paraId="73997649" w14:textId="1B4732D9" w:rsidR="00521C26" w:rsidRPr="00766CC9" w:rsidRDefault="40F505DD" w:rsidP="000A5E1D">
      <w:pPr>
        <w:pStyle w:val="ListParagraph"/>
        <w:numPr>
          <w:ilvl w:val="0"/>
          <w:numId w:val="2"/>
        </w:numPr>
        <w:rPr>
          <w:sz w:val="24"/>
          <w:szCs w:val="24"/>
        </w:rPr>
      </w:pPr>
      <w:r w:rsidRPr="00766CC9">
        <w:rPr>
          <w:sz w:val="24"/>
          <w:szCs w:val="24"/>
        </w:rPr>
        <w:t xml:space="preserve">Verses 20 and 21 reference events with Adam and Eve as recorded in the Creation accounts and the Endowment ceremony. It then connects them with the events previously discussed in class/on this study guide of the restoration of the Priesthood on the Earth today. Seeing these connections, what new thoughts do you have with regards to the relationship between Michael/Adam, Joseph Smith, the Priesthood of God, etcetera? </w:t>
      </w:r>
    </w:p>
    <w:p w14:paraId="667EF052" w14:textId="1A7C572F" w:rsidR="00E31024" w:rsidRPr="00766CC9" w:rsidRDefault="00122D82" w:rsidP="40F505DD">
      <w:pPr>
        <w:pStyle w:val="ListParagraph"/>
        <w:numPr>
          <w:ilvl w:val="1"/>
          <w:numId w:val="2"/>
        </w:numPr>
        <w:rPr>
          <w:sz w:val="24"/>
          <w:szCs w:val="24"/>
          <w:highlight w:val="yellow"/>
        </w:rPr>
      </w:pPr>
      <w:r>
        <w:rPr>
          <w:sz w:val="24"/>
          <w:szCs w:val="24"/>
          <w:highlight w:val="yellow"/>
        </w:rPr>
        <w:t xml:space="preserve">The priesthood has been working through these prophets since before the world </w:t>
      </w:r>
      <w:proofErr w:type="gramStart"/>
      <w:r>
        <w:rPr>
          <w:sz w:val="24"/>
          <w:szCs w:val="24"/>
          <w:highlight w:val="yellow"/>
        </w:rPr>
        <w:t>began, and</w:t>
      </w:r>
      <w:proofErr w:type="gramEnd"/>
      <w:r>
        <w:rPr>
          <w:sz w:val="24"/>
          <w:szCs w:val="24"/>
          <w:highlight w:val="yellow"/>
        </w:rPr>
        <w:t xml:space="preserve"> has continued through each dispensation. Joseph Smith and Adam each had their own dispensation to administer the priesthood ordinances and guide the Lord’s people. Adam was given the first dispensation and Joseph was given the last dispensation.</w:t>
      </w:r>
    </w:p>
    <w:p w14:paraId="033B7AF3" w14:textId="34632DD6" w:rsidR="00C35819" w:rsidRPr="00FA01A8" w:rsidRDefault="40F505DD" w:rsidP="00FA01A8">
      <w:pPr>
        <w:rPr>
          <w:sz w:val="24"/>
          <w:szCs w:val="24"/>
        </w:rPr>
      </w:pPr>
      <w:r w:rsidRPr="00766CC9">
        <w:rPr>
          <w:sz w:val="24"/>
          <w:szCs w:val="24"/>
        </w:rPr>
        <w:t xml:space="preserve"> </w:t>
      </w:r>
      <w:r w:rsidR="00521C26" w:rsidRPr="00766CC9">
        <w:rPr>
          <w:sz w:val="24"/>
          <w:szCs w:val="24"/>
        </w:rPr>
        <w:br/>
      </w:r>
      <w:r w:rsidRPr="00766CC9">
        <w:rPr>
          <w:b/>
          <w:bCs/>
          <w:sz w:val="24"/>
          <w:szCs w:val="24"/>
          <w:u w:val="single"/>
        </w:rPr>
        <w:t xml:space="preserve">4.1 </w:t>
      </w:r>
      <w:r w:rsidR="004D0ED7">
        <w:rPr>
          <w:b/>
          <w:bCs/>
          <w:sz w:val="24"/>
          <w:szCs w:val="24"/>
          <w:u w:val="single"/>
        </w:rPr>
        <w:t>Compilation on Priesthood Authority, Keys, and Power</w:t>
      </w:r>
    </w:p>
    <w:p w14:paraId="2248D0A8" w14:textId="45B6414E" w:rsidR="00C07368" w:rsidRPr="00FA01A8" w:rsidRDefault="00FA01A8" w:rsidP="00FA01A8">
      <w:pPr>
        <w:rPr>
          <w:sz w:val="24"/>
          <w:szCs w:val="24"/>
        </w:rPr>
      </w:pPr>
      <w:r>
        <w:rPr>
          <w:sz w:val="24"/>
          <w:szCs w:val="24"/>
        </w:rPr>
        <w:lastRenderedPageBreak/>
        <w:t xml:space="preserve">It is surprising how many Saints don’t understand the difference between Priesthood, Priesthood Keys, Priesthood Authority, and Priesthood Power. </w:t>
      </w:r>
      <w:r w:rsidR="007E146D">
        <w:rPr>
          <w:sz w:val="24"/>
          <w:szCs w:val="24"/>
        </w:rPr>
        <w:t xml:space="preserve">Often in Church on Sundays, members use these words as if they are all synonyms, though they each have special functions that differentiate themselves from each other. </w:t>
      </w:r>
      <w:r>
        <w:rPr>
          <w:sz w:val="24"/>
          <w:szCs w:val="24"/>
        </w:rPr>
        <w:t xml:space="preserve">So below, after reading these talks, explain in one or two sentences each one </w:t>
      </w:r>
      <w:r w:rsidRPr="00FA01A8">
        <w:rPr>
          <w:b/>
          <w:i/>
          <w:sz w:val="24"/>
          <w:szCs w:val="24"/>
          <w:u w:val="single"/>
        </w:rPr>
        <w:t>IN YOUR OWN WORDS.</w:t>
      </w:r>
      <w:r w:rsidR="00C07368" w:rsidRPr="00FA01A8">
        <w:rPr>
          <w:sz w:val="24"/>
          <w:szCs w:val="24"/>
        </w:rPr>
        <w:br/>
        <w:t xml:space="preserve"> </w:t>
      </w:r>
    </w:p>
    <w:p w14:paraId="10389457" w14:textId="51214067" w:rsidR="004D0ED7" w:rsidRDefault="00FA01A8" w:rsidP="004D0ED7">
      <w:pPr>
        <w:pStyle w:val="ListParagraph"/>
        <w:numPr>
          <w:ilvl w:val="0"/>
          <w:numId w:val="2"/>
        </w:numPr>
        <w:rPr>
          <w:sz w:val="24"/>
          <w:szCs w:val="24"/>
        </w:rPr>
      </w:pPr>
      <w:r>
        <w:rPr>
          <w:sz w:val="24"/>
          <w:szCs w:val="24"/>
        </w:rPr>
        <w:t>Priesthood:</w:t>
      </w:r>
    </w:p>
    <w:p w14:paraId="6BC6B567" w14:textId="42DF3207" w:rsidR="00C07368" w:rsidRDefault="00122D82" w:rsidP="00C07368">
      <w:pPr>
        <w:pStyle w:val="ListParagraph"/>
        <w:numPr>
          <w:ilvl w:val="1"/>
          <w:numId w:val="2"/>
        </w:numPr>
        <w:rPr>
          <w:sz w:val="24"/>
          <w:szCs w:val="24"/>
        </w:rPr>
      </w:pPr>
      <w:r w:rsidRPr="00D33930">
        <w:rPr>
          <w:sz w:val="24"/>
          <w:szCs w:val="24"/>
          <w:highlight w:val="yellow"/>
        </w:rPr>
        <w:t xml:space="preserve">The Priesthood is the power of God given to man to act for the salvation of </w:t>
      </w:r>
      <w:r w:rsidR="00D33930" w:rsidRPr="00D33930">
        <w:rPr>
          <w:sz w:val="24"/>
          <w:szCs w:val="24"/>
          <w:highlight w:val="yellow"/>
        </w:rPr>
        <w:t>God’s children.</w:t>
      </w:r>
      <w:r w:rsidR="00D33930">
        <w:rPr>
          <w:sz w:val="24"/>
          <w:szCs w:val="24"/>
          <w:highlight w:val="yellow"/>
        </w:rPr>
        <w:t xml:space="preserve"> It is also the power used in creation and resurrection.</w:t>
      </w:r>
      <w:r w:rsidR="00C07368">
        <w:rPr>
          <w:sz w:val="24"/>
          <w:szCs w:val="24"/>
        </w:rPr>
        <w:br/>
      </w:r>
    </w:p>
    <w:p w14:paraId="3577F9A9" w14:textId="03B07E19" w:rsidR="004D0ED7" w:rsidRDefault="00FA01A8" w:rsidP="004D0ED7">
      <w:pPr>
        <w:pStyle w:val="ListParagraph"/>
        <w:numPr>
          <w:ilvl w:val="0"/>
          <w:numId w:val="2"/>
        </w:numPr>
        <w:rPr>
          <w:sz w:val="24"/>
          <w:szCs w:val="24"/>
        </w:rPr>
      </w:pPr>
      <w:r>
        <w:rPr>
          <w:sz w:val="24"/>
          <w:szCs w:val="24"/>
        </w:rPr>
        <w:t>Priesthood Keys:</w:t>
      </w:r>
    </w:p>
    <w:p w14:paraId="5CCF774D" w14:textId="6CAF0C85" w:rsidR="00C07368" w:rsidRDefault="00D33930" w:rsidP="00C07368">
      <w:pPr>
        <w:pStyle w:val="ListParagraph"/>
        <w:numPr>
          <w:ilvl w:val="1"/>
          <w:numId w:val="2"/>
        </w:numPr>
        <w:rPr>
          <w:sz w:val="24"/>
          <w:szCs w:val="24"/>
        </w:rPr>
      </w:pPr>
      <w:r w:rsidRPr="00D33930">
        <w:rPr>
          <w:sz w:val="24"/>
          <w:szCs w:val="24"/>
          <w:highlight w:val="yellow"/>
        </w:rPr>
        <w:t>Priesthood keys are the authority God has given to priesthood holders to direct, control, and govern the use of the priesthood on this world.</w:t>
      </w:r>
      <w:r w:rsidR="00C07368">
        <w:rPr>
          <w:sz w:val="24"/>
          <w:szCs w:val="24"/>
        </w:rPr>
        <w:br/>
      </w:r>
    </w:p>
    <w:p w14:paraId="76DAB2C7" w14:textId="7FDED191" w:rsidR="004D0ED7" w:rsidRDefault="00C07368" w:rsidP="004D0ED7">
      <w:pPr>
        <w:pStyle w:val="ListParagraph"/>
        <w:numPr>
          <w:ilvl w:val="0"/>
          <w:numId w:val="2"/>
        </w:numPr>
        <w:rPr>
          <w:sz w:val="24"/>
          <w:szCs w:val="24"/>
        </w:rPr>
      </w:pPr>
      <w:r>
        <w:rPr>
          <w:sz w:val="24"/>
          <w:szCs w:val="24"/>
        </w:rPr>
        <w:t xml:space="preserve"> </w:t>
      </w:r>
      <w:r w:rsidR="00FA01A8">
        <w:rPr>
          <w:sz w:val="24"/>
          <w:szCs w:val="24"/>
        </w:rPr>
        <w:t xml:space="preserve">Priesthood Authority:  </w:t>
      </w:r>
    </w:p>
    <w:p w14:paraId="571947A8" w14:textId="351900E8" w:rsidR="00FA01A8" w:rsidRDefault="00D33930" w:rsidP="00FA01A8">
      <w:pPr>
        <w:pStyle w:val="ListParagraph"/>
        <w:numPr>
          <w:ilvl w:val="1"/>
          <w:numId w:val="2"/>
        </w:numPr>
        <w:rPr>
          <w:sz w:val="24"/>
          <w:szCs w:val="24"/>
        </w:rPr>
      </w:pPr>
      <w:r w:rsidRPr="00D33930">
        <w:rPr>
          <w:sz w:val="24"/>
          <w:szCs w:val="24"/>
          <w:highlight w:val="yellow"/>
        </w:rPr>
        <w:t>Priesthood authority is the permission given by God to perform ordinances for His children. Priesthood authority is governed by those with priesthood keys.</w:t>
      </w:r>
      <w:r w:rsidR="00FA01A8">
        <w:rPr>
          <w:sz w:val="24"/>
          <w:szCs w:val="24"/>
        </w:rPr>
        <w:br/>
      </w:r>
    </w:p>
    <w:p w14:paraId="48B51945" w14:textId="24E22DEC" w:rsidR="00FA01A8" w:rsidRDefault="00FA01A8" w:rsidP="004D0ED7">
      <w:pPr>
        <w:pStyle w:val="ListParagraph"/>
        <w:numPr>
          <w:ilvl w:val="0"/>
          <w:numId w:val="2"/>
        </w:numPr>
        <w:rPr>
          <w:sz w:val="24"/>
          <w:szCs w:val="24"/>
        </w:rPr>
      </w:pPr>
      <w:r>
        <w:rPr>
          <w:sz w:val="24"/>
          <w:szCs w:val="24"/>
        </w:rPr>
        <w:t xml:space="preserve"> Priesthood Power:</w:t>
      </w:r>
    </w:p>
    <w:p w14:paraId="0117D537" w14:textId="11799881" w:rsidR="00FA01A8" w:rsidRDefault="00D33930" w:rsidP="00FA01A8">
      <w:pPr>
        <w:pStyle w:val="ListParagraph"/>
        <w:numPr>
          <w:ilvl w:val="1"/>
          <w:numId w:val="2"/>
        </w:numPr>
        <w:rPr>
          <w:sz w:val="24"/>
          <w:szCs w:val="24"/>
        </w:rPr>
      </w:pPr>
      <w:r w:rsidRPr="00D33930">
        <w:rPr>
          <w:sz w:val="24"/>
          <w:szCs w:val="24"/>
          <w:highlight w:val="yellow"/>
        </w:rPr>
        <w:t>Priesthood Power is like the electricity that operates the priesthood. If one is unworthy then they will have no power to administer the priesthood, even if they are ordained to the priesthood.</w:t>
      </w:r>
      <w:r w:rsidR="00FA01A8">
        <w:rPr>
          <w:sz w:val="24"/>
          <w:szCs w:val="24"/>
        </w:rPr>
        <w:br/>
      </w:r>
    </w:p>
    <w:p w14:paraId="7400508C" w14:textId="360B6B7B" w:rsidR="00FA01A8" w:rsidRDefault="007E146D" w:rsidP="004D0ED7">
      <w:pPr>
        <w:pStyle w:val="ListParagraph"/>
        <w:numPr>
          <w:ilvl w:val="0"/>
          <w:numId w:val="2"/>
        </w:numPr>
        <w:rPr>
          <w:sz w:val="24"/>
          <w:szCs w:val="24"/>
        </w:rPr>
      </w:pPr>
      <w:r>
        <w:rPr>
          <w:sz w:val="24"/>
          <w:szCs w:val="24"/>
        </w:rPr>
        <w:t>How has the Priesthood blessed your life personally? Feel free to reference family members, Sacred Ordinances (Sacrament or Temple), or any specific stories that come to mind.</w:t>
      </w:r>
    </w:p>
    <w:p w14:paraId="6E182444" w14:textId="420BA0DE" w:rsidR="007E146D" w:rsidRDefault="00FF1FA6" w:rsidP="007E146D">
      <w:pPr>
        <w:pStyle w:val="ListParagraph"/>
        <w:numPr>
          <w:ilvl w:val="1"/>
          <w:numId w:val="2"/>
        </w:numPr>
        <w:rPr>
          <w:sz w:val="24"/>
          <w:szCs w:val="24"/>
        </w:rPr>
      </w:pPr>
      <w:r>
        <w:rPr>
          <w:sz w:val="24"/>
          <w:szCs w:val="24"/>
        </w:rPr>
        <w:t xml:space="preserve"> </w:t>
      </w:r>
      <w:r w:rsidR="00D33930" w:rsidRPr="00D33930">
        <w:rPr>
          <w:sz w:val="24"/>
          <w:szCs w:val="24"/>
          <w:highlight w:val="yellow"/>
        </w:rPr>
        <w:t xml:space="preserve">On my mission I was able to give a priesthood blessing to someone with debilitating health issues. Within a matter of </w:t>
      </w:r>
      <w:proofErr w:type="gramStart"/>
      <w:r w:rsidR="00D33930" w:rsidRPr="00D33930">
        <w:rPr>
          <w:sz w:val="24"/>
          <w:szCs w:val="24"/>
          <w:highlight w:val="yellow"/>
        </w:rPr>
        <w:t>weeks</w:t>
      </w:r>
      <w:proofErr w:type="gramEnd"/>
      <w:r w:rsidR="00D33930" w:rsidRPr="00D33930">
        <w:rPr>
          <w:sz w:val="24"/>
          <w:szCs w:val="24"/>
          <w:highlight w:val="yellow"/>
        </w:rPr>
        <w:t xml:space="preserve"> he was able to walk without his cane and do many things that he wasn’t able to do before. This experience strengthened my confidence in the power of the priesthood.</w:t>
      </w:r>
      <w:r w:rsidR="007E146D">
        <w:rPr>
          <w:sz w:val="24"/>
          <w:szCs w:val="24"/>
        </w:rPr>
        <w:br/>
      </w:r>
    </w:p>
    <w:p w14:paraId="43D3A2FF" w14:textId="54FBF850" w:rsidR="007E146D" w:rsidRDefault="007E146D" w:rsidP="004D0ED7">
      <w:pPr>
        <w:pStyle w:val="ListParagraph"/>
        <w:numPr>
          <w:ilvl w:val="0"/>
          <w:numId w:val="2"/>
        </w:numPr>
        <w:rPr>
          <w:sz w:val="24"/>
          <w:szCs w:val="24"/>
        </w:rPr>
      </w:pPr>
      <w:r>
        <w:rPr>
          <w:sz w:val="24"/>
          <w:szCs w:val="24"/>
        </w:rPr>
        <w:t>Share your favorite thing that you learned/were reminded of from this week’s assignments!</w:t>
      </w:r>
    </w:p>
    <w:p w14:paraId="56D55778" w14:textId="7FBB7FB9" w:rsidR="00C07368" w:rsidRPr="004D0ED7" w:rsidRDefault="00D33930" w:rsidP="00C07368">
      <w:pPr>
        <w:pStyle w:val="ListParagraph"/>
        <w:numPr>
          <w:ilvl w:val="1"/>
          <w:numId w:val="2"/>
        </w:numPr>
        <w:rPr>
          <w:sz w:val="24"/>
          <w:szCs w:val="24"/>
        </w:rPr>
      </w:pPr>
      <w:bookmarkStart w:id="0" w:name="_GoBack"/>
      <w:bookmarkEnd w:id="0"/>
      <w:r w:rsidRPr="005779A0">
        <w:rPr>
          <w:sz w:val="24"/>
          <w:szCs w:val="24"/>
          <w:highlight w:val="yellow"/>
        </w:rPr>
        <w:t xml:space="preserve">My favorite part was learning about </w:t>
      </w:r>
      <w:proofErr w:type="gramStart"/>
      <w:r w:rsidRPr="005779A0">
        <w:rPr>
          <w:sz w:val="24"/>
          <w:szCs w:val="24"/>
          <w:highlight w:val="yellow"/>
        </w:rPr>
        <w:t>all of</w:t>
      </w:r>
      <w:proofErr w:type="gramEnd"/>
      <w:r w:rsidRPr="005779A0">
        <w:rPr>
          <w:sz w:val="24"/>
          <w:szCs w:val="24"/>
          <w:highlight w:val="yellow"/>
        </w:rPr>
        <w:t xml:space="preserve"> the differences between Priesthood p</w:t>
      </w:r>
      <w:r w:rsidR="005779A0" w:rsidRPr="005779A0">
        <w:rPr>
          <w:sz w:val="24"/>
          <w:szCs w:val="24"/>
          <w:highlight w:val="yellow"/>
        </w:rPr>
        <w:t>o</w:t>
      </w:r>
      <w:r w:rsidRPr="005779A0">
        <w:rPr>
          <w:sz w:val="24"/>
          <w:szCs w:val="24"/>
          <w:highlight w:val="yellow"/>
        </w:rPr>
        <w:t xml:space="preserve">wer, authority, keys, etc. </w:t>
      </w:r>
      <w:r w:rsidR="005779A0" w:rsidRPr="005779A0">
        <w:rPr>
          <w:sz w:val="24"/>
          <w:szCs w:val="24"/>
          <w:highlight w:val="yellow"/>
        </w:rPr>
        <w:t>I had never dug this deep into the differences and now I feel much more educated on the topic.</w:t>
      </w:r>
      <w:r w:rsidR="00FF1FA6">
        <w:rPr>
          <w:sz w:val="24"/>
          <w:szCs w:val="24"/>
        </w:rPr>
        <w:t xml:space="preserve"> </w:t>
      </w:r>
      <w:r w:rsidR="00C07368">
        <w:rPr>
          <w:sz w:val="24"/>
          <w:szCs w:val="24"/>
        </w:rPr>
        <w:br/>
      </w:r>
    </w:p>
    <w:sectPr w:rsidR="00C07368" w:rsidRPr="004D0ED7" w:rsidSect="009177FE">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37BCD" w14:textId="77777777" w:rsidR="00957C34" w:rsidRDefault="00957C34" w:rsidP="009177FE">
      <w:pPr>
        <w:spacing w:after="0" w:line="240" w:lineRule="auto"/>
      </w:pPr>
      <w:r>
        <w:separator/>
      </w:r>
    </w:p>
  </w:endnote>
  <w:endnote w:type="continuationSeparator" w:id="0">
    <w:p w14:paraId="7871ABE0" w14:textId="77777777" w:rsidR="00957C34" w:rsidRDefault="00957C34" w:rsidP="0091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669751"/>
      <w:docPartObj>
        <w:docPartGallery w:val="Page Numbers (Bottom of Page)"/>
        <w:docPartUnique/>
      </w:docPartObj>
    </w:sdtPr>
    <w:sdtEndPr>
      <w:rPr>
        <w:noProof/>
      </w:rPr>
    </w:sdtEndPr>
    <w:sdtContent>
      <w:p w14:paraId="6AAD80DC" w14:textId="77777777" w:rsidR="009177FE" w:rsidRDefault="009177FE">
        <w:pPr>
          <w:pStyle w:val="Footer"/>
          <w:jc w:val="right"/>
        </w:pPr>
        <w:r>
          <w:fldChar w:fldCharType="begin"/>
        </w:r>
        <w:r>
          <w:instrText xml:space="preserve"> PAGE   \* MERGEFORMAT </w:instrText>
        </w:r>
        <w:r>
          <w:fldChar w:fldCharType="separate"/>
        </w:r>
        <w:r w:rsidR="00FF1FA6">
          <w:rPr>
            <w:noProof/>
          </w:rPr>
          <w:t>1</w:t>
        </w:r>
        <w:r>
          <w:rPr>
            <w:noProof/>
          </w:rPr>
          <w:fldChar w:fldCharType="end"/>
        </w:r>
      </w:p>
    </w:sdtContent>
  </w:sdt>
  <w:p w14:paraId="4AD29E62" w14:textId="77777777" w:rsidR="009177FE" w:rsidRDefault="009177FE">
    <w:pPr>
      <w:pStyle w:val="Footer"/>
    </w:pPr>
  </w:p>
  <w:p w14:paraId="100884B0" w14:textId="77777777" w:rsidR="0023721E" w:rsidRDefault="002372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D5829" w14:textId="77777777" w:rsidR="00957C34" w:rsidRDefault="00957C34" w:rsidP="009177FE">
      <w:pPr>
        <w:spacing w:after="0" w:line="240" w:lineRule="auto"/>
      </w:pPr>
      <w:r>
        <w:separator/>
      </w:r>
    </w:p>
  </w:footnote>
  <w:footnote w:type="continuationSeparator" w:id="0">
    <w:p w14:paraId="53C7FB86" w14:textId="77777777" w:rsidR="00957C34" w:rsidRDefault="00957C34" w:rsidP="00917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044A"/>
    <w:multiLevelType w:val="hybridMultilevel"/>
    <w:tmpl w:val="74FC8A8E"/>
    <w:lvl w:ilvl="0" w:tplc="0924E910">
      <w:start w:val="1"/>
      <w:numFmt w:val="lowerLetter"/>
      <w:lvlText w:val="%1."/>
      <w:lvlJc w:val="left"/>
      <w:pPr>
        <w:ind w:left="720" w:hanging="360"/>
      </w:pPr>
    </w:lvl>
    <w:lvl w:ilvl="1" w:tplc="CB3E8FBE">
      <w:start w:val="1"/>
      <w:numFmt w:val="lowerLetter"/>
      <w:lvlText w:val="%2."/>
      <w:lvlJc w:val="left"/>
      <w:pPr>
        <w:ind w:left="1440" w:hanging="360"/>
      </w:pPr>
    </w:lvl>
    <w:lvl w:ilvl="2" w:tplc="EC005B20">
      <w:start w:val="1"/>
      <w:numFmt w:val="lowerRoman"/>
      <w:lvlText w:val="%3."/>
      <w:lvlJc w:val="right"/>
      <w:pPr>
        <w:ind w:left="2160" w:hanging="180"/>
      </w:pPr>
    </w:lvl>
    <w:lvl w:ilvl="3" w:tplc="2C9E13B8">
      <w:start w:val="1"/>
      <w:numFmt w:val="decimal"/>
      <w:lvlText w:val="%4."/>
      <w:lvlJc w:val="left"/>
      <w:pPr>
        <w:ind w:left="2880" w:hanging="360"/>
      </w:pPr>
    </w:lvl>
    <w:lvl w:ilvl="4" w:tplc="CD76E5D6">
      <w:start w:val="1"/>
      <w:numFmt w:val="lowerLetter"/>
      <w:lvlText w:val="%5."/>
      <w:lvlJc w:val="left"/>
      <w:pPr>
        <w:ind w:left="3600" w:hanging="360"/>
      </w:pPr>
    </w:lvl>
    <w:lvl w:ilvl="5" w:tplc="D86EB460">
      <w:start w:val="1"/>
      <w:numFmt w:val="lowerRoman"/>
      <w:lvlText w:val="%6."/>
      <w:lvlJc w:val="right"/>
      <w:pPr>
        <w:ind w:left="4320" w:hanging="180"/>
      </w:pPr>
    </w:lvl>
    <w:lvl w:ilvl="6" w:tplc="58F42066">
      <w:start w:val="1"/>
      <w:numFmt w:val="decimal"/>
      <w:lvlText w:val="%7."/>
      <w:lvlJc w:val="left"/>
      <w:pPr>
        <w:ind w:left="5040" w:hanging="360"/>
      </w:pPr>
    </w:lvl>
    <w:lvl w:ilvl="7" w:tplc="474A495A">
      <w:start w:val="1"/>
      <w:numFmt w:val="lowerLetter"/>
      <w:lvlText w:val="%8."/>
      <w:lvlJc w:val="left"/>
      <w:pPr>
        <w:ind w:left="5760" w:hanging="360"/>
      </w:pPr>
    </w:lvl>
    <w:lvl w:ilvl="8" w:tplc="897250B4">
      <w:start w:val="1"/>
      <w:numFmt w:val="lowerRoman"/>
      <w:lvlText w:val="%9."/>
      <w:lvlJc w:val="right"/>
      <w:pPr>
        <w:ind w:left="6480" w:hanging="180"/>
      </w:pPr>
    </w:lvl>
  </w:abstractNum>
  <w:abstractNum w:abstractNumId="1" w15:restartNumberingAfterBreak="0">
    <w:nsid w:val="19A1714B"/>
    <w:multiLevelType w:val="multilevel"/>
    <w:tmpl w:val="27BCC0F0"/>
    <w:lvl w:ilvl="0">
      <w:start w:val="4"/>
      <w:numFmt w:val="decimal"/>
      <w:lvlText w:val="%1"/>
      <w:lvlJc w:val="left"/>
      <w:pPr>
        <w:ind w:left="360" w:hanging="360"/>
      </w:pPr>
      <w:rPr>
        <w:rFonts w:ascii="Times New Roman" w:hAnsi="Times New Roman" w:hint="default"/>
        <w:b/>
        <w:i/>
        <w:u w:val="single"/>
      </w:rPr>
    </w:lvl>
    <w:lvl w:ilvl="1">
      <w:start w:val="3"/>
      <w:numFmt w:val="decimal"/>
      <w:lvlText w:val="%1.%2"/>
      <w:lvlJc w:val="left"/>
      <w:pPr>
        <w:ind w:left="360" w:hanging="360"/>
      </w:pPr>
      <w:rPr>
        <w:rFonts w:ascii="Times New Roman" w:hAnsi="Times New Roman" w:hint="default"/>
        <w:b/>
        <w:i/>
        <w:u w:val="single"/>
      </w:rPr>
    </w:lvl>
    <w:lvl w:ilvl="2">
      <w:start w:val="1"/>
      <w:numFmt w:val="decimal"/>
      <w:lvlText w:val="%1.%2.%3"/>
      <w:lvlJc w:val="left"/>
      <w:pPr>
        <w:ind w:left="720" w:hanging="720"/>
      </w:pPr>
      <w:rPr>
        <w:rFonts w:ascii="Times New Roman" w:hAnsi="Times New Roman" w:hint="default"/>
        <w:b/>
        <w:i/>
        <w:u w:val="single"/>
      </w:rPr>
    </w:lvl>
    <w:lvl w:ilvl="3">
      <w:start w:val="1"/>
      <w:numFmt w:val="decimal"/>
      <w:lvlText w:val="%1.%2.%3.%4"/>
      <w:lvlJc w:val="left"/>
      <w:pPr>
        <w:ind w:left="720" w:hanging="720"/>
      </w:pPr>
      <w:rPr>
        <w:rFonts w:ascii="Times New Roman" w:hAnsi="Times New Roman" w:hint="default"/>
        <w:b/>
        <w:i/>
        <w:u w:val="single"/>
      </w:rPr>
    </w:lvl>
    <w:lvl w:ilvl="4">
      <w:start w:val="1"/>
      <w:numFmt w:val="decimal"/>
      <w:lvlText w:val="%1.%2.%3.%4.%5"/>
      <w:lvlJc w:val="left"/>
      <w:pPr>
        <w:ind w:left="1080" w:hanging="1080"/>
      </w:pPr>
      <w:rPr>
        <w:rFonts w:ascii="Times New Roman" w:hAnsi="Times New Roman" w:hint="default"/>
        <w:b/>
        <w:i/>
        <w:u w:val="single"/>
      </w:rPr>
    </w:lvl>
    <w:lvl w:ilvl="5">
      <w:start w:val="1"/>
      <w:numFmt w:val="decimal"/>
      <w:lvlText w:val="%1.%2.%3.%4.%5.%6"/>
      <w:lvlJc w:val="left"/>
      <w:pPr>
        <w:ind w:left="1080" w:hanging="1080"/>
      </w:pPr>
      <w:rPr>
        <w:rFonts w:ascii="Times New Roman" w:hAnsi="Times New Roman" w:hint="default"/>
        <w:b/>
        <w:i/>
        <w:u w:val="single"/>
      </w:rPr>
    </w:lvl>
    <w:lvl w:ilvl="6">
      <w:start w:val="1"/>
      <w:numFmt w:val="decimal"/>
      <w:lvlText w:val="%1.%2.%3.%4.%5.%6.%7"/>
      <w:lvlJc w:val="left"/>
      <w:pPr>
        <w:ind w:left="1440" w:hanging="1440"/>
      </w:pPr>
      <w:rPr>
        <w:rFonts w:ascii="Times New Roman" w:hAnsi="Times New Roman" w:hint="default"/>
        <w:b/>
        <w:i/>
        <w:u w:val="single"/>
      </w:rPr>
    </w:lvl>
    <w:lvl w:ilvl="7">
      <w:start w:val="1"/>
      <w:numFmt w:val="decimal"/>
      <w:lvlText w:val="%1.%2.%3.%4.%5.%6.%7.%8"/>
      <w:lvlJc w:val="left"/>
      <w:pPr>
        <w:ind w:left="1440" w:hanging="1440"/>
      </w:pPr>
      <w:rPr>
        <w:rFonts w:ascii="Times New Roman" w:hAnsi="Times New Roman" w:hint="default"/>
        <w:b/>
        <w:i/>
        <w:u w:val="single"/>
      </w:rPr>
    </w:lvl>
    <w:lvl w:ilvl="8">
      <w:start w:val="1"/>
      <w:numFmt w:val="decimal"/>
      <w:lvlText w:val="%1.%2.%3.%4.%5.%6.%7.%8.%9"/>
      <w:lvlJc w:val="left"/>
      <w:pPr>
        <w:ind w:left="1440" w:hanging="1440"/>
      </w:pPr>
      <w:rPr>
        <w:rFonts w:ascii="Times New Roman" w:hAnsi="Times New Roman" w:hint="default"/>
        <w:b/>
        <w:i/>
        <w:u w:val="single"/>
      </w:rPr>
    </w:lvl>
  </w:abstractNum>
  <w:abstractNum w:abstractNumId="2" w15:restartNumberingAfterBreak="0">
    <w:nsid w:val="26361318"/>
    <w:multiLevelType w:val="hybridMultilevel"/>
    <w:tmpl w:val="61127B12"/>
    <w:lvl w:ilvl="0" w:tplc="E9BA417E">
      <w:start w:val="1"/>
      <w:numFmt w:val="bullet"/>
      <w:lvlText w:val=""/>
      <w:lvlJc w:val="left"/>
      <w:pPr>
        <w:ind w:left="720" w:hanging="360"/>
      </w:pPr>
      <w:rPr>
        <w:rFonts w:ascii="Symbol" w:hAnsi="Symbol" w:hint="default"/>
      </w:rPr>
    </w:lvl>
    <w:lvl w:ilvl="1" w:tplc="FB9E60CA">
      <w:start w:val="1"/>
      <w:numFmt w:val="bullet"/>
      <w:lvlText w:val="o"/>
      <w:lvlJc w:val="left"/>
      <w:pPr>
        <w:ind w:left="1440" w:hanging="360"/>
      </w:pPr>
      <w:rPr>
        <w:rFonts w:ascii="Courier New" w:hAnsi="Courier New" w:hint="default"/>
      </w:rPr>
    </w:lvl>
    <w:lvl w:ilvl="2" w:tplc="A5705954">
      <w:start w:val="1"/>
      <w:numFmt w:val="bullet"/>
      <w:lvlText w:val=""/>
      <w:lvlJc w:val="left"/>
      <w:pPr>
        <w:ind w:left="2160" w:hanging="360"/>
      </w:pPr>
      <w:rPr>
        <w:rFonts w:ascii="Wingdings" w:hAnsi="Wingdings" w:hint="default"/>
      </w:rPr>
    </w:lvl>
    <w:lvl w:ilvl="3" w:tplc="45727FE4">
      <w:start w:val="1"/>
      <w:numFmt w:val="bullet"/>
      <w:lvlText w:val=""/>
      <w:lvlJc w:val="left"/>
      <w:pPr>
        <w:ind w:left="2880" w:hanging="360"/>
      </w:pPr>
      <w:rPr>
        <w:rFonts w:ascii="Symbol" w:hAnsi="Symbol" w:hint="default"/>
      </w:rPr>
    </w:lvl>
    <w:lvl w:ilvl="4" w:tplc="B5FC0B96">
      <w:start w:val="1"/>
      <w:numFmt w:val="bullet"/>
      <w:lvlText w:val="o"/>
      <w:lvlJc w:val="left"/>
      <w:pPr>
        <w:ind w:left="3600" w:hanging="360"/>
      </w:pPr>
      <w:rPr>
        <w:rFonts w:ascii="Courier New" w:hAnsi="Courier New" w:hint="default"/>
      </w:rPr>
    </w:lvl>
    <w:lvl w:ilvl="5" w:tplc="C9AEB512">
      <w:start w:val="1"/>
      <w:numFmt w:val="bullet"/>
      <w:lvlText w:val=""/>
      <w:lvlJc w:val="left"/>
      <w:pPr>
        <w:ind w:left="4320" w:hanging="360"/>
      </w:pPr>
      <w:rPr>
        <w:rFonts w:ascii="Wingdings" w:hAnsi="Wingdings" w:hint="default"/>
      </w:rPr>
    </w:lvl>
    <w:lvl w:ilvl="6" w:tplc="F2BCB234">
      <w:start w:val="1"/>
      <w:numFmt w:val="bullet"/>
      <w:lvlText w:val=""/>
      <w:lvlJc w:val="left"/>
      <w:pPr>
        <w:ind w:left="5040" w:hanging="360"/>
      </w:pPr>
      <w:rPr>
        <w:rFonts w:ascii="Symbol" w:hAnsi="Symbol" w:hint="default"/>
      </w:rPr>
    </w:lvl>
    <w:lvl w:ilvl="7" w:tplc="17325130">
      <w:start w:val="1"/>
      <w:numFmt w:val="bullet"/>
      <w:lvlText w:val="o"/>
      <w:lvlJc w:val="left"/>
      <w:pPr>
        <w:ind w:left="5760" w:hanging="360"/>
      </w:pPr>
      <w:rPr>
        <w:rFonts w:ascii="Courier New" w:hAnsi="Courier New" w:hint="default"/>
      </w:rPr>
    </w:lvl>
    <w:lvl w:ilvl="8" w:tplc="2886F178">
      <w:start w:val="1"/>
      <w:numFmt w:val="bullet"/>
      <w:lvlText w:val=""/>
      <w:lvlJc w:val="left"/>
      <w:pPr>
        <w:ind w:left="6480" w:hanging="360"/>
      </w:pPr>
      <w:rPr>
        <w:rFonts w:ascii="Wingdings" w:hAnsi="Wingdings" w:hint="default"/>
      </w:rPr>
    </w:lvl>
  </w:abstractNum>
  <w:abstractNum w:abstractNumId="3" w15:restartNumberingAfterBreak="0">
    <w:nsid w:val="36A45F8A"/>
    <w:multiLevelType w:val="hybridMultilevel"/>
    <w:tmpl w:val="38A46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AD6688A">
      <w:start w:val="4"/>
      <w:numFmt w:val="bullet"/>
      <w:lvlText w:val="-"/>
      <w:lvlJc w:val="left"/>
      <w:pPr>
        <w:ind w:left="2340" w:hanging="360"/>
      </w:pPr>
      <w:rPr>
        <w:rFonts w:ascii="Calibri" w:eastAsiaTheme="minorHAnsi" w:hAnsi="Calibri" w:cs="Calibri" w:hint="default"/>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D3B51"/>
    <w:multiLevelType w:val="hybridMultilevel"/>
    <w:tmpl w:val="BF8AB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81458"/>
    <w:multiLevelType w:val="hybridMultilevel"/>
    <w:tmpl w:val="7D082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FD0"/>
    <w:rsid w:val="00023874"/>
    <w:rsid w:val="000A5E1D"/>
    <w:rsid w:val="00122D82"/>
    <w:rsid w:val="001507F5"/>
    <w:rsid w:val="001722F7"/>
    <w:rsid w:val="00226098"/>
    <w:rsid w:val="0023721E"/>
    <w:rsid w:val="002B5D6A"/>
    <w:rsid w:val="002E1FB8"/>
    <w:rsid w:val="0030656D"/>
    <w:rsid w:val="00311B52"/>
    <w:rsid w:val="00346F89"/>
    <w:rsid w:val="00372822"/>
    <w:rsid w:val="004D0ED7"/>
    <w:rsid w:val="00520028"/>
    <w:rsid w:val="00521C26"/>
    <w:rsid w:val="005779A0"/>
    <w:rsid w:val="005C595B"/>
    <w:rsid w:val="00601386"/>
    <w:rsid w:val="006B3714"/>
    <w:rsid w:val="006F5266"/>
    <w:rsid w:val="00732C11"/>
    <w:rsid w:val="0073669B"/>
    <w:rsid w:val="00746762"/>
    <w:rsid w:val="00766CC9"/>
    <w:rsid w:val="007E146D"/>
    <w:rsid w:val="008511DC"/>
    <w:rsid w:val="008B4FD0"/>
    <w:rsid w:val="008D153D"/>
    <w:rsid w:val="00904746"/>
    <w:rsid w:val="009177FE"/>
    <w:rsid w:val="009362D4"/>
    <w:rsid w:val="0094258B"/>
    <w:rsid w:val="00957C34"/>
    <w:rsid w:val="00977713"/>
    <w:rsid w:val="00A3176A"/>
    <w:rsid w:val="00A8282F"/>
    <w:rsid w:val="00AB2CD7"/>
    <w:rsid w:val="00B872E0"/>
    <w:rsid w:val="00BE52F6"/>
    <w:rsid w:val="00C07368"/>
    <w:rsid w:val="00C35819"/>
    <w:rsid w:val="00C70982"/>
    <w:rsid w:val="00CD3FA3"/>
    <w:rsid w:val="00D33930"/>
    <w:rsid w:val="00D95A98"/>
    <w:rsid w:val="00DA477E"/>
    <w:rsid w:val="00E1774D"/>
    <w:rsid w:val="00E31024"/>
    <w:rsid w:val="00E46EAB"/>
    <w:rsid w:val="00FA01A8"/>
    <w:rsid w:val="00FA3D0F"/>
    <w:rsid w:val="00FB666E"/>
    <w:rsid w:val="00FC77D7"/>
    <w:rsid w:val="00FD176E"/>
    <w:rsid w:val="00FF1FA6"/>
    <w:rsid w:val="02085984"/>
    <w:rsid w:val="0302B2A4"/>
    <w:rsid w:val="1444BB9E"/>
    <w:rsid w:val="1AC36EF3"/>
    <w:rsid w:val="2D276C4B"/>
    <w:rsid w:val="2E77F249"/>
    <w:rsid w:val="329762B9"/>
    <w:rsid w:val="3768C732"/>
    <w:rsid w:val="3B0E2E80"/>
    <w:rsid w:val="40F505DD"/>
    <w:rsid w:val="4BC17083"/>
    <w:rsid w:val="4E63ECA0"/>
    <w:rsid w:val="60134032"/>
    <w:rsid w:val="6A49144F"/>
    <w:rsid w:val="73CC7EBD"/>
    <w:rsid w:val="745997A6"/>
    <w:rsid w:val="74C4DFCF"/>
    <w:rsid w:val="74F4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5BB2"/>
  <w15:chartTrackingRefBased/>
  <w15:docId w15:val="{1E5BFF87-BB19-4594-BE5A-3F25392B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D0"/>
    <w:pPr>
      <w:ind w:left="720"/>
      <w:contextualSpacing/>
    </w:pPr>
  </w:style>
  <w:style w:type="paragraph" w:styleId="BodyText">
    <w:name w:val="Body Text"/>
    <w:basedOn w:val="Normal"/>
    <w:link w:val="BodyTextChar"/>
    <w:uiPriority w:val="99"/>
    <w:semiHidden/>
    <w:unhideWhenUsed/>
    <w:rsid w:val="006B3714"/>
    <w:pPr>
      <w:spacing w:after="120"/>
    </w:pPr>
  </w:style>
  <w:style w:type="character" w:customStyle="1" w:styleId="BodyTextChar">
    <w:name w:val="Body Text Char"/>
    <w:basedOn w:val="DefaultParagraphFont"/>
    <w:link w:val="BodyText"/>
    <w:uiPriority w:val="99"/>
    <w:semiHidden/>
    <w:rsid w:val="006B3714"/>
  </w:style>
  <w:style w:type="paragraph" w:styleId="Header">
    <w:name w:val="header"/>
    <w:basedOn w:val="Normal"/>
    <w:link w:val="HeaderChar"/>
    <w:uiPriority w:val="99"/>
    <w:unhideWhenUsed/>
    <w:rsid w:val="00917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7FE"/>
  </w:style>
  <w:style w:type="paragraph" w:styleId="Footer">
    <w:name w:val="footer"/>
    <w:basedOn w:val="Normal"/>
    <w:link w:val="FooterChar"/>
    <w:uiPriority w:val="99"/>
    <w:unhideWhenUsed/>
    <w:rsid w:val="00917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7FE"/>
  </w:style>
  <w:style w:type="character" w:styleId="SubtleReference">
    <w:name w:val="Subtle Reference"/>
    <w:basedOn w:val="DefaultParagraphFont"/>
    <w:uiPriority w:val="31"/>
    <w:qFormat/>
    <w:rsid w:val="00977713"/>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Manscill</dc:creator>
  <cp:keywords/>
  <dc:description/>
  <cp:lastModifiedBy>Ryan George</cp:lastModifiedBy>
  <cp:revision>2</cp:revision>
  <dcterms:created xsi:type="dcterms:W3CDTF">2018-10-01T20:53:00Z</dcterms:created>
  <dcterms:modified xsi:type="dcterms:W3CDTF">2018-10-01T20:53:00Z</dcterms:modified>
</cp:coreProperties>
</file>