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79A" w:rsidRDefault="00BA5005" w:rsidP="00BA5005">
      <w:r>
        <w:t>Citas:</w:t>
      </w:r>
    </w:p>
    <w:p w:rsidR="00BA5005" w:rsidRPr="00BA5005" w:rsidRDefault="00BA5005" w:rsidP="00BA5005">
      <w:pPr>
        <w:pStyle w:val="Prrafodelista"/>
        <w:numPr>
          <w:ilvl w:val="0"/>
          <w:numId w:val="1"/>
        </w:numPr>
      </w:pPr>
      <w:r w:rsidRPr="00BA5005">
        <w:rPr>
          <w:rFonts w:ascii="Helvetica" w:hAnsi="Helvetica" w:cs="Helvetica"/>
          <w:color w:val="333333"/>
          <w:sz w:val="18"/>
          <w:szCs w:val="18"/>
        </w:rPr>
        <w:t>Pa</w:t>
      </w:r>
      <w:r w:rsidRPr="00BA5005">
        <w:rPr>
          <w:rFonts w:ascii="Helvetica" w:hAnsi="Helvetica" w:cs="Helvetica"/>
          <w:color w:val="333333"/>
          <w:sz w:val="18"/>
          <w:szCs w:val="18"/>
        </w:rPr>
        <w:t>ra entender la inteligencia hay que comprender cómo se adquiere, se representa y se almacena el conocimiento; cuánto tiempo dura; cómo se produce y se logra aprender el comportamiento inteligente; cómo se desarrollan y se usan las razones, las emociones y las escalas de prioridades; cómo las señales sensitivas son transformadas en símbolos; cómo se utilizan los símbolos para la aplicación de la lógica, para fundamentar sobre el pasado y planificar el futuro; y cómo la mecánica de la inteligencia produce los fenómenos de la ilusión, las creencias, las esperanzas, los sueños y los temores, la bondad y el amor.</w:t>
      </w:r>
      <w:sdt>
        <w:sdtPr>
          <w:rPr>
            <w:rFonts w:ascii="Helvetica" w:hAnsi="Helvetica" w:cs="Helvetica"/>
            <w:color w:val="333333"/>
            <w:sz w:val="18"/>
            <w:szCs w:val="18"/>
          </w:rPr>
          <w:id w:val="-287504238"/>
          <w:citation/>
        </w:sdtPr>
        <w:sdtContent>
          <w:r w:rsidR="00FE1715">
            <w:rPr>
              <w:rFonts w:ascii="Helvetica" w:hAnsi="Helvetica" w:cs="Helvetica"/>
              <w:color w:val="333333"/>
              <w:sz w:val="18"/>
              <w:szCs w:val="18"/>
            </w:rPr>
            <w:fldChar w:fldCharType="begin"/>
          </w:r>
          <w:r w:rsidR="00FE1715">
            <w:rPr>
              <w:rFonts w:ascii="Helvetica" w:hAnsi="Helvetica" w:cs="Helvetica"/>
              <w:color w:val="333333"/>
              <w:sz w:val="18"/>
              <w:szCs w:val="18"/>
            </w:rPr>
            <w:instrText xml:space="preserve"> CITATION Mil14 \l 10250 </w:instrText>
          </w:r>
          <w:r w:rsidR="00FE1715">
            <w:rPr>
              <w:rFonts w:ascii="Helvetica" w:hAnsi="Helvetica" w:cs="Helvetica"/>
              <w:color w:val="333333"/>
              <w:sz w:val="18"/>
              <w:szCs w:val="18"/>
            </w:rPr>
            <w:fldChar w:fldCharType="separate"/>
          </w:r>
          <w:r w:rsidR="00FE1715">
            <w:rPr>
              <w:rFonts w:ascii="Helvetica" w:hAnsi="Helvetica" w:cs="Helvetica"/>
              <w:noProof/>
              <w:color w:val="333333"/>
              <w:sz w:val="18"/>
              <w:szCs w:val="18"/>
            </w:rPr>
            <w:t xml:space="preserve"> </w:t>
          </w:r>
          <w:r w:rsidR="00FE1715" w:rsidRPr="00FE1715">
            <w:rPr>
              <w:rFonts w:ascii="Helvetica" w:hAnsi="Helvetica" w:cs="Helvetica"/>
              <w:noProof/>
              <w:color w:val="333333"/>
              <w:sz w:val="18"/>
              <w:szCs w:val="18"/>
            </w:rPr>
            <w:t>(Milla Lostaunau, 2014)</w:t>
          </w:r>
          <w:r w:rsidR="00FE1715">
            <w:rPr>
              <w:rFonts w:ascii="Helvetica" w:hAnsi="Helvetica" w:cs="Helvetica"/>
              <w:color w:val="333333"/>
              <w:sz w:val="18"/>
              <w:szCs w:val="18"/>
            </w:rPr>
            <w:fldChar w:fldCharType="end"/>
          </w:r>
        </w:sdtContent>
      </w:sdt>
    </w:p>
    <w:p w:rsidR="00BA5005" w:rsidRDefault="00BA5005" w:rsidP="00BA5005">
      <w:pPr>
        <w:pStyle w:val="Prrafodelista"/>
        <w:rPr>
          <w:rFonts w:ascii="Helvetica" w:hAnsi="Helvetica" w:cs="Helvetica"/>
          <w:color w:val="333333"/>
          <w:sz w:val="18"/>
          <w:szCs w:val="18"/>
        </w:rPr>
      </w:pPr>
    </w:p>
    <w:p w:rsidR="00BA5005" w:rsidRDefault="00BA5005" w:rsidP="00BA5005">
      <w:pPr>
        <w:pStyle w:val="Prrafodelista"/>
        <w:rPr>
          <w:rFonts w:ascii="Helvetica" w:hAnsi="Helvetica" w:cs="Helvetica"/>
          <w:b/>
          <w:color w:val="333333"/>
          <w:sz w:val="18"/>
          <w:szCs w:val="18"/>
        </w:rPr>
      </w:pPr>
      <w:r w:rsidRPr="00BA5005">
        <w:rPr>
          <w:rFonts w:ascii="Helvetica" w:hAnsi="Helvetica" w:cs="Helvetica"/>
          <w:b/>
          <w:color w:val="333333"/>
          <w:sz w:val="18"/>
          <w:szCs w:val="18"/>
        </w:rPr>
        <w:t>Palabras Claves:</w:t>
      </w:r>
    </w:p>
    <w:p w:rsidR="00153058" w:rsidRPr="00153058" w:rsidRDefault="00BA5005" w:rsidP="00153058">
      <w:pPr>
        <w:pStyle w:val="Prrafodelista"/>
        <w:numPr>
          <w:ilvl w:val="0"/>
          <w:numId w:val="2"/>
        </w:numPr>
        <w:rPr>
          <w:b/>
        </w:rPr>
      </w:pPr>
      <w:r>
        <w:rPr>
          <w:b/>
        </w:rPr>
        <w:t>Inteligencia:</w:t>
      </w:r>
      <w:r w:rsidR="00153058">
        <w:rPr>
          <w:b/>
        </w:rPr>
        <w:t xml:space="preserve"> </w:t>
      </w:r>
      <w:r w:rsidR="00153058" w:rsidRPr="00153058">
        <w:rPr>
          <w:rFonts w:ascii="Tahoma" w:hAnsi="Tahoma" w:cs="Tahoma"/>
          <w:color w:val="333333"/>
          <w:sz w:val="20"/>
          <w:szCs w:val="20"/>
        </w:rPr>
        <w:t>es la capacidad de elegir, entre varias posibilidades, aquella opción más acertada para la resolución de un problema.</w:t>
      </w:r>
    </w:p>
    <w:p w:rsidR="00FE1715" w:rsidRDefault="00BA5005" w:rsidP="00FE1715">
      <w:pPr>
        <w:pStyle w:val="Prrafodelista"/>
        <w:numPr>
          <w:ilvl w:val="0"/>
          <w:numId w:val="2"/>
        </w:numPr>
        <w:rPr>
          <w:b/>
        </w:rPr>
      </w:pPr>
      <w:r>
        <w:rPr>
          <w:b/>
        </w:rPr>
        <w:t>Comportamiento Inteligente:</w:t>
      </w:r>
    </w:p>
    <w:p w:rsidR="00FE1715" w:rsidRDefault="00FE1715" w:rsidP="00FE1715">
      <w:pPr>
        <w:rPr>
          <w:b/>
        </w:rPr>
      </w:pPr>
    </w:p>
    <w:p w:rsidR="00FE1715" w:rsidRDefault="00FE1715" w:rsidP="00FE1715">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ES"/>
        </w:rPr>
      </w:pPr>
      <w:r w:rsidRPr="00FE1715">
        <w:rPr>
          <w:rFonts w:ascii="inherit" w:eastAsia="Times New Roman" w:hAnsi="inherit" w:cs="Courier New"/>
          <w:color w:val="212121"/>
          <w:sz w:val="20"/>
          <w:szCs w:val="20"/>
          <w:lang w:val="es-ES" w:eastAsia="es-ES"/>
        </w:rPr>
        <w:t xml:space="preserve">Los estudios bibliométricos son útiles para el desarrollo de estrategias de investigación. En este trabajo, caracterizamos las revistas indexadas en la base de datos </w:t>
      </w:r>
      <w:proofErr w:type="spellStart"/>
      <w:r w:rsidRPr="00FE1715">
        <w:rPr>
          <w:rFonts w:ascii="inherit" w:eastAsia="Times New Roman" w:hAnsi="inherit" w:cs="Courier New"/>
          <w:color w:val="212121"/>
          <w:sz w:val="20"/>
          <w:szCs w:val="20"/>
          <w:lang w:val="es-ES" w:eastAsia="es-ES"/>
        </w:rPr>
        <w:t>Scopus</w:t>
      </w:r>
      <w:proofErr w:type="spellEnd"/>
      <w:r w:rsidRPr="00FE1715">
        <w:rPr>
          <w:rFonts w:ascii="inherit" w:eastAsia="Times New Roman" w:hAnsi="inherit" w:cs="Courier New"/>
          <w:color w:val="212121"/>
          <w:sz w:val="20"/>
          <w:szCs w:val="20"/>
          <w:lang w:val="es-ES" w:eastAsia="es-ES"/>
        </w:rPr>
        <w:t xml:space="preserve"> </w:t>
      </w:r>
      <w:proofErr w:type="spellStart"/>
      <w:r w:rsidRPr="00FE1715">
        <w:rPr>
          <w:rFonts w:ascii="inherit" w:eastAsia="Times New Roman" w:hAnsi="inherit" w:cs="Courier New"/>
          <w:color w:val="212121"/>
          <w:sz w:val="20"/>
          <w:szCs w:val="20"/>
          <w:lang w:val="es-ES" w:eastAsia="es-ES"/>
        </w:rPr>
        <w:t>Sciverse</w:t>
      </w:r>
      <w:proofErr w:type="spellEnd"/>
      <w:r w:rsidRPr="00FE1715">
        <w:rPr>
          <w:rFonts w:ascii="inherit" w:eastAsia="Times New Roman" w:hAnsi="inherit" w:cs="Courier New"/>
          <w:color w:val="212121"/>
          <w:sz w:val="20"/>
          <w:szCs w:val="20"/>
          <w:lang w:val="es-ES" w:eastAsia="es-ES"/>
        </w:rPr>
        <w:t xml:space="preserve"> bajo el área de Inteligencia Ar</w:t>
      </w:r>
      <w:r w:rsidR="009A0682">
        <w:rPr>
          <w:rFonts w:ascii="inherit" w:eastAsia="Times New Roman" w:hAnsi="inherit" w:cs="Courier New"/>
          <w:color w:val="212121"/>
          <w:sz w:val="20"/>
          <w:szCs w:val="20"/>
          <w:lang w:val="es-ES" w:eastAsia="es-ES"/>
        </w:rPr>
        <w:t>tificial</w:t>
      </w:r>
      <w:r w:rsidRPr="00FE1715">
        <w:rPr>
          <w:rFonts w:ascii="inherit" w:eastAsia="Times New Roman" w:hAnsi="inherit" w:cs="Courier New"/>
          <w:color w:val="212121"/>
          <w:sz w:val="20"/>
          <w:szCs w:val="20"/>
          <w:lang w:val="es-ES" w:eastAsia="es-ES"/>
        </w:rPr>
        <w:t xml:space="preserve">. El alcance del estudio se limitó al período 2006-2010 ya publicaciones de alto impacto incluidas en el cuartil 1 (Q1) identificado por la Revista y País </w:t>
      </w:r>
      <w:proofErr w:type="spellStart"/>
      <w:r w:rsidRPr="00FE1715">
        <w:rPr>
          <w:rFonts w:ascii="inherit" w:eastAsia="Times New Roman" w:hAnsi="inherit" w:cs="Courier New"/>
          <w:color w:val="212121"/>
          <w:sz w:val="20"/>
          <w:szCs w:val="20"/>
          <w:lang w:val="es-ES" w:eastAsia="es-ES"/>
        </w:rPr>
        <w:t>Scimago</w:t>
      </w:r>
      <w:proofErr w:type="spellEnd"/>
      <w:r w:rsidRPr="00FE1715">
        <w:rPr>
          <w:rFonts w:ascii="inherit" w:eastAsia="Times New Roman" w:hAnsi="inherit" w:cs="Courier New"/>
          <w:color w:val="212121"/>
          <w:sz w:val="20"/>
          <w:szCs w:val="20"/>
          <w:lang w:val="es-ES" w:eastAsia="es-ES"/>
        </w:rPr>
        <w:t xml:space="preserve">. La herramienta </w:t>
      </w:r>
      <w:proofErr w:type="spellStart"/>
      <w:r w:rsidRPr="00FE1715">
        <w:rPr>
          <w:rFonts w:ascii="inherit" w:eastAsia="Times New Roman" w:hAnsi="inherit" w:cs="Courier New"/>
          <w:color w:val="212121"/>
          <w:sz w:val="20"/>
          <w:szCs w:val="20"/>
          <w:lang w:val="es-ES" w:eastAsia="es-ES"/>
        </w:rPr>
        <w:t>EndNote</w:t>
      </w:r>
      <w:proofErr w:type="spellEnd"/>
      <w:r w:rsidRPr="00FE1715">
        <w:rPr>
          <w:rFonts w:ascii="inherit" w:eastAsia="Times New Roman" w:hAnsi="inherit" w:cs="Courier New"/>
          <w:color w:val="212121"/>
          <w:sz w:val="20"/>
          <w:szCs w:val="20"/>
          <w:lang w:val="es-ES" w:eastAsia="es-ES"/>
        </w:rPr>
        <w:t xml:space="preserve"> X4 se utilizó en la estandarización y sistematización de registros bibliográficos obtenidos, además utilizando </w:t>
      </w:r>
      <w:proofErr w:type="spellStart"/>
      <w:r w:rsidRPr="00FE1715">
        <w:rPr>
          <w:rFonts w:ascii="inherit" w:eastAsia="Times New Roman" w:hAnsi="inherit" w:cs="Courier New"/>
          <w:color w:val="212121"/>
          <w:sz w:val="20"/>
          <w:szCs w:val="20"/>
          <w:lang w:val="es-ES" w:eastAsia="es-ES"/>
        </w:rPr>
        <w:t>Bibe</w:t>
      </w:r>
      <w:proofErr w:type="spellEnd"/>
      <w:r w:rsidRPr="00FE1715">
        <w:rPr>
          <w:rFonts w:ascii="inherit" w:eastAsia="Times New Roman" w:hAnsi="inherit" w:cs="Courier New"/>
          <w:color w:val="212121"/>
          <w:sz w:val="20"/>
          <w:szCs w:val="20"/>
          <w:lang w:val="es-ES" w:eastAsia="es-ES"/>
        </w:rPr>
        <w:t xml:space="preserve"> </w:t>
      </w:r>
      <w:proofErr w:type="spellStart"/>
      <w:r w:rsidRPr="00FE1715">
        <w:rPr>
          <w:rFonts w:ascii="inherit" w:eastAsia="Times New Roman" w:hAnsi="inherit" w:cs="Courier New"/>
          <w:color w:val="212121"/>
          <w:sz w:val="20"/>
          <w:szCs w:val="20"/>
          <w:lang w:val="es-ES" w:eastAsia="es-ES"/>
        </w:rPr>
        <w:t>xcel</w:t>
      </w:r>
      <w:proofErr w:type="spellEnd"/>
      <w:r w:rsidRPr="00FE1715">
        <w:rPr>
          <w:rFonts w:ascii="inherit" w:eastAsia="Times New Roman" w:hAnsi="inherit" w:cs="Courier New"/>
          <w:color w:val="212121"/>
          <w:sz w:val="20"/>
          <w:szCs w:val="20"/>
          <w:lang w:val="es-ES" w:eastAsia="es-ES"/>
        </w:rPr>
        <w:t xml:space="preserve">, para generar conteos y conjuntos de datos y </w:t>
      </w:r>
      <w:proofErr w:type="spellStart"/>
      <w:r w:rsidRPr="00FE1715">
        <w:rPr>
          <w:rFonts w:ascii="inherit" w:eastAsia="Times New Roman" w:hAnsi="inherit" w:cs="Courier New"/>
          <w:color w:val="212121"/>
          <w:sz w:val="20"/>
          <w:szCs w:val="20"/>
          <w:lang w:val="es-ES" w:eastAsia="es-ES"/>
        </w:rPr>
        <w:t>Ucinet</w:t>
      </w:r>
      <w:proofErr w:type="spellEnd"/>
      <w:r w:rsidRPr="00FE1715">
        <w:rPr>
          <w:rFonts w:ascii="inherit" w:eastAsia="Times New Roman" w:hAnsi="inherit" w:cs="Courier New"/>
          <w:color w:val="212121"/>
          <w:sz w:val="20"/>
          <w:szCs w:val="20"/>
          <w:lang w:val="es-ES" w:eastAsia="es-ES"/>
        </w:rPr>
        <w:t xml:space="preserve"> 6 para la creación de gráficos de redes sociales. Se aplicaron diferentes métricas y procedimientos a la información para el análisis de indicadores bibliométricos de productividad. Los resultados de la investigación identificaron las revistas y asociaciones más productivas, las líneas temáticas que las vinculan y la colaboración entre editoriales y países. Con estos resultados, se logra una visión más integral del campo de I</w:t>
      </w:r>
      <w:r>
        <w:rPr>
          <w:rFonts w:ascii="inherit" w:eastAsia="Times New Roman" w:hAnsi="inherit" w:cs="Courier New"/>
          <w:color w:val="212121"/>
          <w:sz w:val="20"/>
          <w:szCs w:val="20"/>
          <w:lang w:val="es-ES" w:eastAsia="es-ES"/>
        </w:rPr>
        <w:t xml:space="preserve">nteligencia </w:t>
      </w:r>
      <w:r w:rsidRPr="00FE1715">
        <w:rPr>
          <w:rFonts w:ascii="inherit" w:eastAsia="Times New Roman" w:hAnsi="inherit" w:cs="Courier New"/>
          <w:color w:val="212121"/>
          <w:sz w:val="20"/>
          <w:szCs w:val="20"/>
          <w:lang w:val="es-ES" w:eastAsia="es-ES"/>
        </w:rPr>
        <w:t>A</w:t>
      </w:r>
      <w:r>
        <w:rPr>
          <w:rFonts w:ascii="inherit" w:eastAsia="Times New Roman" w:hAnsi="inherit" w:cs="Courier New"/>
          <w:color w:val="212121"/>
          <w:sz w:val="20"/>
          <w:szCs w:val="20"/>
          <w:lang w:val="es-ES" w:eastAsia="es-ES"/>
        </w:rPr>
        <w:t>rtificial</w:t>
      </w:r>
      <w:r w:rsidRPr="00FE1715">
        <w:rPr>
          <w:rFonts w:ascii="inherit" w:eastAsia="Times New Roman" w:hAnsi="inherit" w:cs="Courier New"/>
          <w:color w:val="212121"/>
          <w:sz w:val="20"/>
          <w:szCs w:val="20"/>
          <w:lang w:val="es-ES" w:eastAsia="es-ES"/>
        </w:rPr>
        <w:t xml:space="preserve"> en informática</w:t>
      </w:r>
      <w:r w:rsidR="004A0BD3">
        <w:rPr>
          <w:rFonts w:ascii="inherit" w:eastAsia="Times New Roman" w:hAnsi="inherit" w:cs="Courier New"/>
          <w:color w:val="212121"/>
          <w:sz w:val="20"/>
          <w:szCs w:val="20"/>
          <w:lang w:val="es-ES" w:eastAsia="es-ES"/>
        </w:rPr>
        <w:t xml:space="preserve"> </w:t>
      </w:r>
      <w:sdt>
        <w:sdtPr>
          <w:rPr>
            <w:rFonts w:ascii="inherit" w:eastAsia="Times New Roman" w:hAnsi="inherit" w:cs="Courier New"/>
            <w:color w:val="212121"/>
            <w:sz w:val="20"/>
            <w:szCs w:val="20"/>
            <w:lang w:val="es-ES" w:eastAsia="es-ES"/>
          </w:rPr>
          <w:id w:val="-937445137"/>
          <w:citation/>
        </w:sdtPr>
        <w:sdtContent>
          <w:r w:rsidR="004A0BD3">
            <w:rPr>
              <w:rFonts w:ascii="inherit" w:eastAsia="Times New Roman" w:hAnsi="inherit" w:cs="Courier New"/>
              <w:color w:val="212121"/>
              <w:sz w:val="20"/>
              <w:szCs w:val="20"/>
              <w:lang w:val="es-ES" w:eastAsia="es-ES"/>
            </w:rPr>
            <w:fldChar w:fldCharType="begin"/>
          </w:r>
          <w:r w:rsidR="004A0BD3">
            <w:rPr>
              <w:rFonts w:ascii="inherit" w:eastAsia="Times New Roman" w:hAnsi="inherit" w:cs="Courier New"/>
              <w:color w:val="212121"/>
              <w:sz w:val="20"/>
              <w:szCs w:val="20"/>
              <w:lang w:eastAsia="es-ES"/>
            </w:rPr>
            <w:instrText xml:space="preserve"> CITATION Rav15 \l 10250 </w:instrText>
          </w:r>
          <w:r w:rsidR="004A0BD3">
            <w:rPr>
              <w:rFonts w:ascii="inherit" w:eastAsia="Times New Roman" w:hAnsi="inherit" w:cs="Courier New"/>
              <w:color w:val="212121"/>
              <w:sz w:val="20"/>
              <w:szCs w:val="20"/>
              <w:lang w:val="es-ES" w:eastAsia="es-ES"/>
            </w:rPr>
            <w:fldChar w:fldCharType="separate"/>
          </w:r>
          <w:r w:rsidR="004A0BD3" w:rsidRPr="004A0BD3">
            <w:rPr>
              <w:rFonts w:ascii="inherit" w:eastAsia="Times New Roman" w:hAnsi="inherit" w:cs="Courier New"/>
              <w:noProof/>
              <w:color w:val="212121"/>
              <w:sz w:val="20"/>
              <w:szCs w:val="20"/>
              <w:lang w:eastAsia="es-ES"/>
            </w:rPr>
            <w:t>(Ravelo &amp; De la Fe, 2015)</w:t>
          </w:r>
          <w:r w:rsidR="004A0BD3">
            <w:rPr>
              <w:rFonts w:ascii="inherit" w:eastAsia="Times New Roman" w:hAnsi="inherit" w:cs="Courier New"/>
              <w:color w:val="212121"/>
              <w:sz w:val="20"/>
              <w:szCs w:val="20"/>
              <w:lang w:val="es-ES" w:eastAsia="es-ES"/>
            </w:rPr>
            <w:fldChar w:fldCharType="end"/>
          </w:r>
        </w:sdtContent>
      </w:sdt>
    </w:p>
    <w:p w:rsidR="00FE1715" w:rsidRDefault="00FE1715" w:rsidP="00FE1715">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s-ES" w:eastAsia="es-ES"/>
        </w:rPr>
      </w:pPr>
    </w:p>
    <w:p w:rsidR="009A0682" w:rsidRDefault="009A0682" w:rsidP="00FE1715">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0"/>
          <w:szCs w:val="20"/>
          <w:lang w:val="es-ES" w:eastAsia="es-ES"/>
        </w:rPr>
      </w:pPr>
      <w:r w:rsidRPr="009A0682">
        <w:rPr>
          <w:rFonts w:ascii="inherit" w:eastAsia="Times New Roman" w:hAnsi="inherit" w:cs="Courier New"/>
          <w:b/>
          <w:color w:val="212121"/>
          <w:sz w:val="20"/>
          <w:szCs w:val="20"/>
          <w:lang w:val="es-ES" w:eastAsia="es-ES"/>
        </w:rPr>
        <w:t>Palabras Claves:</w:t>
      </w:r>
    </w:p>
    <w:p w:rsidR="009A0682" w:rsidRDefault="009A0682" w:rsidP="004A0BD3">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0"/>
          <w:szCs w:val="20"/>
          <w:lang w:val="es-ES" w:eastAsia="es-ES"/>
        </w:rPr>
      </w:pPr>
      <w:r>
        <w:rPr>
          <w:rFonts w:ascii="inherit" w:eastAsia="Times New Roman" w:hAnsi="inherit" w:cs="Courier New"/>
          <w:b/>
          <w:color w:val="212121"/>
          <w:sz w:val="20"/>
          <w:szCs w:val="20"/>
          <w:lang w:val="es-ES" w:eastAsia="es-ES"/>
        </w:rPr>
        <w:t>Bibliométricos</w:t>
      </w:r>
      <w:r w:rsidR="004A0BD3">
        <w:rPr>
          <w:rFonts w:ascii="inherit" w:eastAsia="Times New Roman" w:hAnsi="inherit" w:cs="Courier New"/>
          <w:b/>
          <w:color w:val="212121"/>
          <w:sz w:val="20"/>
          <w:szCs w:val="20"/>
          <w:lang w:val="es-ES" w:eastAsia="es-ES"/>
        </w:rPr>
        <w:t xml:space="preserve">: </w:t>
      </w:r>
      <w:r w:rsidR="004A0BD3" w:rsidRPr="004A0BD3">
        <w:rPr>
          <w:rFonts w:ascii="inherit" w:eastAsia="Times New Roman" w:hAnsi="inherit" w:cs="Courier New"/>
          <w:color w:val="212121"/>
          <w:sz w:val="20"/>
          <w:szCs w:val="20"/>
          <w:lang w:val="es-ES" w:eastAsia="es-ES"/>
        </w:rPr>
        <w:t>disciplina métrica que aplica métodos y modelos matemáticos al objeto de estudio de la bibliotecología, biblioteca, documento y lector, con el propósito de cuantificar el desarrollo de los procesos relacionados con las bibliotecas como fenómenos sociales, vinculados a la utilización de las riquezas literarias en interés de la sociedad, es decir, se ocupa del análisis de la teoría y regularidades, tanto del documento como de los procesos y actividades bibliotecarias (teoría de la circulación, uso en biblioteca, de las fuentes documentales, de bases de datos, modelos de redes de bibliotecas y solapamiento, etc.) para contribuir a la organización y dirección de las bibliotecas.</w:t>
      </w:r>
    </w:p>
    <w:p w:rsidR="009A0682" w:rsidRDefault="009A0682" w:rsidP="004A0BD3">
      <w:pPr>
        <w:pStyle w:val="Prrafodelista"/>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0"/>
          <w:szCs w:val="20"/>
          <w:lang w:val="es-ES" w:eastAsia="es-ES"/>
        </w:rPr>
      </w:pPr>
      <w:proofErr w:type="spellStart"/>
      <w:r w:rsidRPr="009A0682">
        <w:rPr>
          <w:rFonts w:ascii="inherit" w:eastAsia="Times New Roman" w:hAnsi="inherit" w:cs="Courier New"/>
          <w:b/>
          <w:color w:val="212121"/>
          <w:sz w:val="20"/>
          <w:szCs w:val="20"/>
          <w:lang w:val="es-ES" w:eastAsia="es-ES"/>
        </w:rPr>
        <w:t>Scopus</w:t>
      </w:r>
      <w:proofErr w:type="spellEnd"/>
      <w:r w:rsidRPr="009A0682">
        <w:rPr>
          <w:rFonts w:ascii="inherit" w:eastAsia="Times New Roman" w:hAnsi="inherit" w:cs="Courier New"/>
          <w:b/>
          <w:color w:val="212121"/>
          <w:sz w:val="20"/>
          <w:szCs w:val="20"/>
          <w:lang w:val="es-ES" w:eastAsia="es-ES"/>
        </w:rPr>
        <w:t xml:space="preserve"> </w:t>
      </w:r>
      <w:proofErr w:type="spellStart"/>
      <w:r w:rsidRPr="009A0682">
        <w:rPr>
          <w:rFonts w:ascii="inherit" w:eastAsia="Times New Roman" w:hAnsi="inherit" w:cs="Courier New"/>
          <w:b/>
          <w:color w:val="212121"/>
          <w:sz w:val="20"/>
          <w:szCs w:val="20"/>
          <w:lang w:val="es-ES" w:eastAsia="es-ES"/>
        </w:rPr>
        <w:t>Sciverse</w:t>
      </w:r>
      <w:proofErr w:type="spellEnd"/>
      <w:r w:rsidR="004A0BD3">
        <w:rPr>
          <w:rFonts w:ascii="inherit" w:eastAsia="Times New Roman" w:hAnsi="inherit" w:cs="Courier New"/>
          <w:b/>
          <w:color w:val="212121"/>
          <w:sz w:val="20"/>
          <w:szCs w:val="20"/>
          <w:lang w:val="es-ES" w:eastAsia="es-ES"/>
        </w:rPr>
        <w:t xml:space="preserve">: </w:t>
      </w:r>
      <w:r w:rsidR="004A0BD3" w:rsidRPr="004A0BD3">
        <w:rPr>
          <w:rFonts w:ascii="inherit" w:eastAsia="Times New Roman" w:hAnsi="inherit" w:cs="Courier New"/>
          <w:color w:val="212121"/>
          <w:sz w:val="20"/>
          <w:szCs w:val="20"/>
          <w:lang w:val="es-ES" w:eastAsia="es-ES"/>
        </w:rPr>
        <w:t>es una base de datos bibliográfica de resúmenes y citas de artículos de revistas científicas. Cubre aproximadamente 18.000 títulos de más de 5.000 editores internacionales, incluyendo la cobertura de 16.500 revistas revisadas por pares de las áreas de ciencias, tecnología, medicina y ciencias sociales, incluyendo artes y humanidades.</w:t>
      </w:r>
    </w:p>
    <w:p w:rsidR="009A0682" w:rsidRPr="009A0682" w:rsidRDefault="009A0682" w:rsidP="004A0BD3">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inherit" w:eastAsia="Times New Roman" w:hAnsi="inherit" w:cs="Courier New"/>
          <w:b/>
          <w:color w:val="212121"/>
          <w:sz w:val="20"/>
          <w:szCs w:val="20"/>
          <w:lang w:val="es-ES" w:eastAsia="es-ES"/>
        </w:rPr>
      </w:pPr>
    </w:p>
    <w:p w:rsidR="007152EC" w:rsidRPr="007152EC" w:rsidRDefault="007152EC" w:rsidP="00FE1715">
      <w:pPr>
        <w:pStyle w:val="Prrafodelista"/>
        <w:numPr>
          <w:ilvl w:val="0"/>
          <w:numId w:val="1"/>
        </w:numPr>
      </w:pPr>
      <w:r>
        <w:rPr>
          <w:rFonts w:ascii="Helvetica" w:hAnsi="Helvetica" w:cs="Helvetica"/>
          <w:color w:val="333333"/>
          <w:sz w:val="18"/>
          <w:szCs w:val="18"/>
        </w:rPr>
        <w:t xml:space="preserve">La competitividad del mundo empresarial demanda de contar con personal competente, sobre todo cuando la producción se organiza en forma de proyectos. La gestión de los recursos humanos constituye un área de gran importancia en estos entornos. Para su realización se han propuesto métodos, modelos y algoritmos que utilizan técnicas de inteligencia artificial, sin embargo muchos casos representan propuestas teóricas o mecanismos invasivos anteponiéndose a la eficiencia del proyecto. En este trabajo se hace una propuesta de utilización de técnicas formales y de inteligencia artificial para la gestión de los recursos humanos en proyectos informáticos. La propuesta está implementada sobre </w:t>
      </w:r>
      <w:proofErr w:type="spellStart"/>
      <w:r>
        <w:rPr>
          <w:rFonts w:ascii="Helvetica" w:hAnsi="Helvetica" w:cs="Helvetica"/>
          <w:color w:val="333333"/>
          <w:sz w:val="18"/>
          <w:szCs w:val="18"/>
        </w:rPr>
        <w:t>Xedro</w:t>
      </w:r>
      <w:proofErr w:type="spellEnd"/>
      <w:r>
        <w:rPr>
          <w:rFonts w:ascii="Helvetica" w:hAnsi="Helvetica" w:cs="Helvetica"/>
          <w:color w:val="333333"/>
          <w:sz w:val="18"/>
          <w:szCs w:val="18"/>
        </w:rPr>
        <w:t>-GESPRO: una herramienta para la dirección integrada de proyectos desarrollada en el país y utilizada por varias organizaciones desarrolladoras de proyectos de diversa índole.</w:t>
      </w:r>
      <w:r w:rsidR="006E5809">
        <w:rPr>
          <w:rFonts w:ascii="Helvetica" w:hAnsi="Helvetica" w:cs="Helvetica"/>
          <w:color w:val="333333"/>
          <w:sz w:val="18"/>
          <w:szCs w:val="18"/>
        </w:rPr>
        <w:t xml:space="preserve"> </w:t>
      </w:r>
      <w:sdt>
        <w:sdtPr>
          <w:rPr>
            <w:rFonts w:ascii="Helvetica" w:hAnsi="Helvetica" w:cs="Helvetica"/>
            <w:color w:val="333333"/>
            <w:sz w:val="18"/>
            <w:szCs w:val="18"/>
          </w:rPr>
          <w:id w:val="1300655405"/>
          <w:citation/>
        </w:sdtPr>
        <w:sdtContent>
          <w:r w:rsidR="006E5809">
            <w:rPr>
              <w:rFonts w:ascii="Helvetica" w:hAnsi="Helvetica" w:cs="Helvetica"/>
              <w:color w:val="333333"/>
              <w:sz w:val="18"/>
              <w:szCs w:val="18"/>
            </w:rPr>
            <w:fldChar w:fldCharType="begin"/>
          </w:r>
          <w:r w:rsidR="006E5809">
            <w:rPr>
              <w:rFonts w:ascii="Helvetica" w:hAnsi="Helvetica" w:cs="Helvetica"/>
              <w:color w:val="333333"/>
              <w:sz w:val="18"/>
              <w:szCs w:val="18"/>
            </w:rPr>
            <w:instrText xml:space="preserve"> CITATION Sur14 \l 10250 </w:instrText>
          </w:r>
          <w:r w:rsidR="006E5809">
            <w:rPr>
              <w:rFonts w:ascii="Helvetica" w:hAnsi="Helvetica" w:cs="Helvetica"/>
              <w:color w:val="333333"/>
              <w:sz w:val="18"/>
              <w:szCs w:val="18"/>
            </w:rPr>
            <w:fldChar w:fldCharType="separate"/>
          </w:r>
          <w:r w:rsidR="006E5809" w:rsidRPr="006E5809">
            <w:rPr>
              <w:rFonts w:ascii="Helvetica" w:hAnsi="Helvetica" w:cs="Helvetica"/>
              <w:noProof/>
              <w:color w:val="333333"/>
              <w:sz w:val="18"/>
              <w:szCs w:val="18"/>
            </w:rPr>
            <w:t>(Surayne, y otros, 2014)</w:t>
          </w:r>
          <w:r w:rsidR="006E5809">
            <w:rPr>
              <w:rFonts w:ascii="Helvetica" w:hAnsi="Helvetica" w:cs="Helvetica"/>
              <w:color w:val="333333"/>
              <w:sz w:val="18"/>
              <w:szCs w:val="18"/>
            </w:rPr>
            <w:fldChar w:fldCharType="end"/>
          </w:r>
        </w:sdtContent>
      </w:sdt>
    </w:p>
    <w:p w:rsidR="00FE1715" w:rsidRPr="007152EC" w:rsidRDefault="007152EC" w:rsidP="007152EC">
      <w:pPr>
        <w:pStyle w:val="Prrafodelista"/>
      </w:pPr>
      <w:r>
        <w:rPr>
          <w:rFonts w:ascii="Helvetica" w:hAnsi="Helvetica" w:cs="Helvetica"/>
          <w:color w:val="333333"/>
          <w:sz w:val="18"/>
          <w:szCs w:val="18"/>
        </w:rPr>
        <w:br/>
      </w:r>
      <w:r>
        <w:rPr>
          <w:rFonts w:ascii="Helvetica" w:hAnsi="Helvetica" w:cs="Helvetica"/>
          <w:color w:val="333333"/>
          <w:sz w:val="18"/>
          <w:szCs w:val="18"/>
        </w:rPr>
        <w:t>Palabras Claves:</w:t>
      </w:r>
    </w:p>
    <w:p w:rsidR="007152EC" w:rsidRDefault="007152EC" w:rsidP="007152EC">
      <w:pPr>
        <w:pStyle w:val="Prrafodelista"/>
        <w:numPr>
          <w:ilvl w:val="0"/>
          <w:numId w:val="4"/>
        </w:numPr>
      </w:pPr>
      <w:r>
        <w:lastRenderedPageBreak/>
        <w:t xml:space="preserve">Competitividad: </w:t>
      </w:r>
      <w:r w:rsidRPr="007152EC">
        <w:t>el conjunto de instituciones, políticas y factores que determinan el nivel de productividad de un país</w:t>
      </w:r>
      <w:r>
        <w:t>.</w:t>
      </w:r>
    </w:p>
    <w:p w:rsidR="007152EC" w:rsidRDefault="007152EC" w:rsidP="007152EC">
      <w:pPr>
        <w:pStyle w:val="Prrafodelista"/>
        <w:numPr>
          <w:ilvl w:val="0"/>
          <w:numId w:val="4"/>
        </w:numPr>
      </w:pPr>
      <w:r>
        <w:t>Mecanismos Invasivos: A</w:t>
      </w:r>
      <w:r w:rsidR="006E5809">
        <w:t>cciones negativas que se desarrollan durante el proceso de ejecución.</w:t>
      </w:r>
    </w:p>
    <w:p w:rsidR="007152EC" w:rsidRDefault="007152EC" w:rsidP="006E5809">
      <w:pPr>
        <w:pStyle w:val="Prrafodelista"/>
        <w:numPr>
          <w:ilvl w:val="0"/>
          <w:numId w:val="4"/>
        </w:numPr>
      </w:pPr>
      <w:r>
        <w:t xml:space="preserve">Gestión: </w:t>
      </w:r>
      <w:r w:rsidR="006E5809" w:rsidRPr="006E5809">
        <w:t>hace referencia a la acción y a la consecuencia de administrar o gestionar algo. Al respecto, hay que decir que gestionar es llevar a cabo diligencias que hacen posible la realización de una operación comercial o de un anhelo cualquiera.</w:t>
      </w:r>
    </w:p>
    <w:p w:rsidR="007152EC" w:rsidRDefault="007152EC" w:rsidP="006E5809">
      <w:pPr>
        <w:pStyle w:val="Prrafodelista"/>
        <w:ind w:left="1440"/>
      </w:pPr>
    </w:p>
    <w:p w:rsidR="00FE1715" w:rsidRDefault="006E5809" w:rsidP="006E5809">
      <w:pPr>
        <w:pStyle w:val="Prrafodelista"/>
        <w:numPr>
          <w:ilvl w:val="0"/>
          <w:numId w:val="1"/>
        </w:numPr>
      </w:pPr>
      <w:r w:rsidRPr="006E5809">
        <w:t>Los modelos algorítmicos de estimación de costo y esfuerzo, basados en el análisis regresivo de datos históricos abundan en la literatura especializada. Entre los más populares se encuentran COCOMO, SLIM, Puntos de Función. No obstante, desde los años 90, los modelos basados en técnicas de Inteligencia Artificial, fundamentalmente en técnicas de Aprendizaje Automático, han sido utilizados para mejorar la precisión de las estimaciones. Estos modelos se fundamentan en el uso de datos recogidos en proyectos anteriores en los que se realizaron estimaciones y la aplicación de diferentes técnicas de extracción de conocimiento, con el objetivo de realizar estimaciones de manera más eficiente, eficaz y, si fuera posible, con mayor precisión. El objetivo de este artículo consiste en presentar el análisis de algunas de estas técnicas, y cómo ellas han sido aplicadas en la estimación del esfuerzo en proyectos de software.</w:t>
      </w:r>
      <w:r w:rsidR="003B0B2D">
        <w:t xml:space="preserve"> </w:t>
      </w:r>
      <w:sdt>
        <w:sdtPr>
          <w:id w:val="-845401161"/>
          <w:citation/>
        </w:sdtPr>
        <w:sdtContent>
          <w:r w:rsidR="003B0B2D">
            <w:fldChar w:fldCharType="begin"/>
          </w:r>
          <w:r w:rsidR="003B0B2D">
            <w:instrText xml:space="preserve"> CITATION Ghe14 \l 10250 </w:instrText>
          </w:r>
          <w:r w:rsidR="003B0B2D">
            <w:fldChar w:fldCharType="separate"/>
          </w:r>
          <w:r w:rsidR="003B0B2D">
            <w:rPr>
              <w:noProof/>
            </w:rPr>
            <w:t>(Lorenzo, Lío, Domínguez, &amp; Vargas, 2014)</w:t>
          </w:r>
          <w:r w:rsidR="003B0B2D">
            <w:fldChar w:fldCharType="end"/>
          </w:r>
        </w:sdtContent>
      </w:sdt>
    </w:p>
    <w:p w:rsidR="006E5809" w:rsidRDefault="006E5809" w:rsidP="006E5809">
      <w:pPr>
        <w:pStyle w:val="Prrafodelista"/>
      </w:pPr>
      <w:r>
        <w:t>Palabras Claves:</w:t>
      </w:r>
    </w:p>
    <w:p w:rsidR="003B0B2D" w:rsidRDefault="003B0B2D" w:rsidP="001F63E8">
      <w:pPr>
        <w:pStyle w:val="Prrafodelista"/>
        <w:numPr>
          <w:ilvl w:val="0"/>
          <w:numId w:val="5"/>
        </w:numPr>
      </w:pPr>
      <w:r>
        <w:t xml:space="preserve">Modelo Algorítmico:  </w:t>
      </w:r>
      <w:r>
        <w:t>Un algoritmo consiste en una lista ordenada de operaciones que tienen el propósito de buscar la solución a un problema en matemática, informática y disciplinas afines.</w:t>
      </w:r>
    </w:p>
    <w:p w:rsidR="003B0B2D" w:rsidRDefault="003B0B2D" w:rsidP="003B0B2D">
      <w:pPr>
        <w:pStyle w:val="Prrafodelista"/>
        <w:numPr>
          <w:ilvl w:val="0"/>
          <w:numId w:val="5"/>
        </w:numPr>
      </w:pPr>
      <w:r>
        <w:t xml:space="preserve">Estimación: </w:t>
      </w:r>
      <w:r w:rsidRPr="003B0B2D">
        <w:t>es el proceso de encontrar una aproximación sobre una medida, lo que se ha de valorar con algún propósito es utilizable incluso si los datos de entrada pueden estar incompletos, incierto, o inestables.</w:t>
      </w:r>
    </w:p>
    <w:p w:rsidR="003B0B2D" w:rsidRDefault="003B0B2D" w:rsidP="006E5809">
      <w:pPr>
        <w:pStyle w:val="Prrafodelista"/>
        <w:numPr>
          <w:ilvl w:val="0"/>
          <w:numId w:val="5"/>
        </w:numPr>
      </w:pPr>
      <w:r>
        <w:t>Aprendizaje Automático:</w:t>
      </w:r>
    </w:p>
    <w:p w:rsidR="00FE1715" w:rsidRDefault="001F63E8" w:rsidP="00FE1715">
      <w:pPr>
        <w:ind w:left="360"/>
      </w:pPr>
      <w:r>
        <w:t xml:space="preserve">5. </w:t>
      </w:r>
      <w:bookmarkStart w:id="0" w:name="_GoBack"/>
      <w:bookmarkEnd w:id="0"/>
    </w:p>
    <w:p w:rsidR="00FE1715" w:rsidRDefault="00FE1715" w:rsidP="00FE1715">
      <w:pPr>
        <w:ind w:left="360"/>
      </w:pPr>
    </w:p>
    <w:p w:rsidR="00FE1715" w:rsidRDefault="00FE1715" w:rsidP="00FE1715">
      <w:pPr>
        <w:ind w:left="360"/>
      </w:pPr>
    </w:p>
    <w:p w:rsidR="00FE1715" w:rsidRDefault="00FE1715" w:rsidP="00FE1715">
      <w:pPr>
        <w:ind w:left="360"/>
      </w:pPr>
    </w:p>
    <w:p w:rsidR="00FE1715" w:rsidRDefault="00FE1715" w:rsidP="00FE1715">
      <w:pPr>
        <w:ind w:left="360"/>
      </w:pPr>
      <w:hyperlink r:id="rId6" w:history="1">
        <w:r w:rsidRPr="007751EE">
          <w:rPr>
            <w:rStyle w:val="Hipervnculo"/>
          </w:rPr>
          <w:t>http://eds.a.ebscohost.com/eds/detail/detail?sid=61b631fc-5d11-427e-b009-1700fb203b7c%40sessionmgr4010&amp;vid=0&amp;hid=4110&amp;bdata=JkF1dGhUeXBlPWNvb2tpZSxpcCxzc28mbGFuZz1lcyZzaXRlPWVkcy1saXZlJnNjb3BlPXNpdGU%3d#AN=CONCYTEC.article.5480&amp;db=ir00912a</w:t>
        </w:r>
      </w:hyperlink>
      <w:r>
        <w:t xml:space="preserve"> </w:t>
      </w:r>
    </w:p>
    <w:p w:rsidR="007152EC" w:rsidRDefault="007152EC" w:rsidP="00FE1715">
      <w:pPr>
        <w:ind w:left="360"/>
      </w:pPr>
      <w:hyperlink r:id="rId7" w:history="1">
        <w:r w:rsidRPr="009A52C3">
          <w:rPr>
            <w:rStyle w:val="Hipervnculo"/>
          </w:rPr>
          <w:t>http://eds.a.ebscohost.com/eds/detail/detail?sid=90c3856f-2fc0-4ae4-9f5d-c4cb0e67dc78%40sessionmgr4007&amp;vid=0&amp;hid=4110&amp;bdata=JkF1dGhUeXBlPWNvb2tpZSxpcCxzc28mbGFuZz1lcyZzaXRlPWVkcy1saXZlJnNjb3BlPXNpdGU%3d#AN=edsdoj.6ca3982b8eac4131b463cda72aa3a2a3&amp;db=edsdoj</w:t>
        </w:r>
      </w:hyperlink>
      <w:r>
        <w:t xml:space="preserve"> </w:t>
      </w:r>
    </w:p>
    <w:p w:rsidR="006E5809" w:rsidRDefault="006E5809" w:rsidP="00FE1715">
      <w:pPr>
        <w:ind w:left="360"/>
      </w:pPr>
      <w:hyperlink r:id="rId8" w:history="1">
        <w:r w:rsidRPr="009A52C3">
          <w:rPr>
            <w:rStyle w:val="Hipervnculo"/>
          </w:rPr>
          <w:t>http://eds.a.ebscohost.com/eds/detail/detail?sid=f15e699b-6def-40ce-a0f3-c62c79201474%40sessionmgr4009&amp;vid=0&amp;hid=4110&amp;bdata=JkF1dGhUeXBlPWNvb2tpZSx</w:t>
        </w:r>
        <w:r w:rsidRPr="009A52C3">
          <w:rPr>
            <w:rStyle w:val="Hipervnculo"/>
          </w:rPr>
          <w:lastRenderedPageBreak/>
          <w:t>pcCxzc28mbGFuZz1lcyZzaXRlPWVkcy1saXZlJnNjb3BlPXNpdGU%3d#AN=edssci.S2227.18992014000300004&amp;db=edssci</w:t>
        </w:r>
      </w:hyperlink>
      <w:r>
        <w:t xml:space="preserve"> </w:t>
      </w:r>
    </w:p>
    <w:p w:rsidR="006E5809" w:rsidRDefault="006E5809" w:rsidP="00FE1715">
      <w:pPr>
        <w:ind w:left="360"/>
      </w:pPr>
    </w:p>
    <w:p w:rsidR="007152EC" w:rsidRDefault="007152EC" w:rsidP="00FE1715">
      <w:pPr>
        <w:ind w:left="360"/>
      </w:pPr>
    </w:p>
    <w:p w:rsidR="00FE1715" w:rsidRPr="00FE1715" w:rsidRDefault="00FE1715" w:rsidP="00FE1715">
      <w:pPr>
        <w:ind w:left="360"/>
      </w:pPr>
    </w:p>
    <w:p w:rsidR="00BA5005" w:rsidRPr="00BA5005" w:rsidRDefault="00BA5005" w:rsidP="00BA5005">
      <w:pPr>
        <w:pStyle w:val="Prrafodelista"/>
        <w:ind w:left="1440"/>
        <w:rPr>
          <w:b/>
        </w:rPr>
      </w:pPr>
    </w:p>
    <w:sectPr w:rsidR="00BA5005" w:rsidRPr="00BA50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02ABB"/>
    <w:multiLevelType w:val="hybridMultilevel"/>
    <w:tmpl w:val="126866C2"/>
    <w:lvl w:ilvl="0" w:tplc="28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2965349B"/>
    <w:multiLevelType w:val="hybridMultilevel"/>
    <w:tmpl w:val="9822B9D0"/>
    <w:lvl w:ilvl="0" w:tplc="28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46541D3"/>
    <w:multiLevelType w:val="hybridMultilevel"/>
    <w:tmpl w:val="1E564064"/>
    <w:lvl w:ilvl="0" w:tplc="28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4B314896"/>
    <w:multiLevelType w:val="hybridMultilevel"/>
    <w:tmpl w:val="C436DBDC"/>
    <w:lvl w:ilvl="0" w:tplc="28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6B73C9B"/>
    <w:multiLevelType w:val="hybridMultilevel"/>
    <w:tmpl w:val="41E07BE2"/>
    <w:lvl w:ilvl="0" w:tplc="28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5F"/>
    <w:rsid w:val="00153058"/>
    <w:rsid w:val="001F63E8"/>
    <w:rsid w:val="003B0B2D"/>
    <w:rsid w:val="004A0BD3"/>
    <w:rsid w:val="006D679A"/>
    <w:rsid w:val="006E5809"/>
    <w:rsid w:val="0071260F"/>
    <w:rsid w:val="007152EC"/>
    <w:rsid w:val="0079675F"/>
    <w:rsid w:val="00937111"/>
    <w:rsid w:val="009A0682"/>
    <w:rsid w:val="00BA5005"/>
    <w:rsid w:val="00FE171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828B"/>
  <w15:chartTrackingRefBased/>
  <w15:docId w15:val="{2028446D-2B46-44ED-81A2-7D5B3AC5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5005"/>
    <w:pPr>
      <w:ind w:left="720"/>
      <w:contextualSpacing/>
    </w:pPr>
  </w:style>
  <w:style w:type="character" w:styleId="Hipervnculo">
    <w:name w:val="Hyperlink"/>
    <w:basedOn w:val="Fuentedeprrafopredeter"/>
    <w:uiPriority w:val="99"/>
    <w:unhideWhenUsed/>
    <w:rsid w:val="00FE1715"/>
    <w:rPr>
      <w:color w:val="0563C1" w:themeColor="hyperlink"/>
      <w:u w:val="single"/>
    </w:rPr>
  </w:style>
  <w:style w:type="character" w:styleId="Mencionar">
    <w:name w:val="Mention"/>
    <w:basedOn w:val="Fuentedeprrafopredeter"/>
    <w:uiPriority w:val="99"/>
    <w:semiHidden/>
    <w:unhideWhenUsed/>
    <w:rsid w:val="00FE1715"/>
    <w:rPr>
      <w:color w:val="2B579A"/>
      <w:shd w:val="clear" w:color="auto" w:fill="E6E6E6"/>
    </w:rPr>
  </w:style>
  <w:style w:type="paragraph" w:styleId="HTMLconformatoprevio">
    <w:name w:val="HTML Preformatted"/>
    <w:basedOn w:val="Normal"/>
    <w:link w:val="HTMLconformatoprevioCar"/>
    <w:uiPriority w:val="99"/>
    <w:semiHidden/>
    <w:unhideWhenUsed/>
    <w:rsid w:val="00FE1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FE1715"/>
    <w:rPr>
      <w:rFonts w:ascii="Courier New" w:eastAsia="Times New Roman" w:hAnsi="Courier New" w:cs="Courier New"/>
      <w:sz w:val="20"/>
      <w:szCs w:val="20"/>
      <w:lang w:val="es-ES" w:eastAsia="es-ES"/>
    </w:rPr>
  </w:style>
  <w:style w:type="paragraph" w:styleId="Bibliografa">
    <w:name w:val="Bibliography"/>
    <w:basedOn w:val="Normal"/>
    <w:next w:val="Normal"/>
    <w:uiPriority w:val="37"/>
    <w:unhideWhenUsed/>
    <w:rsid w:val="00715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46951">
      <w:bodyDiv w:val="1"/>
      <w:marLeft w:val="0"/>
      <w:marRight w:val="0"/>
      <w:marTop w:val="0"/>
      <w:marBottom w:val="0"/>
      <w:divBdr>
        <w:top w:val="none" w:sz="0" w:space="0" w:color="auto"/>
        <w:left w:val="none" w:sz="0" w:space="0" w:color="auto"/>
        <w:bottom w:val="none" w:sz="0" w:space="0" w:color="auto"/>
        <w:right w:val="none" w:sz="0" w:space="0" w:color="auto"/>
      </w:divBdr>
    </w:div>
    <w:div w:id="226652240">
      <w:bodyDiv w:val="1"/>
      <w:marLeft w:val="0"/>
      <w:marRight w:val="0"/>
      <w:marTop w:val="0"/>
      <w:marBottom w:val="0"/>
      <w:divBdr>
        <w:top w:val="none" w:sz="0" w:space="0" w:color="auto"/>
        <w:left w:val="none" w:sz="0" w:space="0" w:color="auto"/>
        <w:bottom w:val="none" w:sz="0" w:space="0" w:color="auto"/>
        <w:right w:val="none" w:sz="0" w:space="0" w:color="auto"/>
      </w:divBdr>
    </w:div>
    <w:div w:id="260139447">
      <w:bodyDiv w:val="1"/>
      <w:marLeft w:val="0"/>
      <w:marRight w:val="0"/>
      <w:marTop w:val="0"/>
      <w:marBottom w:val="0"/>
      <w:divBdr>
        <w:top w:val="none" w:sz="0" w:space="0" w:color="auto"/>
        <w:left w:val="none" w:sz="0" w:space="0" w:color="auto"/>
        <w:bottom w:val="none" w:sz="0" w:space="0" w:color="auto"/>
        <w:right w:val="none" w:sz="0" w:space="0" w:color="auto"/>
      </w:divBdr>
    </w:div>
    <w:div w:id="368575832">
      <w:bodyDiv w:val="1"/>
      <w:marLeft w:val="0"/>
      <w:marRight w:val="0"/>
      <w:marTop w:val="0"/>
      <w:marBottom w:val="0"/>
      <w:divBdr>
        <w:top w:val="none" w:sz="0" w:space="0" w:color="auto"/>
        <w:left w:val="none" w:sz="0" w:space="0" w:color="auto"/>
        <w:bottom w:val="none" w:sz="0" w:space="0" w:color="auto"/>
        <w:right w:val="none" w:sz="0" w:space="0" w:color="auto"/>
      </w:divBdr>
    </w:div>
    <w:div w:id="368729140">
      <w:bodyDiv w:val="1"/>
      <w:marLeft w:val="0"/>
      <w:marRight w:val="0"/>
      <w:marTop w:val="0"/>
      <w:marBottom w:val="0"/>
      <w:divBdr>
        <w:top w:val="none" w:sz="0" w:space="0" w:color="auto"/>
        <w:left w:val="none" w:sz="0" w:space="0" w:color="auto"/>
        <w:bottom w:val="none" w:sz="0" w:space="0" w:color="auto"/>
        <w:right w:val="none" w:sz="0" w:space="0" w:color="auto"/>
      </w:divBdr>
    </w:div>
    <w:div w:id="547109305">
      <w:bodyDiv w:val="1"/>
      <w:marLeft w:val="0"/>
      <w:marRight w:val="0"/>
      <w:marTop w:val="0"/>
      <w:marBottom w:val="0"/>
      <w:divBdr>
        <w:top w:val="none" w:sz="0" w:space="0" w:color="auto"/>
        <w:left w:val="none" w:sz="0" w:space="0" w:color="auto"/>
        <w:bottom w:val="none" w:sz="0" w:space="0" w:color="auto"/>
        <w:right w:val="none" w:sz="0" w:space="0" w:color="auto"/>
      </w:divBdr>
    </w:div>
    <w:div w:id="563490353">
      <w:bodyDiv w:val="1"/>
      <w:marLeft w:val="0"/>
      <w:marRight w:val="0"/>
      <w:marTop w:val="0"/>
      <w:marBottom w:val="0"/>
      <w:divBdr>
        <w:top w:val="none" w:sz="0" w:space="0" w:color="auto"/>
        <w:left w:val="none" w:sz="0" w:space="0" w:color="auto"/>
        <w:bottom w:val="none" w:sz="0" w:space="0" w:color="auto"/>
        <w:right w:val="none" w:sz="0" w:space="0" w:color="auto"/>
      </w:divBdr>
    </w:div>
    <w:div w:id="822551925">
      <w:bodyDiv w:val="1"/>
      <w:marLeft w:val="0"/>
      <w:marRight w:val="0"/>
      <w:marTop w:val="0"/>
      <w:marBottom w:val="0"/>
      <w:divBdr>
        <w:top w:val="none" w:sz="0" w:space="0" w:color="auto"/>
        <w:left w:val="none" w:sz="0" w:space="0" w:color="auto"/>
        <w:bottom w:val="none" w:sz="0" w:space="0" w:color="auto"/>
        <w:right w:val="none" w:sz="0" w:space="0" w:color="auto"/>
      </w:divBdr>
    </w:div>
    <w:div w:id="1423992500">
      <w:bodyDiv w:val="1"/>
      <w:marLeft w:val="0"/>
      <w:marRight w:val="0"/>
      <w:marTop w:val="0"/>
      <w:marBottom w:val="0"/>
      <w:divBdr>
        <w:top w:val="none" w:sz="0" w:space="0" w:color="auto"/>
        <w:left w:val="none" w:sz="0" w:space="0" w:color="auto"/>
        <w:bottom w:val="none" w:sz="0" w:space="0" w:color="auto"/>
        <w:right w:val="none" w:sz="0" w:space="0" w:color="auto"/>
      </w:divBdr>
    </w:div>
    <w:div w:id="1805195914">
      <w:bodyDiv w:val="1"/>
      <w:marLeft w:val="0"/>
      <w:marRight w:val="0"/>
      <w:marTop w:val="0"/>
      <w:marBottom w:val="0"/>
      <w:divBdr>
        <w:top w:val="none" w:sz="0" w:space="0" w:color="auto"/>
        <w:left w:val="none" w:sz="0" w:space="0" w:color="auto"/>
        <w:bottom w:val="none" w:sz="0" w:space="0" w:color="auto"/>
        <w:right w:val="none" w:sz="0" w:space="0" w:color="auto"/>
      </w:divBdr>
    </w:div>
    <w:div w:id="2056467176">
      <w:bodyDiv w:val="1"/>
      <w:marLeft w:val="0"/>
      <w:marRight w:val="0"/>
      <w:marTop w:val="0"/>
      <w:marBottom w:val="0"/>
      <w:divBdr>
        <w:top w:val="none" w:sz="0" w:space="0" w:color="auto"/>
        <w:left w:val="none" w:sz="0" w:space="0" w:color="auto"/>
        <w:bottom w:val="none" w:sz="0" w:space="0" w:color="auto"/>
        <w:right w:val="none" w:sz="0" w:space="0" w:color="auto"/>
      </w:divBdr>
    </w:div>
    <w:div w:id="211166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s.a.ebscohost.com/eds/detail/detail?sid=f15e699b-6def-40ce-a0f3-c62c79201474%40sessionmgr4009&amp;vid=0&amp;hid=4110&amp;bdata=JkF1dGhUeXBlPWNvb2tpZSxpcCxzc28mbGFuZz1lcyZzaXRlPWVkcy1saXZlJnNjb3BlPXNpdGU%3d#AN=edssci.S2227.18992014000300004&amp;db=edssci" TargetMode="External"/><Relationship Id="rId3" Type="http://schemas.openxmlformats.org/officeDocument/2006/relationships/styles" Target="styles.xml"/><Relationship Id="rId7" Type="http://schemas.openxmlformats.org/officeDocument/2006/relationships/hyperlink" Target="http://eds.a.ebscohost.com/eds/detail/detail?sid=90c3856f-2fc0-4ae4-9f5d-c4cb0e67dc78%40sessionmgr4007&amp;vid=0&amp;hid=4110&amp;bdata=JkF1dGhUeXBlPWNvb2tpZSxpcCxzc28mbGFuZz1lcyZzaXRlPWVkcy1saXZlJnNjb3BlPXNpdGU%3d#AN=edsdoj.6ca3982b8eac4131b463cda72aa3a2a3&amp;db=edsdoj"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ds.a.ebscohost.com/eds/detail/detail?sid=61b631fc-5d11-427e-b009-1700fb203b7c%40sessionmgr4010&amp;vid=0&amp;hid=4110&amp;bdata=JkF1dGhUeXBlPWNvb2tpZSxpcCxzc28mbGFuZz1lcyZzaXRlPWVkcy1saXZlJnNjb3BlPXNpdGU%3d#AN=CONCYTEC.article.5480&amp;db=ir00912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Mil14</b:Tag>
    <b:SourceType>JournalArticle</b:SourceType>
    <b:Guid>{7F7F8D93-99EB-4303-A51F-F653E8978521}</b:Guid>
    <b:Author>
      <b:Author>
        <b:NameList>
          <b:Person>
            <b:Last>Milla Lostaunau</b:Last>
            <b:First>Luis</b:First>
          </b:Person>
        </b:NameList>
      </b:Author>
    </b:Author>
    <b:Title>LA INTELIGENCIA ARTIFICIAL</b:Title>
    <b:Year>2014</b:Year>
    <b:Publisher>Facultad de Ciencias Contables de la Universidad Nacional Mayor de San Marcos</b:Publisher>
    <b:JournalName>Quipukamayoc; Vol. 11</b:JournalName>
    <b:Pages>109-112</b:Pages>
    <b:City>Lima</b:City>
    <b:RefOrder>1</b:RefOrder>
  </b:Source>
  <b:Source>
    <b:Tag>Rav15</b:Tag>
    <b:SourceType>JournalArticle</b:SourceType>
    <b:Guid>{A7B7D7DA-E67C-4B51-8C77-4C4694CE37DE}</b:Guid>
    <b:Title>La producción científica en Inteligencia Artificial: revistas del primer cuartil indexadas en Scopus Sciverse</b:Title>
    <b:JournalName>Revista Cubana de Ciencias Informáticas</b:JournalName>
    <b:Year>2015</b:Year>
    <b:Pages>72-88</b:Pages>
    <b:Author>
      <b:Author>
        <b:NameList>
          <b:Person>
            <b:Last>Ravelo</b:Last>
            <b:First>Lic.</b:First>
            <b:Middle>Arlen Martín</b:Middle>
          </b:Person>
          <b:Person>
            <b:Last>De la Fe</b:Last>
            <b:First>Lic.</b:First>
            <b:Middle>Sergio Carbonell</b:Middle>
          </b:Person>
        </b:NameList>
      </b:Author>
    </b:Author>
    <b:RefOrder>2</b:RefOrder>
  </b:Source>
  <b:Source>
    <b:Tag>Sur14</b:Tag>
    <b:SourceType>JournalArticle</b:SourceType>
    <b:Guid>{641FFA67-0FB8-4F8F-8143-8D2A7C252B3E}</b:Guid>
    <b:Author>
      <b:Author>
        <b:NameList>
          <b:Person>
            <b:Last>Surayne</b:Last>
            <b:First>Torres-López</b:First>
          </b:Person>
          <b:Person>
            <b:Last>José Alejandro</b:Last>
            <b:First>Lugo-García</b:First>
          </b:Person>
          <b:Person>
            <b:Last>Pedro Yobanis</b:Last>
            <b:First>Piñero-Pérez</b:First>
          </b:Person>
          <b:Person>
            <b:Last>Karina Mileisis</b:Last>
            <b:First>Torres-Quiñones</b:First>
          </b:Person>
          <b:Person>
            <b:Last>Aymé</b:Last>
            <b:First>Perdomo-Alonso</b:First>
          </b:Person>
          <b:Person>
            <b:Last>Betsy</b:Last>
            <b:First>Cuza-García</b:First>
          </b:Person>
          <b:Person>
            <b:Last>Miroslava Lázara</b:Last>
            <b:First>Aldana-Cuza</b:First>
          </b:Person>
        </b:NameList>
      </b:Author>
    </b:Author>
    <b:Title>Técnicas formales y de inteligencia artificial para la gestión de recursos humanos en proyectos informáticos</b:Title>
    <b:JournalName>Revista Cubana de Ciencias Informáticas</b:JournalName>
    <b:Year>2014</b:Year>
    <b:Pages>43-55</b:Pages>
    <b:RefOrder>3</b:RefOrder>
  </b:Source>
  <b:Source>
    <b:Tag>Ghe14</b:Tag>
    <b:SourceType>JournalArticle</b:SourceType>
    <b:Guid>{25FABA45-593A-4B0A-AFBB-1E0658750EB0}</b:Guid>
    <b:Author>
      <b:Author>
        <b:NameList>
          <b:Person>
            <b:Last>Lorenzo</b:Last>
            <b:First>Gheisa</b:First>
            <b:Middle>Lucía Ferreira</b:Middle>
          </b:Person>
          <b:Person>
            <b:Last>Lío</b:Last>
            <b:First>Daniel</b:First>
            <b:Middle>Gálvez</b:Middle>
          </b:Person>
          <b:Person>
            <b:Last>Domínguez</b:Last>
            <b:First>Luis</b:First>
            <b:Middle>Alberto Quintero</b:Middle>
          </b:Person>
          <b:Person>
            <b:Last>Vargas</b:Last>
            <b:First>Jarvin</b:First>
            <b:Middle>Antón</b:Middle>
          </b:Person>
        </b:NameList>
      </b:Author>
    </b:Author>
    <b:Title>Estimación del esfuerzo en proyectos de software utilizando técnicas de inteligencia artificial</b:Title>
    <b:JournalName>Revista Cubana de Ciencias Informáticas</b:JournalName>
    <b:Year>2014</b:Year>
    <b:Pages>1-20</b:Pages>
    <b:RefOrder>4</b:RefOrder>
  </b:Source>
</b:Sources>
</file>

<file path=customXml/itemProps1.xml><?xml version="1.0" encoding="utf-8"?>
<ds:datastoreItem xmlns:ds="http://schemas.openxmlformats.org/officeDocument/2006/customXml" ds:itemID="{6C39EC5B-8722-44CA-8476-10DAE5740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Pages>
  <Words>1143</Words>
  <Characters>6287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GMayo</dc:creator>
  <cp:keywords/>
  <dc:description/>
  <cp:lastModifiedBy>GMayo</cp:lastModifiedBy>
  <cp:revision>1</cp:revision>
  <dcterms:created xsi:type="dcterms:W3CDTF">2017-05-13T04:57:00Z</dcterms:created>
  <dcterms:modified xsi:type="dcterms:W3CDTF">2017-05-13T06:47:00Z</dcterms:modified>
</cp:coreProperties>
</file>