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B1186" w14:textId="77777777" w:rsidR="00AD189D" w:rsidRDefault="00000000">
      <w:pPr>
        <w:pStyle w:val="Ttulo"/>
      </w:pPr>
      <w:r>
        <w:t>Belén</w:t>
      </w:r>
      <w:r>
        <w:rPr>
          <w:spacing w:val="-4"/>
        </w:rPr>
        <w:t xml:space="preserve"> </w:t>
      </w:r>
      <w:r>
        <w:rPr>
          <w:spacing w:val="-2"/>
        </w:rPr>
        <w:t>Juárez</w:t>
      </w:r>
    </w:p>
    <w:p w14:paraId="0B3C2ABC" w14:textId="77777777" w:rsidR="00AD189D" w:rsidRDefault="00000000">
      <w:pPr>
        <w:pStyle w:val="Textoindependiente"/>
        <w:spacing w:before="2"/>
        <w:ind w:left="2"/>
        <w:jc w:val="both"/>
      </w:pPr>
      <w:r>
        <w:t>París,</w:t>
      </w:r>
      <w:r>
        <w:rPr>
          <w:spacing w:val="-5"/>
        </w:rPr>
        <w:t xml:space="preserve"> </w:t>
      </w:r>
      <w:r>
        <w:t>1965.</w:t>
      </w:r>
      <w:r>
        <w:rPr>
          <w:spacing w:val="5"/>
        </w:rPr>
        <w:t xml:space="preserve"> </w:t>
      </w:r>
      <w:r>
        <w:t>Actualmente</w:t>
      </w:r>
      <w:r>
        <w:rPr>
          <w:spacing w:val="-4"/>
        </w:rPr>
        <w:t xml:space="preserve"> </w:t>
      </w:r>
      <w:r>
        <w:t>reside</w:t>
      </w:r>
      <w:r>
        <w:rPr>
          <w:spacing w:val="-4"/>
        </w:rPr>
        <w:t xml:space="preserve"> </w:t>
      </w:r>
      <w:r>
        <w:t>en</w:t>
      </w:r>
      <w:r>
        <w:rPr>
          <w:spacing w:val="-3"/>
        </w:rPr>
        <w:t xml:space="preserve"> </w:t>
      </w:r>
      <w:r>
        <w:rPr>
          <w:spacing w:val="-2"/>
        </w:rPr>
        <w:t>Granada.</w:t>
      </w:r>
    </w:p>
    <w:p w14:paraId="1E4014BD" w14:textId="77777777" w:rsidR="00AD189D" w:rsidRDefault="00AD189D">
      <w:pPr>
        <w:pStyle w:val="Textoindependiente"/>
        <w:spacing w:before="22"/>
      </w:pPr>
    </w:p>
    <w:p w14:paraId="1B68511B" w14:textId="77777777" w:rsidR="00AD189D" w:rsidRDefault="00000000">
      <w:pPr>
        <w:pStyle w:val="Textoindependiente"/>
        <w:ind w:left="2" w:right="136"/>
        <w:jc w:val="both"/>
      </w:pPr>
      <w:r>
        <w:rPr>
          <w:u w:val="single"/>
        </w:rPr>
        <w:t>Actividad académica</w:t>
      </w:r>
      <w:r>
        <w:t xml:space="preserve">: Profesora Titular de Microbiología de la Universidad de Granada, Realiza su actividad docente e investigadora en el Dpto. de Microbiología de la </w:t>
      </w:r>
      <w:proofErr w:type="spellStart"/>
      <w:r>
        <w:t>Fac</w:t>
      </w:r>
      <w:proofErr w:type="spellEnd"/>
      <w:r>
        <w:t>. Farmacia de la UGR. Es miembro del Grupo de Investigación RNM-270 “</w:t>
      </w:r>
      <w:r>
        <w:rPr>
          <w:i/>
        </w:rPr>
        <w:t>Microbiología y Tecnología Ambiental</w:t>
      </w:r>
      <w:r>
        <w:t>” (Plan Andaluz de Investigación de la Consejería de Educación y Cultura de la Junta de Andalucía, PAI); Miembro del Consejo del Instituto de Investigación del Agua de la UGR. Coordinadora y responsable del Área de Microbiología</w:t>
      </w:r>
      <w:r>
        <w:rPr>
          <w:spacing w:val="-3"/>
        </w:rPr>
        <w:t xml:space="preserve"> </w:t>
      </w:r>
      <w:r>
        <w:t>de la</w:t>
      </w:r>
      <w:r>
        <w:rPr>
          <w:spacing w:val="-3"/>
        </w:rPr>
        <w:t xml:space="preserve"> </w:t>
      </w:r>
      <w:r>
        <w:t>Revista</w:t>
      </w:r>
      <w:r>
        <w:rPr>
          <w:spacing w:val="-1"/>
        </w:rPr>
        <w:t xml:space="preserve"> </w:t>
      </w:r>
      <w:proofErr w:type="spellStart"/>
      <w:r>
        <w:t>Ars</w:t>
      </w:r>
      <w:proofErr w:type="spellEnd"/>
      <w:r>
        <w:rPr>
          <w:spacing w:val="-2"/>
        </w:rPr>
        <w:t xml:space="preserve"> </w:t>
      </w:r>
      <w:proofErr w:type="spellStart"/>
      <w:r>
        <w:t>Pharmacéutica</w:t>
      </w:r>
      <w:proofErr w:type="spellEnd"/>
      <w:r>
        <w:t xml:space="preserve"> editada en</w:t>
      </w:r>
      <w:r>
        <w:rPr>
          <w:spacing w:val="-2"/>
        </w:rPr>
        <w:t xml:space="preserve"> </w:t>
      </w:r>
      <w:r>
        <w:t>la</w:t>
      </w:r>
      <w:r>
        <w:rPr>
          <w:spacing w:val="-3"/>
        </w:rPr>
        <w:t xml:space="preserve"> </w:t>
      </w:r>
      <w:proofErr w:type="spellStart"/>
      <w:r>
        <w:t>Fac</w:t>
      </w:r>
      <w:proofErr w:type="spellEnd"/>
      <w:r>
        <w:t>. Farmacia, UGR.</w:t>
      </w:r>
      <w:r>
        <w:rPr>
          <w:spacing w:val="-1"/>
        </w:rPr>
        <w:t xml:space="preserve"> </w:t>
      </w:r>
      <w:r>
        <w:t>43 artículos</w:t>
      </w:r>
      <w:r>
        <w:rPr>
          <w:spacing w:val="-2"/>
        </w:rPr>
        <w:t xml:space="preserve"> </w:t>
      </w:r>
      <w:r>
        <w:t>científicos (la mayoría Q1). 3 sexenios de Investigación. H-</w:t>
      </w:r>
      <w:proofErr w:type="spellStart"/>
      <w:r>
        <w:t>index</w:t>
      </w:r>
      <w:proofErr w:type="spellEnd"/>
      <w:r>
        <w:t>: 19. ORCID 0000-0001-8495-7093.</w:t>
      </w:r>
    </w:p>
    <w:p w14:paraId="0BFC465D" w14:textId="77777777" w:rsidR="00AD189D" w:rsidRDefault="00AD189D">
      <w:pPr>
        <w:pStyle w:val="Textoindependiente"/>
      </w:pPr>
    </w:p>
    <w:p w14:paraId="6824112F" w14:textId="77777777" w:rsidR="00AD189D" w:rsidRDefault="00AD189D">
      <w:pPr>
        <w:pStyle w:val="Textoindependiente"/>
        <w:spacing w:before="21"/>
      </w:pPr>
    </w:p>
    <w:p w14:paraId="4AB42924" w14:textId="77777777" w:rsidR="00AD189D" w:rsidRDefault="00000000">
      <w:pPr>
        <w:tabs>
          <w:tab w:val="left" w:pos="3627"/>
          <w:tab w:val="left" w:pos="8430"/>
        </w:tabs>
        <w:ind w:left="2"/>
        <w:rPr>
          <w:b/>
        </w:rPr>
      </w:pPr>
      <w:r>
        <w:rPr>
          <w:b/>
        </w:rPr>
        <w:t>C.V.</w:t>
      </w:r>
      <w:r>
        <w:rPr>
          <w:b/>
          <w:spacing w:val="-4"/>
        </w:rPr>
        <w:t xml:space="preserve"> </w:t>
      </w:r>
      <w:r>
        <w:rPr>
          <w:b/>
        </w:rPr>
        <w:t>LITERARIO</w:t>
      </w:r>
      <w:r>
        <w:rPr>
          <w:b/>
          <w:spacing w:val="-3"/>
        </w:rPr>
        <w:t xml:space="preserve"> </w:t>
      </w:r>
      <w:r>
        <w:rPr>
          <w:b/>
        </w:rPr>
        <w:t>Y</w:t>
      </w:r>
      <w:r>
        <w:rPr>
          <w:b/>
          <w:spacing w:val="-4"/>
        </w:rPr>
        <w:t xml:space="preserve"> </w:t>
      </w:r>
      <w:r>
        <w:rPr>
          <w:b/>
          <w:spacing w:val="-2"/>
        </w:rPr>
        <w:t>ARTÍSTICO</w:t>
      </w:r>
      <w:r>
        <w:rPr>
          <w:b/>
        </w:rPr>
        <w:tab/>
      </w:r>
      <w:r>
        <w:rPr>
          <w:b/>
          <w:u w:val="single"/>
        </w:rPr>
        <w:tab/>
      </w:r>
    </w:p>
    <w:p w14:paraId="7C9B2796" w14:textId="77777777" w:rsidR="00AD189D" w:rsidRDefault="00AD189D">
      <w:pPr>
        <w:pStyle w:val="Textoindependiente"/>
        <w:spacing w:before="2"/>
        <w:rPr>
          <w:b/>
          <w:sz w:val="22"/>
        </w:rPr>
      </w:pPr>
    </w:p>
    <w:p w14:paraId="674A99B4" w14:textId="77777777" w:rsidR="00AD189D" w:rsidRDefault="00000000">
      <w:pPr>
        <w:pStyle w:val="Textoindependiente"/>
        <w:ind w:left="2" w:right="138"/>
        <w:jc w:val="both"/>
      </w:pPr>
      <w:r>
        <w:rPr>
          <w:u w:val="single"/>
        </w:rPr>
        <w:t>Exposición de Pintura Individual</w:t>
      </w:r>
      <w:r>
        <w:t>: “</w:t>
      </w:r>
      <w:r>
        <w:rPr>
          <w:i/>
        </w:rPr>
        <w:t>Rostros</w:t>
      </w:r>
      <w:r>
        <w:t xml:space="preserve">”, Univ. de Granada, 1991. </w:t>
      </w:r>
      <w:r>
        <w:rPr>
          <w:u w:val="single"/>
        </w:rPr>
        <w:t>Exposición de Pintura</w:t>
      </w:r>
      <w:r>
        <w:t xml:space="preserve"> </w:t>
      </w:r>
      <w:r>
        <w:rPr>
          <w:u w:val="single"/>
        </w:rPr>
        <w:t>Internacional</w:t>
      </w:r>
      <w:r>
        <w:t>: Galería “</w:t>
      </w:r>
      <w:r>
        <w:rPr>
          <w:i/>
        </w:rPr>
        <w:t>Tabú</w:t>
      </w:r>
      <w:r>
        <w:t xml:space="preserve">”, Torres </w:t>
      </w:r>
      <w:proofErr w:type="spellStart"/>
      <w:r>
        <w:t>Vedras</w:t>
      </w:r>
      <w:proofErr w:type="spellEnd"/>
      <w:r>
        <w:t xml:space="preserve">, Portugal, 1998. </w:t>
      </w:r>
      <w:r>
        <w:rPr>
          <w:u w:val="single"/>
        </w:rPr>
        <w:t>Exposición Colectiva de Poesía Visual</w:t>
      </w:r>
      <w:r>
        <w:t>: “</w:t>
      </w:r>
      <w:r>
        <w:rPr>
          <w:i/>
        </w:rPr>
        <w:t>Poesía para ver</w:t>
      </w:r>
      <w:r>
        <w:t xml:space="preserve">”, Madrid, 1999; Barcelona, 2000; Pineda del Mar, 2000; Palencia, 2001, Valladolid, </w:t>
      </w:r>
      <w:r>
        <w:rPr>
          <w:spacing w:val="-2"/>
        </w:rPr>
        <w:t>2002.</w:t>
      </w:r>
    </w:p>
    <w:p w14:paraId="33F7841B" w14:textId="77777777" w:rsidR="00AD189D" w:rsidRDefault="00AD189D">
      <w:pPr>
        <w:pStyle w:val="Textoindependiente"/>
        <w:spacing w:before="1"/>
      </w:pPr>
    </w:p>
    <w:p w14:paraId="3993C0FF" w14:textId="77777777" w:rsidR="00AD189D" w:rsidRDefault="00000000">
      <w:pPr>
        <w:ind w:left="2" w:right="135"/>
        <w:jc w:val="both"/>
        <w:rPr>
          <w:sz w:val="20"/>
        </w:rPr>
      </w:pPr>
      <w:r>
        <w:rPr>
          <w:sz w:val="20"/>
          <w:u w:val="single"/>
        </w:rPr>
        <w:t>Participación en Antologías de Poesía:</w:t>
      </w:r>
      <w:r>
        <w:rPr>
          <w:sz w:val="20"/>
        </w:rPr>
        <w:t xml:space="preserve"> “</w:t>
      </w:r>
      <w:r>
        <w:rPr>
          <w:i/>
          <w:sz w:val="20"/>
        </w:rPr>
        <w:t>Aldea Poética II</w:t>
      </w:r>
      <w:r>
        <w:rPr>
          <w:sz w:val="20"/>
        </w:rPr>
        <w:t>”, de Antonio Pastor. Ed. Opera Prima, Madrid, 2000.</w:t>
      </w:r>
      <w:r>
        <w:rPr>
          <w:spacing w:val="40"/>
          <w:sz w:val="20"/>
        </w:rPr>
        <w:t xml:space="preserve"> </w:t>
      </w:r>
      <w:r>
        <w:rPr>
          <w:sz w:val="20"/>
        </w:rPr>
        <w:t>“</w:t>
      </w:r>
      <w:r>
        <w:rPr>
          <w:i/>
          <w:sz w:val="20"/>
        </w:rPr>
        <w:t>Versos para fin del Milenio</w:t>
      </w:r>
      <w:r>
        <w:rPr>
          <w:sz w:val="20"/>
        </w:rPr>
        <w:t xml:space="preserve">”, de Miguel Ávila Cabeza, Motril (Granada), 2001. </w:t>
      </w:r>
      <w:r>
        <w:rPr>
          <w:i/>
          <w:sz w:val="20"/>
        </w:rPr>
        <w:t xml:space="preserve">“Plumas femeninas en la Literatura de Granada (siglos VIII-XX). Diccionario-Antología, 2002, </w:t>
      </w:r>
      <w:r>
        <w:rPr>
          <w:sz w:val="20"/>
        </w:rPr>
        <w:t xml:space="preserve">de </w:t>
      </w:r>
      <w:proofErr w:type="spellStart"/>
      <w:r>
        <w:rPr>
          <w:sz w:val="20"/>
        </w:rPr>
        <w:t>Amelina</w:t>
      </w:r>
      <w:proofErr w:type="spellEnd"/>
      <w:r>
        <w:rPr>
          <w:sz w:val="20"/>
        </w:rPr>
        <w:t xml:space="preserve"> Correa. Univ. de Granada. “</w:t>
      </w:r>
      <w:r>
        <w:rPr>
          <w:i/>
          <w:sz w:val="20"/>
        </w:rPr>
        <w:t>Poetas por el Medio Ambiente</w:t>
      </w:r>
      <w:r>
        <w:rPr>
          <w:sz w:val="20"/>
        </w:rPr>
        <w:t>” Ayuntamiento de Motril, 2003. “</w:t>
      </w:r>
      <w:r>
        <w:rPr>
          <w:i/>
          <w:sz w:val="20"/>
        </w:rPr>
        <w:t>Poetas por</w:t>
      </w:r>
      <w:r>
        <w:rPr>
          <w:i/>
          <w:spacing w:val="40"/>
          <w:sz w:val="20"/>
        </w:rPr>
        <w:t xml:space="preserve"> </w:t>
      </w:r>
      <w:r>
        <w:rPr>
          <w:i/>
          <w:sz w:val="20"/>
        </w:rPr>
        <w:t>la paz</w:t>
      </w:r>
      <w:r>
        <w:rPr>
          <w:sz w:val="20"/>
        </w:rPr>
        <w:t>”. Colegio de Gestores Administrativos de Granada, 2002. Participación en la Antología de María Rosal “</w:t>
      </w:r>
      <w:r>
        <w:rPr>
          <w:i/>
          <w:sz w:val="20"/>
        </w:rPr>
        <w:t>Con Voz propia</w:t>
      </w:r>
      <w:r>
        <w:rPr>
          <w:sz w:val="20"/>
        </w:rPr>
        <w:t>” ed. Renacimiento (2007).</w:t>
      </w:r>
    </w:p>
    <w:p w14:paraId="745FD186" w14:textId="77777777" w:rsidR="00AD189D" w:rsidRDefault="00AD189D">
      <w:pPr>
        <w:pStyle w:val="Textoindependiente"/>
      </w:pPr>
    </w:p>
    <w:p w14:paraId="1AF5E82F" w14:textId="77777777" w:rsidR="00AD189D" w:rsidRDefault="00000000">
      <w:pPr>
        <w:ind w:left="2" w:right="137"/>
        <w:jc w:val="both"/>
        <w:rPr>
          <w:sz w:val="20"/>
        </w:rPr>
      </w:pPr>
      <w:r>
        <w:rPr>
          <w:sz w:val="20"/>
          <w:u w:val="single"/>
        </w:rPr>
        <w:t>Colaboración en Revistas de Literatura Nacionales e Internacionales</w:t>
      </w:r>
      <w:r>
        <w:rPr>
          <w:sz w:val="20"/>
        </w:rPr>
        <w:t xml:space="preserve">: </w:t>
      </w:r>
      <w:r>
        <w:rPr>
          <w:i/>
          <w:sz w:val="20"/>
        </w:rPr>
        <w:t xml:space="preserve">Salina </w:t>
      </w:r>
      <w:r>
        <w:rPr>
          <w:sz w:val="20"/>
        </w:rPr>
        <w:t xml:space="preserve">(Univ. de Tarragona); </w:t>
      </w:r>
      <w:r>
        <w:rPr>
          <w:i/>
          <w:sz w:val="20"/>
        </w:rPr>
        <w:t xml:space="preserve">Alhucema </w:t>
      </w:r>
      <w:r>
        <w:rPr>
          <w:sz w:val="20"/>
        </w:rPr>
        <w:t xml:space="preserve">(Granada); </w:t>
      </w:r>
      <w:r>
        <w:rPr>
          <w:i/>
          <w:sz w:val="20"/>
        </w:rPr>
        <w:t xml:space="preserve">Letra Clara </w:t>
      </w:r>
      <w:r>
        <w:rPr>
          <w:sz w:val="20"/>
        </w:rPr>
        <w:t xml:space="preserve">(Univ. de Granada); </w:t>
      </w:r>
      <w:r>
        <w:rPr>
          <w:i/>
          <w:sz w:val="20"/>
        </w:rPr>
        <w:t xml:space="preserve">Ficciones </w:t>
      </w:r>
      <w:r>
        <w:rPr>
          <w:sz w:val="20"/>
        </w:rPr>
        <w:t xml:space="preserve">(Granada); </w:t>
      </w:r>
      <w:proofErr w:type="spellStart"/>
      <w:r>
        <w:rPr>
          <w:i/>
          <w:sz w:val="20"/>
        </w:rPr>
        <w:t>Phayum</w:t>
      </w:r>
      <w:proofErr w:type="spellEnd"/>
      <w:r>
        <w:rPr>
          <w:i/>
          <w:sz w:val="20"/>
        </w:rPr>
        <w:t xml:space="preserve"> </w:t>
      </w:r>
      <w:r>
        <w:rPr>
          <w:sz w:val="20"/>
        </w:rPr>
        <w:t xml:space="preserve">(Benicarló); </w:t>
      </w:r>
      <w:r>
        <w:rPr>
          <w:i/>
          <w:sz w:val="20"/>
        </w:rPr>
        <w:t xml:space="preserve">Turia </w:t>
      </w:r>
      <w:r>
        <w:rPr>
          <w:sz w:val="20"/>
        </w:rPr>
        <w:t xml:space="preserve">(Teruel); </w:t>
      </w:r>
      <w:proofErr w:type="spellStart"/>
      <w:r>
        <w:rPr>
          <w:i/>
          <w:sz w:val="20"/>
        </w:rPr>
        <w:t>Anfora</w:t>
      </w:r>
      <w:proofErr w:type="spellEnd"/>
      <w:r>
        <w:rPr>
          <w:i/>
          <w:sz w:val="20"/>
        </w:rPr>
        <w:t xml:space="preserve"> Nova </w:t>
      </w:r>
      <w:r>
        <w:rPr>
          <w:sz w:val="20"/>
        </w:rPr>
        <w:t>(Córdoba), “</w:t>
      </w:r>
      <w:r>
        <w:rPr>
          <w:i/>
          <w:sz w:val="20"/>
        </w:rPr>
        <w:t>Texturas</w:t>
      </w:r>
      <w:r>
        <w:rPr>
          <w:sz w:val="20"/>
        </w:rPr>
        <w:t xml:space="preserve">” (Vitoria), </w:t>
      </w:r>
      <w:r>
        <w:rPr>
          <w:i/>
          <w:sz w:val="20"/>
        </w:rPr>
        <w:t xml:space="preserve">Al </w:t>
      </w:r>
      <w:proofErr w:type="spellStart"/>
      <w:r>
        <w:rPr>
          <w:i/>
          <w:sz w:val="20"/>
        </w:rPr>
        <w:t>Haraka</w:t>
      </w:r>
      <w:proofErr w:type="spellEnd"/>
      <w:r>
        <w:rPr>
          <w:i/>
          <w:sz w:val="20"/>
        </w:rPr>
        <w:t xml:space="preserve"> Al </w:t>
      </w:r>
      <w:proofErr w:type="spellStart"/>
      <w:r>
        <w:rPr>
          <w:i/>
          <w:sz w:val="20"/>
        </w:rPr>
        <w:t>Shiriya</w:t>
      </w:r>
      <w:proofErr w:type="spellEnd"/>
      <w:r>
        <w:rPr>
          <w:i/>
          <w:sz w:val="20"/>
        </w:rPr>
        <w:t xml:space="preserve"> </w:t>
      </w:r>
      <w:r>
        <w:rPr>
          <w:sz w:val="20"/>
        </w:rPr>
        <w:t>(</w:t>
      </w:r>
      <w:proofErr w:type="spellStart"/>
      <w:r>
        <w:rPr>
          <w:sz w:val="20"/>
        </w:rPr>
        <w:t>Kaissar</w:t>
      </w:r>
      <w:proofErr w:type="spellEnd"/>
      <w:r>
        <w:rPr>
          <w:sz w:val="20"/>
        </w:rPr>
        <w:t xml:space="preserve"> Afif, Méjico), </w:t>
      </w:r>
      <w:r>
        <w:rPr>
          <w:i/>
          <w:sz w:val="20"/>
        </w:rPr>
        <w:t xml:space="preserve">Cuadernos del Matemático </w:t>
      </w:r>
      <w:r>
        <w:rPr>
          <w:sz w:val="20"/>
        </w:rPr>
        <w:t>(Getafe, Madrid</w:t>
      </w:r>
      <w:proofErr w:type="gramStart"/>
      <w:r>
        <w:rPr>
          <w:sz w:val="20"/>
        </w:rPr>
        <w:t>),,</w:t>
      </w:r>
      <w:proofErr w:type="gramEnd"/>
      <w:r>
        <w:rPr>
          <w:sz w:val="20"/>
        </w:rPr>
        <w:t xml:space="preserve"> </w:t>
      </w:r>
      <w:r>
        <w:rPr>
          <w:i/>
          <w:sz w:val="20"/>
        </w:rPr>
        <w:t xml:space="preserve">La Ñ literaria </w:t>
      </w:r>
      <w:r>
        <w:rPr>
          <w:sz w:val="20"/>
        </w:rPr>
        <w:t xml:space="preserve">(Palencia), Extramuros, etc. </w:t>
      </w:r>
      <w:r>
        <w:rPr>
          <w:sz w:val="20"/>
          <w:u w:val="single"/>
        </w:rPr>
        <w:t>Revistas</w:t>
      </w:r>
      <w:r>
        <w:rPr>
          <w:sz w:val="20"/>
        </w:rPr>
        <w:t xml:space="preserve"> </w:t>
      </w:r>
      <w:r>
        <w:rPr>
          <w:sz w:val="20"/>
          <w:u w:val="single"/>
        </w:rPr>
        <w:t>electrónicas</w:t>
      </w:r>
      <w:r>
        <w:rPr>
          <w:sz w:val="20"/>
        </w:rPr>
        <w:t>: el fantasmadelaglorieta.com (2005); decirdelagua.com (Miami, 2008), etc.</w:t>
      </w:r>
    </w:p>
    <w:p w14:paraId="66D91921" w14:textId="77777777" w:rsidR="00AD189D" w:rsidRDefault="00AD189D">
      <w:pPr>
        <w:pStyle w:val="Textoindependiente"/>
        <w:spacing w:before="1"/>
      </w:pPr>
    </w:p>
    <w:p w14:paraId="31A600D3" w14:textId="77777777" w:rsidR="00AD189D" w:rsidRDefault="00000000">
      <w:pPr>
        <w:pStyle w:val="Ttulo1"/>
        <w:spacing w:line="229" w:lineRule="exact"/>
        <w:rPr>
          <w:u w:val="none"/>
        </w:rPr>
      </w:pPr>
      <w:r>
        <w:rPr>
          <w:u w:val="none"/>
        </w:rPr>
        <w:t>Otras</w:t>
      </w:r>
      <w:r>
        <w:rPr>
          <w:spacing w:val="-5"/>
          <w:u w:val="none"/>
        </w:rPr>
        <w:t xml:space="preserve"> </w:t>
      </w:r>
      <w:r>
        <w:rPr>
          <w:spacing w:val="-2"/>
          <w:u w:val="none"/>
        </w:rPr>
        <w:t>actividades:</w:t>
      </w:r>
    </w:p>
    <w:p w14:paraId="487A5F77" w14:textId="77777777" w:rsidR="00AD189D" w:rsidRDefault="00000000">
      <w:pPr>
        <w:pStyle w:val="Prrafodelista"/>
        <w:numPr>
          <w:ilvl w:val="0"/>
          <w:numId w:val="1"/>
        </w:numPr>
        <w:tabs>
          <w:tab w:val="left" w:pos="119"/>
        </w:tabs>
        <w:spacing w:line="229" w:lineRule="exact"/>
        <w:ind w:left="119" w:hanging="117"/>
        <w:rPr>
          <w:sz w:val="20"/>
        </w:rPr>
      </w:pPr>
      <w:proofErr w:type="gramStart"/>
      <w:r>
        <w:rPr>
          <w:sz w:val="20"/>
          <w:u w:val="single"/>
        </w:rPr>
        <w:t>Redactora</w:t>
      </w:r>
      <w:r>
        <w:rPr>
          <w:spacing w:val="-6"/>
          <w:sz w:val="20"/>
          <w:u w:val="single"/>
        </w:rPr>
        <w:t xml:space="preserve"> </w:t>
      </w:r>
      <w:r>
        <w:rPr>
          <w:sz w:val="20"/>
          <w:u w:val="single"/>
        </w:rPr>
        <w:t>jefe</w:t>
      </w:r>
      <w:proofErr w:type="gramEnd"/>
      <w:r>
        <w:rPr>
          <w:spacing w:val="-4"/>
          <w:sz w:val="20"/>
        </w:rPr>
        <w:t xml:space="preserve"> </w:t>
      </w:r>
      <w:r>
        <w:rPr>
          <w:sz w:val="20"/>
        </w:rPr>
        <w:t>de</w:t>
      </w:r>
      <w:r>
        <w:rPr>
          <w:spacing w:val="-8"/>
          <w:sz w:val="20"/>
        </w:rPr>
        <w:t xml:space="preserve"> </w:t>
      </w:r>
      <w:r>
        <w:rPr>
          <w:sz w:val="20"/>
        </w:rPr>
        <w:t>la</w:t>
      </w:r>
      <w:r>
        <w:rPr>
          <w:spacing w:val="-5"/>
          <w:sz w:val="20"/>
        </w:rPr>
        <w:t xml:space="preserve"> </w:t>
      </w:r>
      <w:r>
        <w:rPr>
          <w:sz w:val="20"/>
        </w:rPr>
        <w:t>Revista</w:t>
      </w:r>
      <w:r>
        <w:rPr>
          <w:spacing w:val="-5"/>
          <w:sz w:val="20"/>
        </w:rPr>
        <w:t xml:space="preserve"> </w:t>
      </w:r>
      <w:r>
        <w:rPr>
          <w:sz w:val="20"/>
        </w:rPr>
        <w:t>Literaria</w:t>
      </w:r>
      <w:r>
        <w:rPr>
          <w:spacing w:val="-6"/>
          <w:sz w:val="20"/>
        </w:rPr>
        <w:t xml:space="preserve"> </w:t>
      </w:r>
      <w:r>
        <w:rPr>
          <w:sz w:val="20"/>
        </w:rPr>
        <w:t>“</w:t>
      </w:r>
      <w:r>
        <w:rPr>
          <w:i/>
          <w:sz w:val="20"/>
        </w:rPr>
        <w:t>Ficciones</w:t>
      </w:r>
      <w:r>
        <w:rPr>
          <w:sz w:val="20"/>
        </w:rPr>
        <w:t>”</w:t>
      </w:r>
      <w:r>
        <w:rPr>
          <w:spacing w:val="-5"/>
          <w:sz w:val="20"/>
        </w:rPr>
        <w:t xml:space="preserve"> </w:t>
      </w:r>
      <w:r>
        <w:rPr>
          <w:sz w:val="20"/>
        </w:rPr>
        <w:t>1997-</w:t>
      </w:r>
      <w:r>
        <w:rPr>
          <w:spacing w:val="-4"/>
          <w:sz w:val="20"/>
        </w:rPr>
        <w:t>1999.</w:t>
      </w:r>
    </w:p>
    <w:p w14:paraId="19AD36A5" w14:textId="77777777" w:rsidR="00AD189D" w:rsidRDefault="00000000">
      <w:pPr>
        <w:pStyle w:val="Prrafodelista"/>
        <w:numPr>
          <w:ilvl w:val="0"/>
          <w:numId w:val="1"/>
        </w:numPr>
        <w:tabs>
          <w:tab w:val="left" w:pos="119"/>
        </w:tabs>
        <w:ind w:left="119" w:hanging="117"/>
        <w:rPr>
          <w:sz w:val="20"/>
        </w:rPr>
      </w:pPr>
      <w:proofErr w:type="spellStart"/>
      <w:r>
        <w:rPr>
          <w:sz w:val="20"/>
          <w:u w:val="single"/>
        </w:rPr>
        <w:t>Co-directora</w:t>
      </w:r>
      <w:proofErr w:type="spellEnd"/>
      <w:r>
        <w:rPr>
          <w:spacing w:val="-7"/>
          <w:sz w:val="20"/>
          <w:u w:val="single"/>
        </w:rPr>
        <w:t xml:space="preserve"> </w:t>
      </w:r>
      <w:r>
        <w:rPr>
          <w:sz w:val="20"/>
          <w:u w:val="single"/>
        </w:rPr>
        <w:t>del</w:t>
      </w:r>
      <w:r>
        <w:rPr>
          <w:spacing w:val="-4"/>
          <w:sz w:val="20"/>
          <w:u w:val="single"/>
        </w:rPr>
        <w:t xml:space="preserve"> </w:t>
      </w:r>
      <w:r>
        <w:rPr>
          <w:sz w:val="20"/>
          <w:u w:val="single"/>
        </w:rPr>
        <w:t>Programa</w:t>
      </w:r>
      <w:r>
        <w:rPr>
          <w:spacing w:val="-4"/>
          <w:sz w:val="20"/>
          <w:u w:val="single"/>
        </w:rPr>
        <w:t xml:space="preserve"> </w:t>
      </w:r>
      <w:r>
        <w:rPr>
          <w:sz w:val="20"/>
          <w:u w:val="single"/>
        </w:rPr>
        <w:t>de</w:t>
      </w:r>
      <w:r>
        <w:rPr>
          <w:spacing w:val="-4"/>
          <w:sz w:val="20"/>
          <w:u w:val="single"/>
        </w:rPr>
        <w:t xml:space="preserve"> </w:t>
      </w:r>
      <w:r>
        <w:rPr>
          <w:sz w:val="20"/>
          <w:u w:val="single"/>
        </w:rPr>
        <w:t>Radio</w:t>
      </w:r>
      <w:r>
        <w:rPr>
          <w:spacing w:val="-1"/>
          <w:sz w:val="20"/>
          <w:u w:val="single"/>
        </w:rPr>
        <w:t xml:space="preserve"> </w:t>
      </w:r>
      <w:r>
        <w:rPr>
          <w:sz w:val="20"/>
        </w:rPr>
        <w:t>“</w:t>
      </w:r>
      <w:r>
        <w:rPr>
          <w:i/>
          <w:sz w:val="20"/>
        </w:rPr>
        <w:t>La</w:t>
      </w:r>
      <w:r>
        <w:rPr>
          <w:i/>
          <w:spacing w:val="-4"/>
          <w:sz w:val="20"/>
        </w:rPr>
        <w:t xml:space="preserve"> </w:t>
      </w:r>
      <w:r>
        <w:rPr>
          <w:i/>
          <w:sz w:val="20"/>
        </w:rPr>
        <w:t>Vuelta</w:t>
      </w:r>
      <w:r>
        <w:rPr>
          <w:i/>
          <w:spacing w:val="-3"/>
          <w:sz w:val="20"/>
        </w:rPr>
        <w:t xml:space="preserve"> </w:t>
      </w:r>
      <w:r>
        <w:rPr>
          <w:i/>
          <w:sz w:val="20"/>
        </w:rPr>
        <w:t>de</w:t>
      </w:r>
      <w:r>
        <w:rPr>
          <w:i/>
          <w:spacing w:val="-6"/>
          <w:sz w:val="20"/>
        </w:rPr>
        <w:t xml:space="preserve"> </w:t>
      </w:r>
      <w:r>
        <w:rPr>
          <w:i/>
          <w:sz w:val="20"/>
        </w:rPr>
        <w:t>Llave</w:t>
      </w:r>
      <w:r>
        <w:rPr>
          <w:sz w:val="20"/>
        </w:rPr>
        <w:t>”,</w:t>
      </w:r>
      <w:r>
        <w:rPr>
          <w:spacing w:val="-6"/>
          <w:sz w:val="20"/>
        </w:rPr>
        <w:t xml:space="preserve"> </w:t>
      </w:r>
      <w:r>
        <w:rPr>
          <w:spacing w:val="-2"/>
          <w:sz w:val="20"/>
        </w:rPr>
        <w:t>1997.</w:t>
      </w:r>
    </w:p>
    <w:p w14:paraId="25160653" w14:textId="77777777" w:rsidR="00AD189D" w:rsidRDefault="00000000">
      <w:pPr>
        <w:pStyle w:val="Prrafodelista"/>
        <w:numPr>
          <w:ilvl w:val="0"/>
          <w:numId w:val="1"/>
        </w:numPr>
        <w:tabs>
          <w:tab w:val="left" w:pos="172"/>
        </w:tabs>
        <w:spacing w:before="1"/>
        <w:ind w:right="138" w:firstLine="0"/>
        <w:rPr>
          <w:sz w:val="20"/>
        </w:rPr>
      </w:pPr>
      <w:r>
        <w:rPr>
          <w:sz w:val="20"/>
          <w:u w:val="single"/>
        </w:rPr>
        <w:t>Traducción de poesía</w:t>
      </w:r>
      <w:r>
        <w:rPr>
          <w:sz w:val="20"/>
        </w:rPr>
        <w:t xml:space="preserve"> castellano-francés: “</w:t>
      </w:r>
      <w:r>
        <w:rPr>
          <w:i/>
          <w:sz w:val="20"/>
        </w:rPr>
        <w:t>Las noches azules del alma</w:t>
      </w:r>
      <w:r>
        <w:rPr>
          <w:sz w:val="20"/>
        </w:rPr>
        <w:t xml:space="preserve">”, textos del poeta Enrique Villagrasa. Fundación </w:t>
      </w:r>
      <w:proofErr w:type="spellStart"/>
      <w:r>
        <w:rPr>
          <w:sz w:val="20"/>
        </w:rPr>
        <w:t>Euroárabe</w:t>
      </w:r>
      <w:proofErr w:type="spellEnd"/>
      <w:r>
        <w:rPr>
          <w:sz w:val="20"/>
        </w:rPr>
        <w:t>, 2001.</w:t>
      </w:r>
      <w:r>
        <w:rPr>
          <w:spacing w:val="40"/>
          <w:sz w:val="20"/>
        </w:rPr>
        <w:t xml:space="preserve"> </w:t>
      </w:r>
      <w:r>
        <w:rPr>
          <w:sz w:val="20"/>
          <w:u w:val="single"/>
        </w:rPr>
        <w:t>Ilustraciones del libro</w:t>
      </w:r>
      <w:r>
        <w:rPr>
          <w:sz w:val="20"/>
        </w:rPr>
        <w:t>: “</w:t>
      </w:r>
      <w:r>
        <w:rPr>
          <w:i/>
          <w:sz w:val="20"/>
        </w:rPr>
        <w:t>Las noches azules del</w:t>
      </w:r>
      <w:r>
        <w:rPr>
          <w:i/>
          <w:spacing w:val="-1"/>
          <w:sz w:val="20"/>
        </w:rPr>
        <w:t xml:space="preserve"> </w:t>
      </w:r>
      <w:r>
        <w:rPr>
          <w:i/>
          <w:sz w:val="20"/>
        </w:rPr>
        <w:t>alma</w:t>
      </w:r>
      <w:r>
        <w:rPr>
          <w:sz w:val="20"/>
        </w:rPr>
        <w:t xml:space="preserve">”, Fundación </w:t>
      </w:r>
      <w:proofErr w:type="spellStart"/>
      <w:r>
        <w:rPr>
          <w:sz w:val="20"/>
        </w:rPr>
        <w:t>Euroárabe</w:t>
      </w:r>
      <w:proofErr w:type="spellEnd"/>
      <w:r>
        <w:rPr>
          <w:sz w:val="20"/>
        </w:rPr>
        <w:t xml:space="preserve"> (Granada), 2001.</w:t>
      </w:r>
    </w:p>
    <w:p w14:paraId="58FD6256" w14:textId="77777777" w:rsidR="00AD189D" w:rsidRDefault="00000000">
      <w:pPr>
        <w:pStyle w:val="Prrafodelista"/>
        <w:numPr>
          <w:ilvl w:val="0"/>
          <w:numId w:val="1"/>
        </w:numPr>
        <w:tabs>
          <w:tab w:val="left" w:pos="208"/>
        </w:tabs>
        <w:spacing w:before="1"/>
        <w:ind w:right="135" w:firstLine="0"/>
        <w:rPr>
          <w:sz w:val="20"/>
        </w:rPr>
      </w:pPr>
      <w:r>
        <w:rPr>
          <w:sz w:val="20"/>
          <w:u w:val="single"/>
        </w:rPr>
        <w:t>Coordinadora del Programa Cultural</w:t>
      </w:r>
      <w:r>
        <w:rPr>
          <w:sz w:val="20"/>
        </w:rPr>
        <w:t xml:space="preserve"> “</w:t>
      </w:r>
      <w:r>
        <w:rPr>
          <w:i/>
          <w:sz w:val="20"/>
        </w:rPr>
        <w:t>Puerta Abierta del Diálogo Internacional</w:t>
      </w:r>
      <w:r>
        <w:rPr>
          <w:sz w:val="20"/>
        </w:rPr>
        <w:t xml:space="preserve">”, 2001-2002, Fundación </w:t>
      </w:r>
      <w:proofErr w:type="spellStart"/>
      <w:r>
        <w:rPr>
          <w:sz w:val="20"/>
        </w:rPr>
        <w:t>Euroárabe</w:t>
      </w:r>
      <w:proofErr w:type="spellEnd"/>
      <w:r>
        <w:rPr>
          <w:sz w:val="20"/>
        </w:rPr>
        <w:t xml:space="preserve"> (Granada, España), con la participación de poetas de diferentes países árabes.</w:t>
      </w:r>
    </w:p>
    <w:p w14:paraId="0BB26253" w14:textId="77777777" w:rsidR="00AD189D" w:rsidRDefault="00000000">
      <w:pPr>
        <w:pStyle w:val="Prrafodelista"/>
        <w:numPr>
          <w:ilvl w:val="0"/>
          <w:numId w:val="1"/>
        </w:numPr>
        <w:tabs>
          <w:tab w:val="left" w:pos="119"/>
        </w:tabs>
        <w:spacing w:line="228" w:lineRule="exact"/>
        <w:ind w:left="119" w:hanging="117"/>
        <w:rPr>
          <w:sz w:val="20"/>
        </w:rPr>
      </w:pPr>
      <w:r>
        <w:rPr>
          <w:sz w:val="20"/>
          <w:u w:val="single"/>
        </w:rPr>
        <w:t>Redactora</w:t>
      </w:r>
      <w:r>
        <w:rPr>
          <w:spacing w:val="-7"/>
          <w:sz w:val="20"/>
          <w:u w:val="single"/>
        </w:rPr>
        <w:t xml:space="preserve"> </w:t>
      </w:r>
      <w:r>
        <w:rPr>
          <w:sz w:val="20"/>
          <w:u w:val="single"/>
        </w:rPr>
        <w:t>de</w:t>
      </w:r>
      <w:r>
        <w:rPr>
          <w:spacing w:val="-6"/>
          <w:sz w:val="20"/>
          <w:u w:val="single"/>
        </w:rPr>
        <w:t xml:space="preserve"> </w:t>
      </w:r>
      <w:r>
        <w:rPr>
          <w:sz w:val="20"/>
          <w:u w:val="single"/>
        </w:rPr>
        <w:t>la</w:t>
      </w:r>
      <w:r>
        <w:rPr>
          <w:spacing w:val="-6"/>
          <w:sz w:val="20"/>
          <w:u w:val="single"/>
        </w:rPr>
        <w:t xml:space="preserve"> </w:t>
      </w:r>
      <w:r>
        <w:rPr>
          <w:sz w:val="20"/>
          <w:u w:val="single"/>
        </w:rPr>
        <w:t>Revista</w:t>
      </w:r>
      <w:r>
        <w:rPr>
          <w:spacing w:val="-6"/>
          <w:sz w:val="20"/>
          <w:u w:val="single"/>
        </w:rPr>
        <w:t xml:space="preserve"> </w:t>
      </w:r>
      <w:r>
        <w:rPr>
          <w:sz w:val="20"/>
          <w:u w:val="single"/>
        </w:rPr>
        <w:t>Literaria</w:t>
      </w:r>
      <w:r>
        <w:rPr>
          <w:spacing w:val="-4"/>
          <w:sz w:val="20"/>
        </w:rPr>
        <w:t xml:space="preserve"> </w:t>
      </w:r>
      <w:r>
        <w:rPr>
          <w:sz w:val="20"/>
        </w:rPr>
        <w:t>“</w:t>
      </w:r>
      <w:r>
        <w:rPr>
          <w:i/>
          <w:sz w:val="20"/>
        </w:rPr>
        <w:t>Alhucema</w:t>
      </w:r>
      <w:r>
        <w:rPr>
          <w:sz w:val="20"/>
        </w:rPr>
        <w:t>”</w:t>
      </w:r>
      <w:r>
        <w:rPr>
          <w:spacing w:val="-6"/>
          <w:sz w:val="20"/>
        </w:rPr>
        <w:t xml:space="preserve"> </w:t>
      </w:r>
      <w:r>
        <w:rPr>
          <w:sz w:val="20"/>
        </w:rPr>
        <w:t>(Granada,</w:t>
      </w:r>
      <w:r>
        <w:rPr>
          <w:spacing w:val="-8"/>
          <w:sz w:val="20"/>
        </w:rPr>
        <w:t xml:space="preserve"> </w:t>
      </w:r>
      <w:r>
        <w:rPr>
          <w:sz w:val="20"/>
        </w:rPr>
        <w:t>2002-</w:t>
      </w:r>
      <w:r>
        <w:rPr>
          <w:spacing w:val="-2"/>
          <w:sz w:val="20"/>
        </w:rPr>
        <w:t>2007).</w:t>
      </w:r>
    </w:p>
    <w:p w14:paraId="5572BEE7" w14:textId="77777777" w:rsidR="00AD189D" w:rsidRDefault="00000000">
      <w:pPr>
        <w:pStyle w:val="Prrafodelista"/>
        <w:numPr>
          <w:ilvl w:val="0"/>
          <w:numId w:val="1"/>
        </w:numPr>
        <w:tabs>
          <w:tab w:val="left" w:pos="119"/>
        </w:tabs>
        <w:ind w:left="119" w:hanging="117"/>
        <w:rPr>
          <w:sz w:val="20"/>
        </w:rPr>
      </w:pPr>
      <w:r>
        <w:rPr>
          <w:sz w:val="20"/>
          <w:u w:val="single"/>
        </w:rPr>
        <w:t>Reseñas</w:t>
      </w:r>
      <w:r>
        <w:rPr>
          <w:spacing w:val="-6"/>
          <w:sz w:val="20"/>
          <w:u w:val="single"/>
        </w:rPr>
        <w:t xml:space="preserve"> </w:t>
      </w:r>
      <w:r>
        <w:rPr>
          <w:sz w:val="20"/>
          <w:u w:val="single"/>
        </w:rPr>
        <w:t>de</w:t>
      </w:r>
      <w:r>
        <w:rPr>
          <w:spacing w:val="-5"/>
          <w:sz w:val="20"/>
          <w:u w:val="single"/>
        </w:rPr>
        <w:t xml:space="preserve"> </w:t>
      </w:r>
      <w:r>
        <w:rPr>
          <w:sz w:val="20"/>
          <w:u w:val="single"/>
        </w:rPr>
        <w:t>libros</w:t>
      </w:r>
      <w:r>
        <w:rPr>
          <w:spacing w:val="-5"/>
          <w:sz w:val="20"/>
          <w:u w:val="single"/>
        </w:rPr>
        <w:t xml:space="preserve"> </w:t>
      </w:r>
      <w:r>
        <w:rPr>
          <w:sz w:val="20"/>
          <w:u w:val="single"/>
        </w:rPr>
        <w:t>en</w:t>
      </w:r>
      <w:r>
        <w:rPr>
          <w:spacing w:val="-4"/>
          <w:sz w:val="20"/>
          <w:u w:val="single"/>
        </w:rPr>
        <w:t xml:space="preserve"> </w:t>
      </w:r>
      <w:r>
        <w:rPr>
          <w:sz w:val="20"/>
          <w:u w:val="single"/>
        </w:rPr>
        <w:t>la</w:t>
      </w:r>
      <w:r>
        <w:rPr>
          <w:spacing w:val="-4"/>
          <w:sz w:val="20"/>
          <w:u w:val="single"/>
        </w:rPr>
        <w:t xml:space="preserve"> </w:t>
      </w:r>
      <w:r>
        <w:rPr>
          <w:sz w:val="20"/>
          <w:u w:val="single"/>
        </w:rPr>
        <w:t>revista</w:t>
      </w:r>
      <w:r>
        <w:rPr>
          <w:spacing w:val="-2"/>
          <w:sz w:val="20"/>
        </w:rPr>
        <w:t xml:space="preserve"> </w:t>
      </w:r>
      <w:r>
        <w:rPr>
          <w:sz w:val="20"/>
        </w:rPr>
        <w:t>“</w:t>
      </w:r>
      <w:r>
        <w:rPr>
          <w:i/>
          <w:sz w:val="20"/>
        </w:rPr>
        <w:t>El</w:t>
      </w:r>
      <w:r>
        <w:rPr>
          <w:i/>
          <w:spacing w:val="-6"/>
          <w:sz w:val="20"/>
        </w:rPr>
        <w:t xml:space="preserve"> </w:t>
      </w:r>
      <w:r>
        <w:rPr>
          <w:i/>
          <w:sz w:val="20"/>
        </w:rPr>
        <w:t>Legado</w:t>
      </w:r>
      <w:r>
        <w:rPr>
          <w:i/>
          <w:spacing w:val="-5"/>
          <w:sz w:val="20"/>
        </w:rPr>
        <w:t xml:space="preserve"> </w:t>
      </w:r>
      <w:r>
        <w:rPr>
          <w:i/>
          <w:sz w:val="20"/>
        </w:rPr>
        <w:t>andalusí</w:t>
      </w:r>
      <w:r>
        <w:rPr>
          <w:sz w:val="20"/>
        </w:rPr>
        <w:t>”</w:t>
      </w:r>
      <w:r>
        <w:rPr>
          <w:spacing w:val="-5"/>
          <w:sz w:val="20"/>
        </w:rPr>
        <w:t xml:space="preserve"> </w:t>
      </w:r>
      <w:r>
        <w:rPr>
          <w:sz w:val="20"/>
        </w:rPr>
        <w:t>(2003-</w:t>
      </w:r>
      <w:r>
        <w:rPr>
          <w:spacing w:val="-2"/>
          <w:sz w:val="20"/>
        </w:rPr>
        <w:t>2004).</w:t>
      </w:r>
    </w:p>
    <w:p w14:paraId="2E1278F7" w14:textId="77777777" w:rsidR="00AD189D" w:rsidRDefault="00AD189D">
      <w:pPr>
        <w:pStyle w:val="Textoindependiente"/>
        <w:spacing w:before="1"/>
      </w:pPr>
    </w:p>
    <w:p w14:paraId="15B7556E" w14:textId="77777777" w:rsidR="00AD189D" w:rsidRDefault="00000000">
      <w:pPr>
        <w:spacing w:line="229" w:lineRule="exact"/>
        <w:ind w:left="2"/>
        <w:jc w:val="both"/>
        <w:rPr>
          <w:sz w:val="20"/>
        </w:rPr>
      </w:pPr>
      <w:r>
        <w:rPr>
          <w:b/>
          <w:sz w:val="20"/>
        </w:rPr>
        <w:t>Libros</w:t>
      </w:r>
      <w:r>
        <w:rPr>
          <w:b/>
          <w:spacing w:val="3"/>
          <w:sz w:val="20"/>
        </w:rPr>
        <w:t xml:space="preserve"> </w:t>
      </w:r>
      <w:r>
        <w:rPr>
          <w:b/>
          <w:sz w:val="20"/>
        </w:rPr>
        <w:t>de</w:t>
      </w:r>
      <w:r>
        <w:rPr>
          <w:b/>
          <w:spacing w:val="4"/>
          <w:sz w:val="20"/>
        </w:rPr>
        <w:t xml:space="preserve"> </w:t>
      </w:r>
      <w:r>
        <w:rPr>
          <w:b/>
          <w:sz w:val="20"/>
        </w:rPr>
        <w:t>poesía:</w:t>
      </w:r>
      <w:r>
        <w:rPr>
          <w:b/>
          <w:spacing w:val="6"/>
          <w:sz w:val="20"/>
        </w:rPr>
        <w:t xml:space="preserve"> </w:t>
      </w:r>
      <w:r>
        <w:rPr>
          <w:sz w:val="20"/>
        </w:rPr>
        <w:t>“</w:t>
      </w:r>
      <w:r>
        <w:rPr>
          <w:i/>
          <w:sz w:val="20"/>
        </w:rPr>
        <w:t>Destierro</w:t>
      </w:r>
      <w:r>
        <w:rPr>
          <w:i/>
          <w:spacing w:val="8"/>
          <w:sz w:val="20"/>
        </w:rPr>
        <w:t xml:space="preserve"> </w:t>
      </w:r>
      <w:r>
        <w:rPr>
          <w:i/>
          <w:sz w:val="20"/>
        </w:rPr>
        <w:t>en</w:t>
      </w:r>
      <w:r>
        <w:rPr>
          <w:i/>
          <w:spacing w:val="5"/>
          <w:sz w:val="20"/>
        </w:rPr>
        <w:t xml:space="preserve"> </w:t>
      </w:r>
      <w:r>
        <w:rPr>
          <w:i/>
          <w:sz w:val="20"/>
        </w:rPr>
        <w:t>Cuatro</w:t>
      </w:r>
      <w:r>
        <w:rPr>
          <w:i/>
          <w:spacing w:val="5"/>
          <w:sz w:val="20"/>
        </w:rPr>
        <w:t xml:space="preserve"> </w:t>
      </w:r>
      <w:r>
        <w:rPr>
          <w:i/>
          <w:sz w:val="20"/>
        </w:rPr>
        <w:t>Ángulos</w:t>
      </w:r>
      <w:r>
        <w:rPr>
          <w:sz w:val="20"/>
        </w:rPr>
        <w:t>”,</w:t>
      </w:r>
      <w:r>
        <w:rPr>
          <w:spacing w:val="3"/>
          <w:sz w:val="20"/>
        </w:rPr>
        <w:t xml:space="preserve"> </w:t>
      </w:r>
      <w:r>
        <w:rPr>
          <w:sz w:val="20"/>
        </w:rPr>
        <w:t>Ed.</w:t>
      </w:r>
      <w:r>
        <w:rPr>
          <w:spacing w:val="5"/>
          <w:sz w:val="20"/>
        </w:rPr>
        <w:t xml:space="preserve"> </w:t>
      </w:r>
      <w:r>
        <w:rPr>
          <w:sz w:val="20"/>
        </w:rPr>
        <w:t>Devenir,</w:t>
      </w:r>
      <w:r>
        <w:rPr>
          <w:spacing w:val="5"/>
          <w:sz w:val="20"/>
        </w:rPr>
        <w:t xml:space="preserve"> </w:t>
      </w:r>
      <w:r>
        <w:rPr>
          <w:sz w:val="20"/>
        </w:rPr>
        <w:t>Madrid,</w:t>
      </w:r>
      <w:r>
        <w:rPr>
          <w:spacing w:val="4"/>
          <w:sz w:val="20"/>
        </w:rPr>
        <w:t xml:space="preserve"> </w:t>
      </w:r>
      <w:r>
        <w:rPr>
          <w:sz w:val="20"/>
        </w:rPr>
        <w:t>1999.</w:t>
      </w:r>
      <w:r>
        <w:rPr>
          <w:spacing w:val="10"/>
          <w:sz w:val="20"/>
        </w:rPr>
        <w:t xml:space="preserve"> </w:t>
      </w:r>
      <w:r>
        <w:rPr>
          <w:sz w:val="20"/>
        </w:rPr>
        <w:t>“</w:t>
      </w:r>
      <w:r>
        <w:rPr>
          <w:i/>
          <w:sz w:val="20"/>
        </w:rPr>
        <w:t>La</w:t>
      </w:r>
      <w:r>
        <w:rPr>
          <w:i/>
          <w:spacing w:val="5"/>
          <w:sz w:val="20"/>
        </w:rPr>
        <w:t xml:space="preserve"> </w:t>
      </w:r>
      <w:r>
        <w:rPr>
          <w:i/>
          <w:sz w:val="20"/>
        </w:rPr>
        <w:t>Noche</w:t>
      </w:r>
      <w:r>
        <w:rPr>
          <w:i/>
          <w:spacing w:val="4"/>
          <w:sz w:val="20"/>
        </w:rPr>
        <w:t xml:space="preserve"> </w:t>
      </w:r>
      <w:r>
        <w:rPr>
          <w:i/>
          <w:sz w:val="20"/>
        </w:rPr>
        <w:t>de</w:t>
      </w:r>
      <w:r>
        <w:rPr>
          <w:i/>
          <w:spacing w:val="5"/>
          <w:sz w:val="20"/>
        </w:rPr>
        <w:t xml:space="preserve"> </w:t>
      </w:r>
      <w:r>
        <w:rPr>
          <w:i/>
          <w:sz w:val="20"/>
        </w:rPr>
        <w:t>Ayer</w:t>
      </w:r>
      <w:r>
        <w:rPr>
          <w:sz w:val="20"/>
        </w:rPr>
        <w:t>”,</w:t>
      </w:r>
      <w:r>
        <w:rPr>
          <w:spacing w:val="5"/>
          <w:sz w:val="20"/>
        </w:rPr>
        <w:t xml:space="preserve"> </w:t>
      </w:r>
      <w:r>
        <w:rPr>
          <w:spacing w:val="-5"/>
          <w:sz w:val="20"/>
        </w:rPr>
        <w:t>Ed.</w:t>
      </w:r>
    </w:p>
    <w:p w14:paraId="35550B31" w14:textId="77777777" w:rsidR="00AD189D" w:rsidRDefault="00000000">
      <w:pPr>
        <w:spacing w:line="229" w:lineRule="exact"/>
        <w:ind w:left="2"/>
        <w:jc w:val="both"/>
        <w:rPr>
          <w:sz w:val="20"/>
        </w:rPr>
      </w:pPr>
      <w:proofErr w:type="spellStart"/>
      <w:r>
        <w:rPr>
          <w:sz w:val="20"/>
        </w:rPr>
        <w:t>Alhulia</w:t>
      </w:r>
      <w:proofErr w:type="spellEnd"/>
      <w:r>
        <w:rPr>
          <w:sz w:val="20"/>
        </w:rPr>
        <w:t>,</w:t>
      </w:r>
      <w:r>
        <w:rPr>
          <w:spacing w:val="-6"/>
          <w:sz w:val="20"/>
        </w:rPr>
        <w:t xml:space="preserve"> </w:t>
      </w:r>
      <w:r>
        <w:rPr>
          <w:sz w:val="20"/>
        </w:rPr>
        <w:t>colección</w:t>
      </w:r>
      <w:r>
        <w:rPr>
          <w:spacing w:val="-6"/>
          <w:sz w:val="20"/>
        </w:rPr>
        <w:t xml:space="preserve"> </w:t>
      </w:r>
      <w:r>
        <w:rPr>
          <w:sz w:val="20"/>
        </w:rPr>
        <w:t>“</w:t>
      </w:r>
      <w:r>
        <w:rPr>
          <w:i/>
          <w:sz w:val="20"/>
        </w:rPr>
        <w:t>Palabras</w:t>
      </w:r>
      <w:r>
        <w:rPr>
          <w:i/>
          <w:spacing w:val="-9"/>
          <w:sz w:val="20"/>
        </w:rPr>
        <w:t xml:space="preserve"> </w:t>
      </w:r>
      <w:r>
        <w:rPr>
          <w:i/>
          <w:sz w:val="20"/>
        </w:rPr>
        <w:t>Mayores</w:t>
      </w:r>
      <w:r>
        <w:rPr>
          <w:sz w:val="20"/>
        </w:rPr>
        <w:t>”,</w:t>
      </w:r>
      <w:r>
        <w:rPr>
          <w:spacing w:val="-6"/>
          <w:sz w:val="20"/>
        </w:rPr>
        <w:t xml:space="preserve"> </w:t>
      </w:r>
      <w:r>
        <w:rPr>
          <w:spacing w:val="-2"/>
          <w:sz w:val="20"/>
        </w:rPr>
        <w:t>2001.</w:t>
      </w:r>
    </w:p>
    <w:p w14:paraId="1A9B336A" w14:textId="77777777" w:rsidR="00AD189D" w:rsidRDefault="00AD189D">
      <w:pPr>
        <w:pStyle w:val="Textoindependiente"/>
        <w:spacing w:before="1"/>
      </w:pPr>
    </w:p>
    <w:p w14:paraId="4F103077" w14:textId="77777777" w:rsidR="00AD189D" w:rsidRDefault="00000000">
      <w:pPr>
        <w:spacing w:before="1"/>
        <w:ind w:left="2" w:right="134"/>
        <w:jc w:val="both"/>
        <w:rPr>
          <w:sz w:val="20"/>
        </w:rPr>
      </w:pPr>
      <w:r>
        <w:rPr>
          <w:b/>
          <w:sz w:val="20"/>
        </w:rPr>
        <w:t>Referencias bibliográficas:</w:t>
      </w:r>
      <w:r>
        <w:rPr>
          <w:b/>
          <w:spacing w:val="80"/>
          <w:sz w:val="20"/>
        </w:rPr>
        <w:t xml:space="preserve"> </w:t>
      </w:r>
      <w:r>
        <w:rPr>
          <w:sz w:val="20"/>
        </w:rPr>
        <w:t xml:space="preserve">C.J. “Otras voces. </w:t>
      </w:r>
      <w:r>
        <w:rPr>
          <w:i/>
          <w:sz w:val="20"/>
        </w:rPr>
        <w:t>Destierro en cuatro ángulos</w:t>
      </w:r>
      <w:r>
        <w:rPr>
          <w:sz w:val="20"/>
        </w:rPr>
        <w:t>”. El Cultural (Madrid), 26</w:t>
      </w:r>
      <w:r>
        <w:rPr>
          <w:spacing w:val="40"/>
          <w:sz w:val="20"/>
        </w:rPr>
        <w:t xml:space="preserve"> </w:t>
      </w:r>
      <w:r>
        <w:rPr>
          <w:sz w:val="20"/>
        </w:rPr>
        <w:t>de diciembre de 1999. Enrique Villagrasa. “</w:t>
      </w:r>
      <w:r>
        <w:rPr>
          <w:i/>
          <w:sz w:val="20"/>
        </w:rPr>
        <w:t>Poesía. Versos del Sur</w:t>
      </w:r>
      <w:r>
        <w:rPr>
          <w:sz w:val="20"/>
        </w:rPr>
        <w:t xml:space="preserve">”. Qué Leer. Barcelona, febrero, 1999. Antonio Enrique. “Un </w:t>
      </w:r>
      <w:proofErr w:type="spellStart"/>
      <w:r>
        <w:rPr>
          <w:sz w:val="20"/>
        </w:rPr>
        <w:t>Mandala</w:t>
      </w:r>
      <w:proofErr w:type="spellEnd"/>
      <w:r>
        <w:rPr>
          <w:sz w:val="20"/>
        </w:rPr>
        <w:t xml:space="preserve"> de Libro”. (acerca de “</w:t>
      </w:r>
      <w:r>
        <w:rPr>
          <w:i/>
          <w:sz w:val="20"/>
        </w:rPr>
        <w:t>Destierro en cuatro ángulos</w:t>
      </w:r>
      <w:r>
        <w:rPr>
          <w:sz w:val="20"/>
        </w:rPr>
        <w:t xml:space="preserve">”). Turia N.55-junio- 2000, </w:t>
      </w:r>
      <w:proofErr w:type="spellStart"/>
      <w:r>
        <w:rPr>
          <w:sz w:val="20"/>
        </w:rPr>
        <w:t>pg</w:t>
      </w:r>
      <w:proofErr w:type="spellEnd"/>
      <w:r>
        <w:rPr>
          <w:sz w:val="20"/>
        </w:rPr>
        <w:t xml:space="preserve"> 354-355. Diputación de Teruel. Enrique Villagrasa. “</w:t>
      </w:r>
      <w:r>
        <w:rPr>
          <w:i/>
          <w:sz w:val="20"/>
        </w:rPr>
        <w:t>Poesía</w:t>
      </w:r>
      <w:r>
        <w:rPr>
          <w:sz w:val="20"/>
        </w:rPr>
        <w:t xml:space="preserve">”. Qué Leer. Barcelona, abril, 2002. Víctor </w:t>
      </w:r>
      <w:proofErr w:type="spellStart"/>
      <w:r>
        <w:rPr>
          <w:sz w:val="20"/>
        </w:rPr>
        <w:t>Córcoba</w:t>
      </w:r>
      <w:proofErr w:type="spellEnd"/>
      <w:r>
        <w:rPr>
          <w:sz w:val="20"/>
        </w:rPr>
        <w:t>. “</w:t>
      </w:r>
      <w:r>
        <w:rPr>
          <w:i/>
          <w:sz w:val="20"/>
        </w:rPr>
        <w:t>Andalucía en los libros</w:t>
      </w:r>
      <w:r>
        <w:rPr>
          <w:sz w:val="20"/>
        </w:rPr>
        <w:t xml:space="preserve">”. Diario Costa de Granada. 2002. </w:t>
      </w:r>
      <w:proofErr w:type="spellStart"/>
      <w:r>
        <w:rPr>
          <w:sz w:val="20"/>
        </w:rPr>
        <w:t>Yassin</w:t>
      </w:r>
      <w:proofErr w:type="spellEnd"/>
      <w:r>
        <w:rPr>
          <w:sz w:val="20"/>
        </w:rPr>
        <w:t xml:space="preserve"> </w:t>
      </w:r>
      <w:proofErr w:type="spellStart"/>
      <w:r>
        <w:rPr>
          <w:sz w:val="20"/>
        </w:rPr>
        <w:t>Adnan</w:t>
      </w:r>
      <w:proofErr w:type="spellEnd"/>
      <w:r>
        <w:rPr>
          <w:sz w:val="20"/>
        </w:rPr>
        <w:t>. “</w:t>
      </w:r>
      <w:r>
        <w:rPr>
          <w:i/>
          <w:sz w:val="20"/>
        </w:rPr>
        <w:t>La poeta española Belén Juárez</w:t>
      </w:r>
      <w:r>
        <w:rPr>
          <w:sz w:val="20"/>
        </w:rPr>
        <w:t xml:space="preserve">”. Revista Al-Sada (Marrakech), octubre-2002 Enrique Villagrasa. Extramuros, 2002. Francisco Gil Craviotto: </w:t>
      </w:r>
      <w:r>
        <w:rPr>
          <w:i/>
          <w:sz w:val="20"/>
        </w:rPr>
        <w:t>“La Poesía de Belén Juárez</w:t>
      </w:r>
      <w:r>
        <w:rPr>
          <w:sz w:val="20"/>
        </w:rPr>
        <w:t xml:space="preserve">”. Diario Ideal, enero-2003. Su poesía ha sido traducida al árabe en la web: </w:t>
      </w:r>
      <w:hyperlink r:id="rId5">
        <w:r w:rsidR="00AD189D">
          <w:rPr>
            <w:sz w:val="20"/>
          </w:rPr>
          <w:t>www.jehat.com</w:t>
        </w:r>
      </w:hyperlink>
      <w:r>
        <w:rPr>
          <w:sz w:val="20"/>
        </w:rPr>
        <w:t xml:space="preserve"> (Bahréin).</w:t>
      </w:r>
    </w:p>
    <w:p w14:paraId="3B201F98" w14:textId="77777777" w:rsidR="00AD189D" w:rsidRDefault="00AD189D">
      <w:pPr>
        <w:pStyle w:val="Textoindependiente"/>
        <w:spacing w:before="1"/>
      </w:pPr>
    </w:p>
    <w:p w14:paraId="5A68E64E" w14:textId="77777777" w:rsidR="00AD189D" w:rsidRDefault="00000000">
      <w:pPr>
        <w:ind w:left="2" w:right="136"/>
        <w:jc w:val="both"/>
        <w:rPr>
          <w:sz w:val="20"/>
        </w:rPr>
      </w:pPr>
      <w:r>
        <w:rPr>
          <w:b/>
          <w:sz w:val="20"/>
        </w:rPr>
        <w:t xml:space="preserve">Participaciones: </w:t>
      </w:r>
      <w:r>
        <w:rPr>
          <w:sz w:val="20"/>
          <w:u w:val="single"/>
        </w:rPr>
        <w:t>Conferencia</w:t>
      </w:r>
      <w:r>
        <w:rPr>
          <w:sz w:val="20"/>
        </w:rPr>
        <w:t>: Divulgación pública de poetas árabes. Lecturas de textos. Dentro del programa “</w:t>
      </w:r>
      <w:r>
        <w:rPr>
          <w:i/>
          <w:sz w:val="20"/>
        </w:rPr>
        <w:t>Poesía en</w:t>
      </w:r>
      <w:r>
        <w:rPr>
          <w:i/>
          <w:spacing w:val="80"/>
          <w:sz w:val="20"/>
        </w:rPr>
        <w:t xml:space="preserve"> </w:t>
      </w:r>
      <w:r>
        <w:rPr>
          <w:i/>
          <w:sz w:val="20"/>
        </w:rPr>
        <w:t>Residencia</w:t>
      </w:r>
      <w:r>
        <w:rPr>
          <w:sz w:val="20"/>
        </w:rPr>
        <w:t xml:space="preserve">”. Sevilla, 2002. </w:t>
      </w:r>
      <w:r>
        <w:rPr>
          <w:sz w:val="20"/>
          <w:u w:val="single"/>
        </w:rPr>
        <w:t>Debate público</w:t>
      </w:r>
      <w:r>
        <w:rPr>
          <w:sz w:val="20"/>
        </w:rPr>
        <w:t xml:space="preserve"> “</w:t>
      </w:r>
      <w:r>
        <w:rPr>
          <w:i/>
          <w:sz w:val="20"/>
        </w:rPr>
        <w:t>Poetas del Mediterráneo</w:t>
      </w:r>
      <w:r>
        <w:rPr>
          <w:sz w:val="20"/>
        </w:rPr>
        <w:t>”. Encuentro de</w:t>
      </w:r>
      <w:r>
        <w:rPr>
          <w:spacing w:val="-3"/>
          <w:sz w:val="20"/>
        </w:rPr>
        <w:t xml:space="preserve"> </w:t>
      </w:r>
      <w:r>
        <w:rPr>
          <w:sz w:val="20"/>
        </w:rPr>
        <w:t>poetas</w:t>
      </w:r>
      <w:r>
        <w:rPr>
          <w:spacing w:val="-4"/>
          <w:sz w:val="20"/>
        </w:rPr>
        <w:t xml:space="preserve"> </w:t>
      </w:r>
      <w:r>
        <w:rPr>
          <w:sz w:val="20"/>
        </w:rPr>
        <w:t>libaneses</w:t>
      </w:r>
      <w:r>
        <w:rPr>
          <w:spacing w:val="-4"/>
          <w:sz w:val="20"/>
        </w:rPr>
        <w:t xml:space="preserve"> </w:t>
      </w:r>
      <w:r>
        <w:rPr>
          <w:sz w:val="20"/>
        </w:rPr>
        <w:t>y</w:t>
      </w:r>
      <w:r>
        <w:rPr>
          <w:spacing w:val="-2"/>
          <w:sz w:val="20"/>
        </w:rPr>
        <w:t xml:space="preserve"> </w:t>
      </w:r>
      <w:r>
        <w:rPr>
          <w:sz w:val="20"/>
        </w:rPr>
        <w:t>españoles.</w:t>
      </w:r>
      <w:r>
        <w:rPr>
          <w:spacing w:val="-3"/>
          <w:sz w:val="20"/>
        </w:rPr>
        <w:t xml:space="preserve"> </w:t>
      </w:r>
      <w:r>
        <w:rPr>
          <w:sz w:val="20"/>
        </w:rPr>
        <w:t>Instituto</w:t>
      </w:r>
      <w:r>
        <w:rPr>
          <w:spacing w:val="-2"/>
          <w:sz w:val="20"/>
        </w:rPr>
        <w:t xml:space="preserve"> </w:t>
      </w:r>
      <w:r>
        <w:rPr>
          <w:sz w:val="20"/>
        </w:rPr>
        <w:t>Cervantes.</w:t>
      </w:r>
      <w:r>
        <w:rPr>
          <w:spacing w:val="-3"/>
          <w:sz w:val="20"/>
        </w:rPr>
        <w:t xml:space="preserve"> </w:t>
      </w:r>
      <w:r>
        <w:rPr>
          <w:sz w:val="20"/>
        </w:rPr>
        <w:t>Beirut,</w:t>
      </w:r>
      <w:r>
        <w:rPr>
          <w:spacing w:val="-3"/>
          <w:sz w:val="20"/>
        </w:rPr>
        <w:t xml:space="preserve"> </w:t>
      </w:r>
      <w:r>
        <w:rPr>
          <w:sz w:val="20"/>
        </w:rPr>
        <w:t xml:space="preserve">2002. </w:t>
      </w:r>
      <w:r>
        <w:rPr>
          <w:sz w:val="20"/>
          <w:u w:val="single"/>
        </w:rPr>
        <w:t>Participación</w:t>
      </w:r>
      <w:r>
        <w:rPr>
          <w:spacing w:val="-2"/>
          <w:sz w:val="20"/>
          <w:u w:val="single"/>
        </w:rPr>
        <w:t xml:space="preserve"> </w:t>
      </w:r>
      <w:r>
        <w:rPr>
          <w:sz w:val="20"/>
          <w:u w:val="single"/>
        </w:rPr>
        <w:t>en</w:t>
      </w:r>
      <w:r>
        <w:rPr>
          <w:spacing w:val="-4"/>
          <w:sz w:val="20"/>
          <w:u w:val="single"/>
        </w:rPr>
        <w:t xml:space="preserve"> </w:t>
      </w:r>
      <w:r>
        <w:rPr>
          <w:sz w:val="20"/>
          <w:u w:val="single"/>
        </w:rPr>
        <w:t>el</w:t>
      </w:r>
      <w:r>
        <w:rPr>
          <w:spacing w:val="-3"/>
          <w:sz w:val="20"/>
          <w:u w:val="single"/>
        </w:rPr>
        <w:t xml:space="preserve"> </w:t>
      </w:r>
      <w:r>
        <w:rPr>
          <w:sz w:val="20"/>
          <w:u w:val="single"/>
        </w:rPr>
        <w:t>Congreso</w:t>
      </w:r>
      <w:r>
        <w:rPr>
          <w:sz w:val="20"/>
        </w:rPr>
        <w:t>:</w:t>
      </w:r>
      <w:r>
        <w:rPr>
          <w:spacing w:val="-3"/>
          <w:sz w:val="20"/>
        </w:rPr>
        <w:t xml:space="preserve"> </w:t>
      </w:r>
      <w:r>
        <w:rPr>
          <w:i/>
          <w:sz w:val="20"/>
        </w:rPr>
        <w:t>VII</w:t>
      </w:r>
      <w:r>
        <w:rPr>
          <w:i/>
          <w:spacing w:val="-2"/>
          <w:sz w:val="20"/>
        </w:rPr>
        <w:t xml:space="preserve"> </w:t>
      </w:r>
      <w:r>
        <w:rPr>
          <w:i/>
          <w:sz w:val="20"/>
        </w:rPr>
        <w:t>y</w:t>
      </w:r>
      <w:r>
        <w:rPr>
          <w:i/>
          <w:spacing w:val="-3"/>
          <w:sz w:val="20"/>
        </w:rPr>
        <w:t xml:space="preserve"> </w:t>
      </w:r>
      <w:r>
        <w:rPr>
          <w:i/>
          <w:sz w:val="20"/>
        </w:rPr>
        <w:t>VIII Encuentro</w:t>
      </w:r>
      <w:r>
        <w:rPr>
          <w:i/>
          <w:spacing w:val="3"/>
          <w:sz w:val="20"/>
        </w:rPr>
        <w:t xml:space="preserve"> </w:t>
      </w:r>
      <w:r>
        <w:rPr>
          <w:i/>
          <w:sz w:val="20"/>
        </w:rPr>
        <w:t>de</w:t>
      </w:r>
      <w:r>
        <w:rPr>
          <w:i/>
          <w:spacing w:val="2"/>
          <w:sz w:val="20"/>
        </w:rPr>
        <w:t xml:space="preserve"> </w:t>
      </w:r>
      <w:r>
        <w:rPr>
          <w:i/>
          <w:sz w:val="20"/>
        </w:rPr>
        <w:t>Mujeres</w:t>
      </w:r>
      <w:r>
        <w:rPr>
          <w:i/>
          <w:spacing w:val="1"/>
          <w:sz w:val="20"/>
        </w:rPr>
        <w:t xml:space="preserve"> </w:t>
      </w:r>
      <w:r>
        <w:rPr>
          <w:i/>
          <w:sz w:val="20"/>
        </w:rPr>
        <w:t>Escritoras</w:t>
      </w:r>
      <w:r>
        <w:rPr>
          <w:sz w:val="20"/>
        </w:rPr>
        <w:t>.</w:t>
      </w:r>
      <w:r>
        <w:rPr>
          <w:spacing w:val="2"/>
          <w:sz w:val="20"/>
        </w:rPr>
        <w:t xml:space="preserve"> </w:t>
      </w:r>
      <w:r>
        <w:rPr>
          <w:sz w:val="20"/>
        </w:rPr>
        <w:t>Lectura</w:t>
      </w:r>
      <w:r>
        <w:rPr>
          <w:spacing w:val="2"/>
          <w:sz w:val="20"/>
        </w:rPr>
        <w:t xml:space="preserve"> </w:t>
      </w:r>
      <w:r>
        <w:rPr>
          <w:sz w:val="20"/>
        </w:rPr>
        <w:t>y</w:t>
      </w:r>
      <w:r>
        <w:rPr>
          <w:spacing w:val="3"/>
          <w:sz w:val="20"/>
        </w:rPr>
        <w:t xml:space="preserve"> </w:t>
      </w:r>
      <w:r>
        <w:rPr>
          <w:sz w:val="20"/>
        </w:rPr>
        <w:t>Presentación</w:t>
      </w:r>
      <w:r>
        <w:rPr>
          <w:spacing w:val="4"/>
          <w:sz w:val="20"/>
        </w:rPr>
        <w:t xml:space="preserve"> </w:t>
      </w:r>
      <w:r>
        <w:rPr>
          <w:sz w:val="20"/>
        </w:rPr>
        <w:t>de</w:t>
      </w:r>
      <w:r>
        <w:rPr>
          <w:spacing w:val="2"/>
          <w:sz w:val="20"/>
        </w:rPr>
        <w:t xml:space="preserve"> </w:t>
      </w:r>
      <w:r>
        <w:rPr>
          <w:sz w:val="20"/>
        </w:rPr>
        <w:t>escritoras,</w:t>
      </w:r>
      <w:r>
        <w:rPr>
          <w:spacing w:val="3"/>
          <w:sz w:val="20"/>
        </w:rPr>
        <w:t xml:space="preserve"> </w:t>
      </w:r>
      <w:r>
        <w:rPr>
          <w:sz w:val="20"/>
        </w:rPr>
        <w:t>2002</w:t>
      </w:r>
      <w:r>
        <w:rPr>
          <w:spacing w:val="2"/>
          <w:sz w:val="20"/>
        </w:rPr>
        <w:t xml:space="preserve"> </w:t>
      </w:r>
      <w:r>
        <w:rPr>
          <w:sz w:val="20"/>
        </w:rPr>
        <w:t>(Granada)</w:t>
      </w:r>
      <w:r>
        <w:rPr>
          <w:spacing w:val="4"/>
          <w:sz w:val="20"/>
        </w:rPr>
        <w:t xml:space="preserve"> </w:t>
      </w:r>
      <w:r>
        <w:rPr>
          <w:sz w:val="20"/>
        </w:rPr>
        <w:t>y</w:t>
      </w:r>
      <w:r>
        <w:rPr>
          <w:spacing w:val="1"/>
          <w:sz w:val="20"/>
        </w:rPr>
        <w:t xml:space="preserve"> </w:t>
      </w:r>
      <w:r>
        <w:rPr>
          <w:sz w:val="20"/>
        </w:rPr>
        <w:t>2005</w:t>
      </w:r>
      <w:r>
        <w:rPr>
          <w:spacing w:val="2"/>
          <w:sz w:val="20"/>
        </w:rPr>
        <w:t xml:space="preserve"> </w:t>
      </w:r>
      <w:r>
        <w:rPr>
          <w:spacing w:val="-2"/>
          <w:sz w:val="20"/>
        </w:rPr>
        <w:t>(Vitoria).</w:t>
      </w:r>
    </w:p>
    <w:p w14:paraId="0558213F" w14:textId="77777777" w:rsidR="00AD189D" w:rsidRDefault="00AD189D">
      <w:pPr>
        <w:jc w:val="both"/>
        <w:rPr>
          <w:sz w:val="20"/>
        </w:rPr>
        <w:sectPr w:rsidR="00AD189D">
          <w:type w:val="continuous"/>
          <w:pgSz w:w="11910" w:h="16840"/>
          <w:pgMar w:top="1580" w:right="1559" w:bottom="280" w:left="1700" w:header="720" w:footer="720" w:gutter="0"/>
          <w:cols w:space="720"/>
        </w:sectPr>
      </w:pPr>
    </w:p>
    <w:p w14:paraId="21001860" w14:textId="77777777" w:rsidR="00AD189D" w:rsidRDefault="00000000">
      <w:pPr>
        <w:pStyle w:val="Textoindependiente"/>
        <w:spacing w:before="78"/>
        <w:ind w:left="2" w:right="138"/>
        <w:jc w:val="both"/>
      </w:pPr>
      <w:r>
        <w:rPr>
          <w:u w:val="single"/>
        </w:rPr>
        <w:lastRenderedPageBreak/>
        <w:t>Recitales de poesía</w:t>
      </w:r>
      <w:r>
        <w:t>: “</w:t>
      </w:r>
      <w:r>
        <w:rPr>
          <w:i/>
        </w:rPr>
        <w:t>Poetas por la Paz”</w:t>
      </w:r>
      <w:r>
        <w:t xml:space="preserve">. Univ. de Granada. 2003 </w:t>
      </w:r>
      <w:proofErr w:type="gramStart"/>
      <w:r>
        <w:rPr>
          <w:u w:val="single"/>
        </w:rPr>
        <w:t>Recital</w:t>
      </w:r>
      <w:proofErr w:type="gramEnd"/>
      <w:r>
        <w:rPr>
          <w:u w:val="single"/>
        </w:rPr>
        <w:t xml:space="preserve"> de poesía y música</w:t>
      </w:r>
      <w:r>
        <w:t>: Lectura de Poesía</w:t>
      </w:r>
      <w:r>
        <w:rPr>
          <w:spacing w:val="-2"/>
        </w:rPr>
        <w:t xml:space="preserve"> </w:t>
      </w:r>
      <w:r>
        <w:t>Andalusí</w:t>
      </w:r>
      <w:r>
        <w:rPr>
          <w:spacing w:val="-2"/>
        </w:rPr>
        <w:t xml:space="preserve"> </w:t>
      </w:r>
      <w:r>
        <w:t>(s.</w:t>
      </w:r>
      <w:r>
        <w:rPr>
          <w:spacing w:val="-2"/>
        </w:rPr>
        <w:t xml:space="preserve"> </w:t>
      </w:r>
      <w:r>
        <w:t>XI</w:t>
      </w:r>
      <w:r>
        <w:rPr>
          <w:spacing w:val="-1"/>
        </w:rPr>
        <w:t xml:space="preserve"> </w:t>
      </w:r>
      <w:r>
        <w:t>y</w:t>
      </w:r>
      <w:r>
        <w:rPr>
          <w:spacing w:val="-1"/>
        </w:rPr>
        <w:t xml:space="preserve"> </w:t>
      </w:r>
      <w:r>
        <w:t>XII),</w:t>
      </w:r>
      <w:r>
        <w:rPr>
          <w:spacing w:val="-5"/>
        </w:rPr>
        <w:t xml:space="preserve"> </w:t>
      </w:r>
      <w:r>
        <w:t>y</w:t>
      </w:r>
      <w:r>
        <w:rPr>
          <w:spacing w:val="-1"/>
        </w:rPr>
        <w:t xml:space="preserve"> </w:t>
      </w:r>
      <w:r>
        <w:t>Ensemble</w:t>
      </w:r>
      <w:r>
        <w:rPr>
          <w:spacing w:val="-3"/>
        </w:rPr>
        <w:t xml:space="preserve"> </w:t>
      </w:r>
      <w:r>
        <w:t>de</w:t>
      </w:r>
      <w:r>
        <w:rPr>
          <w:spacing w:val="-1"/>
        </w:rPr>
        <w:t xml:space="preserve"> </w:t>
      </w:r>
      <w:r>
        <w:t>Música</w:t>
      </w:r>
      <w:r>
        <w:rPr>
          <w:spacing w:val="-1"/>
        </w:rPr>
        <w:t xml:space="preserve"> </w:t>
      </w:r>
      <w:r>
        <w:t>Antigua</w:t>
      </w:r>
      <w:r>
        <w:rPr>
          <w:spacing w:val="-1"/>
        </w:rPr>
        <w:t xml:space="preserve"> </w:t>
      </w:r>
      <w:r>
        <w:t>“Clamores</w:t>
      </w:r>
      <w:r>
        <w:rPr>
          <w:spacing w:val="-2"/>
        </w:rPr>
        <w:t xml:space="preserve"> </w:t>
      </w:r>
      <w:proofErr w:type="spellStart"/>
      <w:r>
        <w:t>Antiqui</w:t>
      </w:r>
      <w:proofErr w:type="spellEnd"/>
      <w:r>
        <w:t>”. Fundación</w:t>
      </w:r>
      <w:r>
        <w:rPr>
          <w:spacing w:val="-1"/>
        </w:rPr>
        <w:t xml:space="preserve"> </w:t>
      </w:r>
      <w:proofErr w:type="spellStart"/>
      <w:r>
        <w:t>Euroárabe</w:t>
      </w:r>
      <w:proofErr w:type="spellEnd"/>
      <w:r>
        <w:t xml:space="preserve">, Granada, febrero, 2003. </w:t>
      </w:r>
      <w:r>
        <w:rPr>
          <w:u w:val="single"/>
        </w:rPr>
        <w:t xml:space="preserve">Recital de poesía árabe traducida </w:t>
      </w:r>
      <w:proofErr w:type="spellStart"/>
      <w:r>
        <w:rPr>
          <w:u w:val="single"/>
        </w:rPr>
        <w:t>a</w:t>
      </w:r>
      <w:proofErr w:type="spellEnd"/>
      <w:r>
        <w:rPr>
          <w:u w:val="single"/>
        </w:rPr>
        <w:t xml:space="preserve"> castellano</w:t>
      </w:r>
      <w:r>
        <w:t>: El “</w:t>
      </w:r>
      <w:r>
        <w:rPr>
          <w:i/>
        </w:rPr>
        <w:t>Imperdible</w:t>
      </w:r>
      <w:r>
        <w:t xml:space="preserve">”, Sevilla, 2003 </w:t>
      </w:r>
      <w:r>
        <w:rPr>
          <w:u w:val="single"/>
        </w:rPr>
        <w:t>Presentación del libro</w:t>
      </w:r>
      <w:r>
        <w:t xml:space="preserve"> y debate “</w:t>
      </w:r>
      <w:r>
        <w:rPr>
          <w:i/>
        </w:rPr>
        <w:t>Canon Heterodoxo</w:t>
      </w:r>
      <w:r>
        <w:t xml:space="preserve">” de Antonio Enrique, junto a Gregorio Morales. Fundación </w:t>
      </w:r>
      <w:proofErr w:type="spellStart"/>
      <w:r>
        <w:t>Euroárabe</w:t>
      </w:r>
      <w:proofErr w:type="spellEnd"/>
      <w:r>
        <w:t xml:space="preserve">, Granada, 2003. </w:t>
      </w:r>
      <w:r>
        <w:rPr>
          <w:u w:val="single"/>
        </w:rPr>
        <w:t>Participación en el Congreso de Escritores Onubenses</w:t>
      </w:r>
      <w:r>
        <w:t>. Villa del Rocío, 2003.</w:t>
      </w:r>
      <w:r>
        <w:rPr>
          <w:spacing w:val="40"/>
        </w:rPr>
        <w:t xml:space="preserve"> </w:t>
      </w:r>
      <w:r>
        <w:rPr>
          <w:u w:val="single"/>
        </w:rPr>
        <w:t>“</w:t>
      </w:r>
      <w:r>
        <w:rPr>
          <w:i/>
          <w:u w:val="single"/>
        </w:rPr>
        <w:t>Poesía árabe contemporánea</w:t>
      </w:r>
      <w:r>
        <w:rPr>
          <w:u w:val="single"/>
        </w:rPr>
        <w:t>”. Cuadernos “</w:t>
      </w:r>
      <w:r>
        <w:rPr>
          <w:i/>
          <w:u w:val="single"/>
        </w:rPr>
        <w:t>La Ñ literaria</w:t>
      </w:r>
      <w:r>
        <w:rPr>
          <w:u w:val="single"/>
        </w:rPr>
        <w:t>”</w:t>
      </w:r>
      <w:r>
        <w:t xml:space="preserve">, edición y selección. Coordinación de Julián Alonso. Ayuntamiento de Dueñas (Palencia), 2003. Coordinadora del dossier especial dedicado a los poetas árabes, en el número 31 de la revista Extramuros. </w:t>
      </w:r>
      <w:r>
        <w:rPr>
          <w:u w:val="single"/>
        </w:rPr>
        <w:t>Conferencia y lectura</w:t>
      </w:r>
      <w:r>
        <w:t xml:space="preserve"> </w:t>
      </w:r>
      <w:r>
        <w:rPr>
          <w:u w:val="single"/>
        </w:rPr>
        <w:t>poética</w:t>
      </w:r>
      <w:r>
        <w:t xml:space="preserve"> en Bahréin. Día Mundial de la Poesía, 2004. Participación en el </w:t>
      </w:r>
      <w:r>
        <w:rPr>
          <w:u w:val="single"/>
        </w:rPr>
        <w:t>Congreso</w:t>
      </w:r>
      <w:r>
        <w:t xml:space="preserve"> “</w:t>
      </w:r>
      <w:r>
        <w:rPr>
          <w:i/>
        </w:rPr>
        <w:t>Letras en la ciudad soñada</w:t>
      </w:r>
      <w:r>
        <w:t>” dirigido por Gregorio Morales: Exposición audiovisual “Música y Poesía” en Los Mundos Imaginarios (Granada, 2006). Participación en el ciclo de Literatura de Terror: Exposición y lectura de poemas de terror, dirigido por Gregorio Morales (Albolote, Granada, 2005).</w:t>
      </w:r>
    </w:p>
    <w:p w14:paraId="1BB3CDFB" w14:textId="77777777" w:rsidR="00AD189D" w:rsidRDefault="00AD189D">
      <w:pPr>
        <w:pStyle w:val="Textoindependiente"/>
        <w:spacing w:before="1"/>
      </w:pPr>
    </w:p>
    <w:p w14:paraId="5BF1C503" w14:textId="77777777" w:rsidR="00AD189D" w:rsidRDefault="00000000">
      <w:pPr>
        <w:pStyle w:val="Textoindependiente"/>
        <w:ind w:left="2" w:right="136"/>
        <w:jc w:val="both"/>
      </w:pPr>
      <w:r>
        <w:rPr>
          <w:b/>
          <w:u w:val="single"/>
        </w:rPr>
        <w:t>Otras actividades</w:t>
      </w:r>
      <w:r>
        <w:t xml:space="preserve">: Miembro del Jurado del Premio Cervantes de Poesía de Armilla (Granada): 2004- </w:t>
      </w:r>
      <w:r>
        <w:rPr>
          <w:spacing w:val="-2"/>
        </w:rPr>
        <w:t>2008.</w:t>
      </w:r>
    </w:p>
    <w:p w14:paraId="651FF215" w14:textId="77777777" w:rsidR="00AD189D" w:rsidRDefault="00000000">
      <w:pPr>
        <w:pStyle w:val="Ttulo1"/>
        <w:spacing w:before="229"/>
        <w:rPr>
          <w:u w:val="none"/>
        </w:rPr>
      </w:pPr>
      <w:r>
        <w:t>Actividades</w:t>
      </w:r>
      <w:r>
        <w:rPr>
          <w:spacing w:val="-8"/>
        </w:rPr>
        <w:t xml:space="preserve"> </w:t>
      </w:r>
      <w:r>
        <w:t>y</w:t>
      </w:r>
      <w:r>
        <w:rPr>
          <w:spacing w:val="-5"/>
        </w:rPr>
        <w:t xml:space="preserve"> </w:t>
      </w:r>
      <w:r>
        <w:t>referencias</w:t>
      </w:r>
      <w:r>
        <w:rPr>
          <w:spacing w:val="-7"/>
        </w:rPr>
        <w:t xml:space="preserve"> </w:t>
      </w:r>
      <w:r>
        <w:t>recientes</w:t>
      </w:r>
      <w:r>
        <w:rPr>
          <w:spacing w:val="-4"/>
          <w:u w:val="none"/>
        </w:rPr>
        <w:t xml:space="preserve"> </w:t>
      </w:r>
      <w:r>
        <w:rPr>
          <w:u w:val="none"/>
        </w:rPr>
        <w:t>(año</w:t>
      </w:r>
      <w:r>
        <w:rPr>
          <w:spacing w:val="-6"/>
          <w:u w:val="none"/>
        </w:rPr>
        <w:t xml:space="preserve"> </w:t>
      </w:r>
      <w:r>
        <w:rPr>
          <w:spacing w:val="-2"/>
          <w:u w:val="none"/>
        </w:rPr>
        <w:t>2025):</w:t>
      </w:r>
    </w:p>
    <w:p w14:paraId="71A1BEE0" w14:textId="76363F5E" w:rsidR="002E5C02" w:rsidRDefault="00000000" w:rsidP="002E5C02">
      <w:pPr>
        <w:pStyle w:val="Prrafodelista"/>
        <w:numPr>
          <w:ilvl w:val="0"/>
          <w:numId w:val="1"/>
        </w:numPr>
        <w:tabs>
          <w:tab w:val="left" w:pos="143"/>
        </w:tabs>
        <w:spacing w:before="1"/>
        <w:ind w:right="138" w:firstLine="0"/>
        <w:rPr>
          <w:sz w:val="20"/>
        </w:rPr>
      </w:pPr>
      <w:r w:rsidRPr="002E5C02">
        <w:rPr>
          <w:sz w:val="20"/>
        </w:rPr>
        <w:t>Participación en la antología de poesía “Encuentro de Letras Celestes”, Sevilla, 2025 coordinada por Pedro Luis Ibáñez Lérida</w:t>
      </w:r>
      <w:r w:rsidR="003B7151">
        <w:rPr>
          <w:sz w:val="20"/>
        </w:rPr>
        <w:t xml:space="preserve"> y Diago Castillo</w:t>
      </w:r>
      <w:r w:rsidRPr="002E5C02">
        <w:rPr>
          <w:sz w:val="20"/>
        </w:rPr>
        <w:t>.</w:t>
      </w:r>
      <w:r w:rsidR="003B7151">
        <w:rPr>
          <w:sz w:val="20"/>
        </w:rPr>
        <w:t xml:space="preserve"> Archivo digital completo: </w:t>
      </w:r>
      <w:hyperlink r:id="rId6" w:history="1">
        <w:r w:rsidR="003B7151" w:rsidRPr="00CD3885">
          <w:rPr>
            <w:rStyle w:val="Hipervnculo"/>
            <w:sz w:val="20"/>
          </w:rPr>
          <w:t>https://drive.google.com/file/d/1OE5c6Tg8HuNm34ihtdzMwKHCwlxW7CDU/view</w:t>
        </w:r>
      </w:hyperlink>
    </w:p>
    <w:p w14:paraId="13EC8CE0" w14:textId="77777777" w:rsidR="003B7151" w:rsidRPr="002E5C02" w:rsidRDefault="003B7151" w:rsidP="003B7151">
      <w:pPr>
        <w:pStyle w:val="Prrafodelista"/>
        <w:tabs>
          <w:tab w:val="left" w:pos="143"/>
        </w:tabs>
        <w:spacing w:before="1"/>
        <w:ind w:right="138"/>
        <w:rPr>
          <w:sz w:val="20"/>
        </w:rPr>
      </w:pPr>
    </w:p>
    <w:p w14:paraId="0D1CE452" w14:textId="6524922E" w:rsidR="002E5C02" w:rsidRDefault="002E5C02">
      <w:pPr>
        <w:pStyle w:val="Prrafodelista"/>
        <w:numPr>
          <w:ilvl w:val="0"/>
          <w:numId w:val="1"/>
        </w:numPr>
        <w:tabs>
          <w:tab w:val="left" w:pos="143"/>
        </w:tabs>
        <w:spacing w:before="1"/>
        <w:ind w:right="138" w:firstLine="0"/>
        <w:rPr>
          <w:sz w:val="20"/>
        </w:rPr>
      </w:pPr>
      <w:r>
        <w:rPr>
          <w:sz w:val="20"/>
        </w:rPr>
        <w:t xml:space="preserve">Publicación en el Club de la Poesía de LIBRUJULA. Poemas publicados: </w:t>
      </w:r>
    </w:p>
    <w:p w14:paraId="52A1F6FD" w14:textId="446917B3" w:rsidR="002E5C02" w:rsidRDefault="002E5C02" w:rsidP="002E5C02">
      <w:pPr>
        <w:pStyle w:val="Prrafodelista"/>
        <w:tabs>
          <w:tab w:val="left" w:pos="143"/>
        </w:tabs>
        <w:spacing w:before="1"/>
        <w:ind w:left="143" w:right="138"/>
        <w:rPr>
          <w:sz w:val="20"/>
        </w:rPr>
      </w:pPr>
      <w:r w:rsidRPr="002E5C02">
        <w:rPr>
          <w:i/>
          <w:iCs/>
          <w:sz w:val="20"/>
        </w:rPr>
        <w:t>Las Cerezas de mi padre</w:t>
      </w:r>
      <w:r>
        <w:rPr>
          <w:sz w:val="20"/>
        </w:rPr>
        <w:t xml:space="preserve">: </w:t>
      </w:r>
      <w:hyperlink r:id="rId7" w:history="1">
        <w:r w:rsidRPr="003B45AD">
          <w:rPr>
            <w:rStyle w:val="Hipervnculo"/>
            <w:sz w:val="20"/>
          </w:rPr>
          <w:t>https://librujula.publico.es/las-cerezas-de-mi-padre-de-belen-juarez-jimenez/</w:t>
        </w:r>
      </w:hyperlink>
    </w:p>
    <w:p w14:paraId="4709CE4D" w14:textId="746044F4" w:rsidR="002E5C02" w:rsidRDefault="002E5C02" w:rsidP="002E5C02">
      <w:pPr>
        <w:pStyle w:val="Prrafodelista"/>
        <w:tabs>
          <w:tab w:val="left" w:pos="143"/>
        </w:tabs>
        <w:spacing w:before="1"/>
        <w:ind w:left="143" w:right="138"/>
        <w:rPr>
          <w:sz w:val="20"/>
        </w:rPr>
      </w:pPr>
      <w:r w:rsidRPr="002E5C02">
        <w:rPr>
          <w:i/>
          <w:iCs/>
          <w:sz w:val="20"/>
        </w:rPr>
        <w:t>Mi Denuncia</w:t>
      </w:r>
      <w:r>
        <w:rPr>
          <w:sz w:val="20"/>
        </w:rPr>
        <w:t xml:space="preserve">: </w:t>
      </w:r>
      <w:hyperlink r:id="rId8" w:history="1">
        <w:r w:rsidRPr="003B45AD">
          <w:rPr>
            <w:rStyle w:val="Hipervnculo"/>
            <w:sz w:val="20"/>
          </w:rPr>
          <w:t>https://librujula.publico.es/y-mi-denuncia-de-belen-juarez/</w:t>
        </w:r>
      </w:hyperlink>
    </w:p>
    <w:p w14:paraId="5D41C754" w14:textId="77777777" w:rsidR="00AD189D" w:rsidRDefault="00000000">
      <w:pPr>
        <w:pStyle w:val="Prrafodelista"/>
        <w:numPr>
          <w:ilvl w:val="0"/>
          <w:numId w:val="1"/>
        </w:numPr>
        <w:tabs>
          <w:tab w:val="left" w:pos="145"/>
        </w:tabs>
        <w:spacing w:before="1"/>
        <w:ind w:right="137" w:firstLine="0"/>
        <w:rPr>
          <w:sz w:val="20"/>
        </w:rPr>
      </w:pPr>
      <w:r>
        <w:rPr>
          <w:sz w:val="20"/>
        </w:rPr>
        <w:t>Preparación y próxima publicación del libro de poesía “Horizonte de Sucesos” en la colección</w:t>
      </w:r>
      <w:r>
        <w:rPr>
          <w:spacing w:val="34"/>
          <w:sz w:val="20"/>
        </w:rPr>
        <w:t xml:space="preserve"> </w:t>
      </w:r>
      <w:r>
        <w:rPr>
          <w:i/>
          <w:sz w:val="20"/>
        </w:rPr>
        <w:t xml:space="preserve">Rayo Azul </w:t>
      </w:r>
      <w:r>
        <w:rPr>
          <w:sz w:val="20"/>
        </w:rPr>
        <w:t xml:space="preserve">de la editorial </w:t>
      </w:r>
      <w:proofErr w:type="spellStart"/>
      <w:r>
        <w:rPr>
          <w:sz w:val="20"/>
        </w:rPr>
        <w:t>Huerga&amp;Fierro</w:t>
      </w:r>
      <w:proofErr w:type="spellEnd"/>
      <w:r>
        <w:rPr>
          <w:sz w:val="20"/>
        </w:rPr>
        <w:t>.</w:t>
      </w:r>
    </w:p>
    <w:p w14:paraId="3F88C7CB" w14:textId="5D3634A9" w:rsidR="00AD189D" w:rsidRDefault="00000000" w:rsidP="002E5C02">
      <w:pPr>
        <w:pStyle w:val="Prrafodelista"/>
        <w:numPr>
          <w:ilvl w:val="0"/>
          <w:numId w:val="1"/>
        </w:numPr>
        <w:tabs>
          <w:tab w:val="left" w:pos="339"/>
        </w:tabs>
        <w:ind w:right="137"/>
        <w:rPr>
          <w:sz w:val="20"/>
        </w:rPr>
      </w:pPr>
      <w:r>
        <w:rPr>
          <w:sz w:val="20"/>
        </w:rPr>
        <w:t>Publicación del álbum musical “</w:t>
      </w:r>
      <w:r>
        <w:rPr>
          <w:i/>
          <w:sz w:val="20"/>
        </w:rPr>
        <w:t>Horizonte de Sucesos</w:t>
      </w:r>
      <w:r>
        <w:rPr>
          <w:sz w:val="20"/>
        </w:rPr>
        <w:t>” (</w:t>
      </w:r>
      <w:proofErr w:type="spellStart"/>
      <w:r>
        <w:rPr>
          <w:sz w:val="20"/>
        </w:rPr>
        <w:t>United</w:t>
      </w:r>
      <w:proofErr w:type="spellEnd"/>
      <w:r>
        <w:rPr>
          <w:sz w:val="20"/>
        </w:rPr>
        <w:t xml:space="preserve"> Master, 2025 </w:t>
      </w:r>
      <w:hyperlink r:id="rId9">
        <w:r w:rsidR="00AD189D">
          <w:rPr>
            <w:color w:val="0000FF"/>
            <w:sz w:val="20"/>
            <w:u w:val="single" w:color="0000FF"/>
          </w:rPr>
          <w:t>https://unitedmasters.com/a/belen-juarez</w:t>
        </w:r>
      </w:hyperlink>
      <w:r>
        <w:rPr>
          <w:sz w:val="20"/>
        </w:rPr>
        <w:t>), donde las letras de las canciones proceden de poemas del libro de similar título. Tanto las voces como las composiciones musicales fueron diseñadas con ayuda de herramientas de inteligencia artificial, no así los textos que proceden del libro de igual título.</w:t>
      </w:r>
    </w:p>
    <w:p w14:paraId="7D658E42" w14:textId="77777777" w:rsidR="00AD189D" w:rsidRDefault="00AD189D">
      <w:pPr>
        <w:pStyle w:val="Textoindependiente"/>
      </w:pPr>
    </w:p>
    <w:p w14:paraId="3C0F802C" w14:textId="5DEC7F17" w:rsidR="00AD189D" w:rsidRDefault="00000000" w:rsidP="002E5C02">
      <w:pPr>
        <w:pStyle w:val="Textoindependiente"/>
        <w:ind w:left="2" w:right="2981"/>
      </w:pPr>
      <w:r>
        <w:t xml:space="preserve">Algunas Plataformas musicales: </w:t>
      </w:r>
      <w:hyperlink r:id="rId10" w:history="1">
        <w:r w:rsidR="002E5C02" w:rsidRPr="003B45AD">
          <w:rPr>
            <w:rStyle w:val="Hipervnculo"/>
            <w:spacing w:val="-2"/>
          </w:rPr>
          <w:t>https://music.amazon.es/tracks/B0FT95JC5W</w:t>
        </w:r>
      </w:hyperlink>
      <w:r>
        <w:rPr>
          <w:color w:val="0000FF"/>
          <w:spacing w:val="-2"/>
        </w:rPr>
        <w:t xml:space="preserve"> </w:t>
      </w:r>
      <w:hyperlink r:id="rId11" w:history="1">
        <w:r w:rsidR="002E5C02" w:rsidRPr="003B45AD">
          <w:rPr>
            <w:rStyle w:val="Hipervnculo"/>
            <w:spacing w:val="-2"/>
          </w:rPr>
          <w:t>https://open.spotify.com/intl-es/album/3xQDEU1oeQoWyI6IKsRiWO</w:t>
        </w:r>
      </w:hyperlink>
      <w:r>
        <w:rPr>
          <w:color w:val="0000FF"/>
          <w:spacing w:val="-2"/>
        </w:rPr>
        <w:t xml:space="preserve"> </w:t>
      </w:r>
      <w:hyperlink r:id="rId12">
        <w:r w:rsidR="00AD189D">
          <w:rPr>
            <w:color w:val="0000FF"/>
            <w:spacing w:val="-2"/>
            <w:u w:val="single" w:color="0000FF"/>
          </w:rPr>
          <w:t>https://music.apple.com/es/album/horizonte-de-sucesos/1843135219</w:t>
        </w:r>
      </w:hyperlink>
      <w:r>
        <w:rPr>
          <w:color w:val="0000FF"/>
          <w:spacing w:val="-2"/>
        </w:rPr>
        <w:t xml:space="preserve"> </w:t>
      </w:r>
      <w:hyperlink r:id="rId13">
        <w:r w:rsidR="00AD189D">
          <w:rPr>
            <w:color w:val="0000FF"/>
            <w:spacing w:val="-2"/>
            <w:u w:val="single" w:color="0000FF"/>
          </w:rPr>
          <w:t>https://www.youtube.com/watch?v=gsMr2C_jFGk</w:t>
        </w:r>
      </w:hyperlink>
    </w:p>
    <w:p w14:paraId="39B4FE1D" w14:textId="77777777" w:rsidR="00AD189D" w:rsidRDefault="00AD189D">
      <w:pPr>
        <w:pStyle w:val="Textoindependiente"/>
      </w:pPr>
    </w:p>
    <w:p w14:paraId="6F85681D" w14:textId="77777777" w:rsidR="00AD189D" w:rsidRDefault="00000000">
      <w:pPr>
        <w:pStyle w:val="Prrafodelista"/>
        <w:numPr>
          <w:ilvl w:val="0"/>
          <w:numId w:val="1"/>
        </w:numPr>
        <w:tabs>
          <w:tab w:val="left" w:pos="133"/>
        </w:tabs>
        <w:spacing w:before="1"/>
        <w:ind w:right="139" w:firstLine="0"/>
        <w:jc w:val="left"/>
        <w:rPr>
          <w:sz w:val="20"/>
        </w:rPr>
      </w:pPr>
      <w:r>
        <w:rPr>
          <w:sz w:val="20"/>
        </w:rPr>
        <w:t xml:space="preserve">Recientemente, se ha incluido su trayectoria literaria y artística en </w:t>
      </w:r>
      <w:r>
        <w:rPr>
          <w:i/>
          <w:sz w:val="20"/>
        </w:rPr>
        <w:t xml:space="preserve">El </w:t>
      </w:r>
      <w:proofErr w:type="spellStart"/>
      <w:r>
        <w:rPr>
          <w:i/>
          <w:sz w:val="20"/>
        </w:rPr>
        <w:t>Circle</w:t>
      </w:r>
      <w:proofErr w:type="spellEnd"/>
      <w:r>
        <w:rPr>
          <w:i/>
          <w:sz w:val="20"/>
        </w:rPr>
        <w:t xml:space="preserve"> </w:t>
      </w:r>
      <w:proofErr w:type="spellStart"/>
      <w:r>
        <w:rPr>
          <w:i/>
          <w:sz w:val="20"/>
        </w:rPr>
        <w:t>of</w:t>
      </w:r>
      <w:proofErr w:type="spellEnd"/>
      <w:r>
        <w:rPr>
          <w:i/>
          <w:sz w:val="20"/>
        </w:rPr>
        <w:t xml:space="preserve"> </w:t>
      </w:r>
      <w:proofErr w:type="spellStart"/>
      <w:r>
        <w:rPr>
          <w:i/>
          <w:sz w:val="20"/>
        </w:rPr>
        <w:t>European</w:t>
      </w:r>
      <w:proofErr w:type="spellEnd"/>
      <w:r>
        <w:rPr>
          <w:i/>
          <w:sz w:val="20"/>
        </w:rPr>
        <w:t xml:space="preserve"> </w:t>
      </w:r>
      <w:proofErr w:type="spellStart"/>
      <w:r>
        <w:rPr>
          <w:i/>
          <w:sz w:val="20"/>
        </w:rPr>
        <w:t>Artist</w:t>
      </w:r>
      <w:proofErr w:type="spellEnd"/>
      <w:r>
        <w:rPr>
          <w:i/>
          <w:sz w:val="20"/>
        </w:rPr>
        <w:t xml:space="preserve"> </w:t>
      </w:r>
      <w:r>
        <w:rPr>
          <w:sz w:val="20"/>
        </w:rPr>
        <w:t xml:space="preserve">(París, </w:t>
      </w:r>
      <w:r>
        <w:rPr>
          <w:spacing w:val="-2"/>
          <w:sz w:val="20"/>
        </w:rPr>
        <w:t>2025).</w:t>
      </w:r>
    </w:p>
    <w:p w14:paraId="4DECE1E0" w14:textId="5337D04C" w:rsidR="00CF1BE3" w:rsidRDefault="00CF1BE3">
      <w:pPr>
        <w:pStyle w:val="Textoindependiente"/>
        <w:spacing w:before="228"/>
        <w:ind w:left="2" w:right="389"/>
      </w:pPr>
      <w:hyperlink r:id="rId14" w:history="1">
        <w:r w:rsidRPr="00CD3885">
          <w:rPr>
            <w:rStyle w:val="Hipervnculo"/>
          </w:rPr>
          <w:t>https://www.cercledesartisteseuropeens.com/partenariats-et-sponsors-dans-l-art-et-la-culture/artistes-d-exception-rencontr%C3%A9s-au-fil-de-nos-%C3%A9v%C3%A9nements/</w:t>
        </w:r>
      </w:hyperlink>
    </w:p>
    <w:p w14:paraId="2B9D2531" w14:textId="77777777" w:rsidR="00CF1BE3" w:rsidRDefault="00CF1BE3">
      <w:pPr>
        <w:pStyle w:val="Textoindependiente"/>
        <w:spacing w:before="228"/>
        <w:ind w:left="2" w:right="389"/>
      </w:pPr>
    </w:p>
    <w:sectPr w:rsidR="00CF1BE3">
      <w:pgSz w:w="11910" w:h="16840"/>
      <w:pgMar w:top="1320" w:right="1559" w:bottom="28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B203D"/>
    <w:multiLevelType w:val="hybridMultilevel"/>
    <w:tmpl w:val="0B5C04DC"/>
    <w:lvl w:ilvl="0" w:tplc="E4A4E718">
      <w:numFmt w:val="bullet"/>
      <w:lvlText w:val="-"/>
      <w:lvlJc w:val="left"/>
      <w:pPr>
        <w:ind w:left="2" w:hanging="118"/>
      </w:pPr>
      <w:rPr>
        <w:rFonts w:ascii="Times New Roman" w:eastAsia="Times New Roman" w:hAnsi="Times New Roman" w:cs="Times New Roman" w:hint="default"/>
        <w:b w:val="0"/>
        <w:bCs w:val="0"/>
        <w:i w:val="0"/>
        <w:iCs w:val="0"/>
        <w:spacing w:val="0"/>
        <w:w w:val="99"/>
        <w:sz w:val="20"/>
        <w:szCs w:val="20"/>
        <w:lang w:val="es-ES" w:eastAsia="en-US" w:bidi="ar-SA"/>
      </w:rPr>
    </w:lvl>
    <w:lvl w:ilvl="1" w:tplc="11FC6CF8">
      <w:numFmt w:val="bullet"/>
      <w:lvlText w:val="•"/>
      <w:lvlJc w:val="left"/>
      <w:pPr>
        <w:ind w:left="864" w:hanging="118"/>
      </w:pPr>
      <w:rPr>
        <w:rFonts w:hint="default"/>
        <w:lang w:val="es-ES" w:eastAsia="en-US" w:bidi="ar-SA"/>
      </w:rPr>
    </w:lvl>
    <w:lvl w:ilvl="2" w:tplc="F642E3B4">
      <w:numFmt w:val="bullet"/>
      <w:lvlText w:val="•"/>
      <w:lvlJc w:val="left"/>
      <w:pPr>
        <w:ind w:left="1729" w:hanging="118"/>
      </w:pPr>
      <w:rPr>
        <w:rFonts w:hint="default"/>
        <w:lang w:val="es-ES" w:eastAsia="en-US" w:bidi="ar-SA"/>
      </w:rPr>
    </w:lvl>
    <w:lvl w:ilvl="3" w:tplc="F67A62DA">
      <w:numFmt w:val="bullet"/>
      <w:lvlText w:val="•"/>
      <w:lvlJc w:val="left"/>
      <w:pPr>
        <w:ind w:left="2594" w:hanging="118"/>
      </w:pPr>
      <w:rPr>
        <w:rFonts w:hint="default"/>
        <w:lang w:val="es-ES" w:eastAsia="en-US" w:bidi="ar-SA"/>
      </w:rPr>
    </w:lvl>
    <w:lvl w:ilvl="4" w:tplc="A93E6286">
      <w:numFmt w:val="bullet"/>
      <w:lvlText w:val="•"/>
      <w:lvlJc w:val="left"/>
      <w:pPr>
        <w:ind w:left="3458" w:hanging="118"/>
      </w:pPr>
      <w:rPr>
        <w:rFonts w:hint="default"/>
        <w:lang w:val="es-ES" w:eastAsia="en-US" w:bidi="ar-SA"/>
      </w:rPr>
    </w:lvl>
    <w:lvl w:ilvl="5" w:tplc="2F8ECF7C">
      <w:numFmt w:val="bullet"/>
      <w:lvlText w:val="•"/>
      <w:lvlJc w:val="left"/>
      <w:pPr>
        <w:ind w:left="4323" w:hanging="118"/>
      </w:pPr>
      <w:rPr>
        <w:rFonts w:hint="default"/>
        <w:lang w:val="es-ES" w:eastAsia="en-US" w:bidi="ar-SA"/>
      </w:rPr>
    </w:lvl>
    <w:lvl w:ilvl="6" w:tplc="5A200986">
      <w:numFmt w:val="bullet"/>
      <w:lvlText w:val="•"/>
      <w:lvlJc w:val="left"/>
      <w:pPr>
        <w:ind w:left="5188" w:hanging="118"/>
      </w:pPr>
      <w:rPr>
        <w:rFonts w:hint="default"/>
        <w:lang w:val="es-ES" w:eastAsia="en-US" w:bidi="ar-SA"/>
      </w:rPr>
    </w:lvl>
    <w:lvl w:ilvl="7" w:tplc="CC60146C">
      <w:numFmt w:val="bullet"/>
      <w:lvlText w:val="•"/>
      <w:lvlJc w:val="left"/>
      <w:pPr>
        <w:ind w:left="6053" w:hanging="118"/>
      </w:pPr>
      <w:rPr>
        <w:rFonts w:hint="default"/>
        <w:lang w:val="es-ES" w:eastAsia="en-US" w:bidi="ar-SA"/>
      </w:rPr>
    </w:lvl>
    <w:lvl w:ilvl="8" w:tplc="DAE4109C">
      <w:numFmt w:val="bullet"/>
      <w:lvlText w:val="•"/>
      <w:lvlJc w:val="left"/>
      <w:pPr>
        <w:ind w:left="6917" w:hanging="118"/>
      </w:pPr>
      <w:rPr>
        <w:rFonts w:hint="default"/>
        <w:lang w:val="es-ES" w:eastAsia="en-US" w:bidi="ar-SA"/>
      </w:rPr>
    </w:lvl>
  </w:abstractNum>
  <w:num w:numId="1" w16cid:durableId="8646377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89D"/>
    <w:rsid w:val="002347C8"/>
    <w:rsid w:val="002E5C02"/>
    <w:rsid w:val="003B7151"/>
    <w:rsid w:val="00703959"/>
    <w:rsid w:val="00812C7F"/>
    <w:rsid w:val="009C2F89"/>
    <w:rsid w:val="00AD189D"/>
    <w:rsid w:val="00CF1BE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CEFC2"/>
  <w15:docId w15:val="{08DEF18D-9018-4409-A9E9-51983F0FF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ind w:left="2"/>
      <w:jc w:val="both"/>
      <w:outlineLvl w:val="0"/>
    </w:pPr>
    <w:rPr>
      <w:b/>
      <w:bCs/>
      <w:sz w:val="20"/>
      <w:szCs w:val="20"/>
      <w:u w:val="single" w:color="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0"/>
      <w:szCs w:val="20"/>
    </w:rPr>
  </w:style>
  <w:style w:type="paragraph" w:styleId="Ttulo">
    <w:name w:val="Title"/>
    <w:basedOn w:val="Normal"/>
    <w:uiPriority w:val="10"/>
    <w:qFormat/>
    <w:pPr>
      <w:spacing w:before="71"/>
      <w:ind w:left="2"/>
      <w:jc w:val="both"/>
    </w:pPr>
    <w:rPr>
      <w:b/>
      <w:bCs/>
      <w:sz w:val="24"/>
      <w:szCs w:val="24"/>
    </w:rPr>
  </w:style>
  <w:style w:type="paragraph" w:styleId="Prrafodelista">
    <w:name w:val="List Paragraph"/>
    <w:basedOn w:val="Normal"/>
    <w:uiPriority w:val="1"/>
    <w:qFormat/>
    <w:pPr>
      <w:ind w:left="2"/>
      <w:jc w:val="both"/>
    </w:pPr>
  </w:style>
  <w:style w:type="paragraph" w:customStyle="1" w:styleId="TableParagraph">
    <w:name w:val="Table Paragraph"/>
    <w:basedOn w:val="Normal"/>
    <w:uiPriority w:val="1"/>
    <w:qFormat/>
  </w:style>
  <w:style w:type="character" w:styleId="Hipervnculo">
    <w:name w:val="Hyperlink"/>
    <w:basedOn w:val="Fuentedeprrafopredeter"/>
    <w:uiPriority w:val="99"/>
    <w:unhideWhenUsed/>
    <w:rsid w:val="002E5C02"/>
    <w:rPr>
      <w:color w:val="0000FF" w:themeColor="hyperlink"/>
      <w:u w:val="single"/>
    </w:rPr>
  </w:style>
  <w:style w:type="character" w:styleId="Mencinsinresolver">
    <w:name w:val="Unresolved Mention"/>
    <w:basedOn w:val="Fuentedeprrafopredeter"/>
    <w:uiPriority w:val="99"/>
    <w:semiHidden/>
    <w:unhideWhenUsed/>
    <w:rsid w:val="002E5C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librujula.publico.es/y-mi-denuncia-de-belen-juarez/" TargetMode="External"/><Relationship Id="rId13" Type="http://schemas.openxmlformats.org/officeDocument/2006/relationships/hyperlink" Target="https://www.youtube.com/watch?v=gsMr2C_jFGk" TargetMode="External"/><Relationship Id="rId3" Type="http://schemas.openxmlformats.org/officeDocument/2006/relationships/settings" Target="settings.xml"/><Relationship Id="rId7" Type="http://schemas.openxmlformats.org/officeDocument/2006/relationships/hyperlink" Target="https://librujula.publico.es/las-cerezas-de-mi-padre-de-belen-juarez-jimenez/" TargetMode="External"/><Relationship Id="rId12" Type="http://schemas.openxmlformats.org/officeDocument/2006/relationships/hyperlink" Target="https://music.apple.com/es/album/horizonte-de-sucesos/1843135219"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rive.google.com/file/d/1OE5c6Tg8HuNm34ihtdzMwKHCwlxW7CDU/view" TargetMode="External"/><Relationship Id="rId11" Type="http://schemas.openxmlformats.org/officeDocument/2006/relationships/hyperlink" Target="https://open.spotify.com/intl-es/album/3xQDEU1oeQoWyI6IKsRiWO" TargetMode="External"/><Relationship Id="rId5" Type="http://schemas.openxmlformats.org/officeDocument/2006/relationships/hyperlink" Target="http://www.jehat.com/" TargetMode="External"/><Relationship Id="rId15" Type="http://schemas.openxmlformats.org/officeDocument/2006/relationships/fontTable" Target="fontTable.xml"/><Relationship Id="rId10" Type="http://schemas.openxmlformats.org/officeDocument/2006/relationships/hyperlink" Target="https://music.amazon.es/tracks/B0FT95JC5W" TargetMode="External"/><Relationship Id="rId4" Type="http://schemas.openxmlformats.org/officeDocument/2006/relationships/webSettings" Target="webSettings.xml"/><Relationship Id="rId9" Type="http://schemas.openxmlformats.org/officeDocument/2006/relationships/hyperlink" Target="https://unitedmasters.com/a/belen-juarez" TargetMode="External"/><Relationship Id="rId14" Type="http://schemas.openxmlformats.org/officeDocument/2006/relationships/hyperlink" Target="https://www.cercledesartisteseuropeens.com/partenariats-et-sponsors-dans-l-art-et-la-culture/artistes-d-exception-rencontr%C3%A9s-au-fil-de-nos-%C3%A9v%C3%A9ne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2</Pages>
  <Words>1196</Words>
  <Characters>6578</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Nombre: Belén Juárez</vt:lpstr>
    </vt:vector>
  </TitlesOfParts>
  <Company/>
  <LinksUpToDate>false</LinksUpToDate>
  <CharactersWithSpaces>7759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Nombre: Belén Juárez</dc:title>
  <dc:creator>BELEN JUAREZ JIMENEZ</dc:creator>
  <cp:lastModifiedBy>34649334927</cp:lastModifiedBy>
  <cp:revision>4</cp:revision>
  <dcterms:created xsi:type="dcterms:W3CDTF">2026-01-20T06:34:00Z</dcterms:created>
  <dcterms:modified xsi:type="dcterms:W3CDTF">2026-01-20T09:50:00Z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2026-01-20T00:00:00Z</vt:filetime>
  </property>
  <property fmtid="{D5CDD505-2E9C-101B-9397-08002B2CF9AE}" pid="3" name="Creator">
    <vt:lpwstr>Microsoft® Word para Microsoft 365</vt:lpwstr>
  </property>
  <property fmtid="{D5CDD505-2E9C-101B-9397-08002B2CF9AE}" pid="4" name="LastSaved">
    <vt:filetime>2026-01-20T00:00:00Z</vt:filetime>
  </property>
  <property fmtid="{D5CDD505-2E9C-101B-9397-08002B2CF9AE}" pid="5" name="Producer">
    <vt:lpwstr>Microsoft® Word para Microsoft 365</vt:lpwstr>
  </property>
</Properties>
</file>