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4E79"/>
          <w:sz w:val="44"/>
          <w:szCs w:val="44"/>
        </w:rPr>
        <w:t xml:space="preserve">SDLC-Harness</w:t>
      </w:r>
    </w:p>
    <w:p>
      <w:pPr>
        <w:spacing w:after="60"/>
      </w:pPr>
      <w:r>
        <w:rPr>
          <w:sz w:val="28"/>
          <w:szCs w:val="28"/>
        </w:rPr>
        <w:t xml:space="preserve">Developer guide: running the harness on a repository for the first time</w:t>
      </w:r>
    </w:p>
    <w:p>
      <w:pPr>
        <w:spacing w:after="240"/>
      </w:pPr>
      <w:r>
        <w:rPr>
          <w:color w:val="595959"/>
          <w:sz w:val="20"/>
          <w:szCs w:val="20"/>
        </w:rPr>
        <w:t xml:space="preserve">Version 1.0 · 13 October 2026</w:t>
      </w:r>
    </w:p>
    <w:p>
      <w:pPr>
        <w:spacing w:after="120"/>
      </w:pPr>
      <w:r>
        <w:t xml:space="preserve">The SDLC-Harness turns one user story into a reviewed pull request. It runs in GitHub Actions, drives GitHub Copilot through ten fixed phases, and lets a phase advance only when automated checks pass: the change stayed in scope, it compiles, its tests pass, coverage is met, an independent reviewer approved it and every acceptance criterion is satisfied.</w:t>
      </w:r>
    </w:p>
    <w:p>
      <w:pPr>
        <w:spacing w:after="120"/>
      </w:pPr>
      <w:r>
        <w:t xml:space="preserve">This guide covers a repository that has </w:t>
      </w:r>
      <w:r>
        <w:rPr>
          <w:b/>
          <w:bCs/>
        </w:rPr>
        <w:t xml:space="preserve">never been run through the harness</w:t>
      </w:r>
      <w:r>
        <w:t xml:space="preserve">. Part A is a one-time setup (about 30 minutes). Part B is what you do for every story. The harness never merges or deploys: a person reviews and merges the pull request it opens.</w:t>
      </w:r>
    </w:p>
    <w:p>
      <w:pPr>
        <w:pStyle w:val="Heading2"/>
      </w:pPr>
      <w:r>
        <w:t xml:space="preserve">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5160"/>
        <w:gridCol w:w="1800"/>
        <w:gridCol w:w="1800"/>
      </w:tblGrid>
      <w:tr>
        <w:trPr>
          <w:tblHeader/>
        </w:trPr>
        <w:tc>
          <w:tcPr>
            <w:tcW w:type="dxa" w:w="600"/>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tcPr>
          <w:p>
            <w:r>
              <w:rPr>
                <w:b/>
                <w:bCs/>
              </w:rPr>
              <w:t xml:space="preserve">#</w:t>
            </w:r>
          </w:p>
        </w:tc>
        <w:tc>
          <w:tcPr>
            <w:tcW w:type="dxa" w:w="5160"/>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tcPr>
          <w:p>
            <w:r>
              <w:rPr>
                <w:b/>
                <w:bCs/>
              </w:rPr>
              <w:t xml:space="preserve">Step</w:t>
            </w:r>
          </w:p>
        </w:tc>
        <w:tc>
          <w:tcPr>
            <w:tcW w:type="dxa" w:w="1800"/>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tcPr>
          <w:p>
            <w:r>
              <w:rPr>
                <w:b/>
                <w:bCs/>
              </w:rPr>
              <w:t xml:space="preserve">Who</w:t>
            </w:r>
          </w:p>
        </w:tc>
        <w:tc>
          <w:tcPr>
            <w:tcW w:type="dxa" w:w="1800"/>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tcPr>
          <w:p>
            <w:r>
              <w:rPr>
                <w:b/>
                <w:bCs/>
              </w:rPr>
              <w:t xml:space="preserve">How often</w:t>
            </w:r>
          </w:p>
        </w:tc>
      </w:tr>
      <w:t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1</w:t>
            </w:r>
          </w:p>
        </w:tc>
        <w:tc>
          <w:tcPr>
            <w:tcW w:type="dxa" w:w="51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Confirm the prerequisites (secret, permissions, toolkit, library store)</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Repo admin</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Once per repo</w:t>
            </w:r>
          </w:p>
        </w:tc>
      </w:tr>
      <w:t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2</w:t>
            </w:r>
          </w:p>
        </w:tc>
        <w:tc>
          <w:tcPr>
            <w:tcW w:type="dxa" w:w="51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Add the caller workflow </w:t>
            </w:r>
            <w:r>
              <w:rPr>
                <w:rFonts w:ascii="Consolas" w:cs="Consolas" w:eastAsia="Consolas" w:hAnsi="Consolas"/>
                <w:sz w:val="19"/>
                <w:szCs w:val="19"/>
              </w:rPr>
              <w:t xml:space="preserve">.github/workflows/SDLC-Harness.yml</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Developer</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Once per repo</w:t>
            </w:r>
          </w:p>
        </w:tc>
      </w:tr>
      <w:t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3</w:t>
            </w:r>
          </w:p>
        </w:tc>
        <w:tc>
          <w:tcPr>
            <w:tcW w:type="dxa" w:w="51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Add </w:t>
            </w:r>
            <w:r>
              <w:rPr>
                <w:rFonts w:ascii="Consolas" w:cs="Consolas" w:eastAsia="Consolas" w:hAnsi="Consolas"/>
                <w:sz w:val="19"/>
                <w:szCs w:val="19"/>
              </w:rPr>
              <w:t xml:space="preserve">.harness/config.yaml</w:t>
            </w:r>
            <w:r>
              <w:t xml:space="preserve"> and tune it for the service</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Developer</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Once per repo</w:t>
            </w:r>
          </w:p>
        </w:tc>
      </w:tr>
      <w:t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4</w:t>
            </w:r>
          </w:p>
        </w:tc>
        <w:tc>
          <w:tcPr>
            <w:tcW w:type="dxa" w:w="51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Add the </w:t>
            </w:r>
            <w:r>
              <w:rPr>
                <w:rFonts w:ascii="Consolas" w:cs="Consolas" w:eastAsia="Consolas" w:hAnsi="Consolas"/>
                <w:sz w:val="19"/>
                <w:szCs w:val="19"/>
              </w:rPr>
              <w:t xml:space="preserve">.gitignore</w:t>
            </w:r>
            <w:r>
              <w:t xml:space="preserve"> entries and check the Maven wrapper</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Developer</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Once per repo</w:t>
            </w:r>
          </w:p>
        </w:tc>
      </w:tr>
      <w:t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5</w:t>
            </w:r>
          </w:p>
        </w:tc>
        <w:tc>
          <w:tcPr>
            <w:tcW w:type="dxa" w:w="51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Write the story file </w:t>
            </w:r>
            <w:r>
              <w:rPr>
                <w:rFonts w:ascii="Consolas" w:cs="Consolas" w:eastAsia="Consolas" w:hAnsi="Consolas"/>
                <w:sz w:val="19"/>
                <w:szCs w:val="19"/>
              </w:rPr>
              <w:t xml:space="preserve">stories/&lt;feature_id&gt;.md</w:t>
            </w:r>
            <w:r>
              <w:t xml:space="preserve"> on the base branch</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Developer</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Every story</w:t>
            </w:r>
          </w:p>
        </w:tc>
      </w:tr>
      <w:t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6</w:t>
            </w:r>
          </w:p>
        </w:tc>
        <w:tc>
          <w:tcPr>
            <w:tcW w:type="dxa" w:w="51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Run the workflow from the Actions tab</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Developer</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Every story</w:t>
            </w:r>
          </w:p>
        </w:tc>
      </w:tr>
      <w:t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7</w:t>
            </w:r>
          </w:p>
        </w:tc>
        <w:tc>
          <w:tcPr>
            <w:tcW w:type="dxa" w:w="51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Act on the result: review the PR, or answer questions and resume</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Developer</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Every story</w:t>
            </w:r>
          </w:p>
        </w:tc>
      </w:tr>
    </w:tbl>
    <w:p>
      <w:pPr>
        <w:spacing w:after="120"/>
      </w:pPr>
    </w:p>
    <w:p>
      <w:pPr>
        <w:pStyle w:val="Heading1"/>
      </w:pPr>
      <w:r>
        <w:t xml:space="preserve">Part A — One-time setup for the repository</w:t>
      </w:r>
    </w:p>
    <w:p>
      <w:pPr>
        <w:pStyle w:val="Heading2"/>
      </w:pPr>
      <w:r>
        <w:t xml:space="preserve">Step 1. Confirm the prerequisites</w:t>
      </w:r>
    </w:p>
    <w:p>
      <w:pPr>
        <w:spacing w:after="120"/>
      </w:pPr>
      <w:r>
        <w:t xml:space="preserve">Ask your repository or organization admin to confirm each item. Without them the run fails in its first minute.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tcPr>
          <w:p>
            <w:r>
              <w:rPr>
                <w:b/>
                <w:bCs/>
              </w:rPr>
              <w:t xml:space="preserve">Prerequisite</w:t>
            </w:r>
          </w:p>
        </w:tc>
        <w:tc>
          <w:tcPr>
            <w:tcW w:type="dxa" w:w="6760"/>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tcPr>
          <w:p>
            <w:r>
              <w:rPr>
                <w:b/>
                <w:bCs/>
              </w:rPr>
              <w:t xml:space="preserve">What is needed</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9"/>
                <w:szCs w:val="19"/>
              </w:rPr>
              <w:t xml:space="preserve">COPILOT_GITHUB_TOKEN</w:t>
            </w:r>
            <w:r>
              <w:t xml:space="preserve"> secret</w:t>
            </w:r>
          </w:p>
        </w:tc>
        <w:tc>
          <w:tcPr>
            <w:tcW w:type="dxa" w:w="67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 repository (or organization) secret on the service repo. A classic PAT is acceptable. It must be able to read the SDLC-Harness engine repo, the toolkit repo and the library store, and push branches and open pull requests on the service repo. If the org uses SSO, the token must be authorized for it.</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Copilot model access</w:t>
            </w:r>
          </w:p>
        </w:tc>
        <w:tc>
          <w:tcPr>
            <w:tcW w:type="dxa" w:w="67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The organization policy “Allow use of Copilot CLI billed to the organization” is on. Model calls use the built-in Actions token; the caller workflow grants it </w:t>
            </w:r>
            <w:r>
              <w:rPr>
                <w:rFonts w:ascii="Consolas" w:cs="Consolas" w:eastAsia="Consolas" w:hAnsi="Consolas"/>
                <w:sz w:val="19"/>
                <w:szCs w:val="19"/>
              </w:rPr>
              <w:t xml:space="preserve">copilot-requests: write</w:t>
            </w:r>
            <w:r>
              <w:t xml:space="preserve">. No other model token is needed.</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Toolkit repo</w:t>
            </w:r>
          </w:p>
        </w:tc>
        <w:tc>
          <w:tcPr>
            <w:tcW w:type="dxa" w:w="67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The toolkit (skills and instruction files) exists and the token can read it. Note its default branch (</w:t>
            </w:r>
            <w:r>
              <w:rPr>
                <w:rFonts w:ascii="Consolas" w:cs="Consolas" w:eastAsia="Consolas" w:hAnsi="Consolas"/>
                <w:sz w:val="19"/>
                <w:szCs w:val="19"/>
              </w:rPr>
              <w:t xml:space="preserve">main</w:t>
            </w:r>
            <w:r>
              <w:t xml:space="preserve"> or </w:t>
            </w:r>
            <w:r>
              <w:rPr>
                <w:rFonts w:ascii="Consolas" w:cs="Consolas" w:eastAsia="Consolas" w:hAnsi="Consolas"/>
                <w:sz w:val="19"/>
                <w:szCs w:val="19"/>
              </w:rPr>
              <w:t xml:space="preserve">master</w:t>
            </w:r>
            <w:r>
              <w:t xml:space="preserve">).</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Library store (if the service uses company libraries)</w:t>
            </w:r>
          </w:p>
        </w:tc>
        <w:tc>
          <w:tcPr>
            <w:tcW w:type="dxa" w:w="67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GitHub-hosted runners cannot reach the company artifact repository. Every internal library the build needs (parent POMs, client jars) must already be in the library store repo, in the same folder layout as the artifact repository.</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Engine version</w:t>
            </w:r>
          </w:p>
        </w:tc>
        <w:tc>
          <w:tcPr>
            <w:tcW w:type="dxa" w:w="67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The engine tag (normally </w:t>
            </w:r>
            <w:r>
              <w:rPr>
                <w:rFonts w:ascii="Consolas" w:cs="Consolas" w:eastAsia="Consolas" w:hAnsi="Consolas"/>
                <w:sz w:val="19"/>
                <w:szCs w:val="19"/>
              </w:rPr>
              <w:t xml:space="preserve">v1</w:t>
            </w:r>
            <w:r>
              <w:t xml:space="preserve">) points at the current engine release. Your admin moves this tag; you only reference it.</w:t>
            </w:r>
          </w:p>
        </w:tc>
      </w:tr>
    </w:tbl>
    <w:p>
      <w:pPr>
        <w:spacing w:after="120"/>
      </w:pPr>
    </w:p>
    <w:p>
      <w:pPr>
        <w:pStyle w:val="Heading2"/>
      </w:pPr>
      <w:r>
        <w:t xml:space="preserve">Step 2. Add the caller workflow</w:t>
      </w:r>
    </w:p>
    <w:p>
      <w:pPr>
        <w:spacing w:after="120"/>
      </w:pPr>
      <w:r>
        <w:t xml:space="preserve">Create </w:t>
      </w:r>
      <w:r>
        <w:rPr>
          <w:rFonts w:ascii="Consolas" w:cs="Consolas" w:eastAsia="Consolas" w:hAnsi="Consolas"/>
          <w:sz w:val="19"/>
          <w:szCs w:val="19"/>
        </w:rPr>
        <w:t xml:space="preserve">.github/workflows/SDLC-Harness.yml</w:t>
      </w:r>
      <w:r>
        <w:t xml:space="preserve"> on the repository’s </w:t>
      </w:r>
      <w:r>
        <w:rPr>
          <w:b/>
          <w:bCs/>
        </w:rPr>
        <w:t xml:space="preserve">default branch</w:t>
      </w:r>
      <w:r>
        <w:t xml:space="preserve">. GitHub shows the “Run workflow” button only for workflows on the default branch. Start from the example in the engine repo, </w:t>
      </w:r>
      <w:r>
        <w:rPr>
          <w:rFonts w:ascii="Consolas" w:cs="Consolas" w:eastAsia="Consolas" w:hAnsi="Consolas"/>
          <w:sz w:val="19"/>
          <w:szCs w:val="19"/>
        </w:rPr>
        <w:t xml:space="preserve">docs/examples/SDLC-Harness.yml</w:t>
      </w:r>
      <w:r>
        <w:t xml:space="preserve">, and change only these values: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tcPr>
          <w:p>
            <w:r>
              <w:rPr>
                <w:b/>
                <w:bCs/>
              </w:rPr>
              <w:t xml:space="preserve">Value</w:t>
            </w:r>
          </w:p>
        </w:tc>
        <w:tc>
          <w:tcPr>
            <w:tcW w:type="dxa" w:w="6760"/>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tcPr>
          <w:p>
            <w:r>
              <w:rPr>
                <w:b/>
                <w:bCs/>
              </w:rPr>
              <w:t xml:space="preserve">Set it to</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9"/>
                <w:szCs w:val="19"/>
              </w:rPr>
              <w:t xml:space="preserve">engine_repo</w:t>
            </w:r>
            <w:r>
              <w:t xml:space="preserve"> and the </w:t>
            </w:r>
            <w:r>
              <w:rPr>
                <w:rFonts w:ascii="Consolas" w:cs="Consolas" w:eastAsia="Consolas" w:hAnsi="Consolas"/>
                <w:sz w:val="19"/>
                <w:szCs w:val="19"/>
              </w:rPr>
              <w:t xml:space="preserve">uses:</w:t>
            </w:r>
            <w:r>
              <w:t xml:space="preserve"> line</w:t>
            </w:r>
          </w:p>
        </w:tc>
        <w:tc>
          <w:tcPr>
            <w:tcW w:type="dxa" w:w="67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Your organization’s SDLC-Harness repo, at </w:t>
            </w:r>
            <w:r>
              <w:rPr>
                <w:rFonts w:ascii="Consolas" w:cs="Consolas" w:eastAsia="Consolas" w:hAnsi="Consolas"/>
                <w:sz w:val="19"/>
                <w:szCs w:val="19"/>
              </w:rPr>
              <w:t xml:space="preserve">@v1</w:t>
            </w:r>
            <w:r>
              <w:t xml:space="preserve">. </w:t>
            </w:r>
            <w:r>
              <w:rPr>
                <w:rFonts w:ascii="Consolas" w:cs="Consolas" w:eastAsia="Consolas" w:hAnsi="Consolas"/>
                <w:sz w:val="19"/>
                <w:szCs w:val="19"/>
              </w:rPr>
              <w:t xml:space="preserve">engine_ref</w:t>
            </w:r>
            <w:r>
              <w:t xml:space="preserve"> must match the tag in </w:t>
            </w:r>
            <w:r>
              <w:rPr>
                <w:rFonts w:ascii="Consolas" w:cs="Consolas" w:eastAsia="Consolas" w:hAnsi="Consolas"/>
                <w:sz w:val="19"/>
                <w:szCs w:val="19"/>
              </w:rPr>
              <w:t xml:space="preserve">uses:</w:t>
            </w:r>
            <w:r>
              <w:t xml:space="preserve">.</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9"/>
                <w:szCs w:val="19"/>
              </w:rPr>
              <w:t xml:space="preserve">toolkit_repo</w:t>
            </w:r>
            <w:r>
              <w:t xml:space="preserve"> / </w:t>
            </w:r>
            <w:r>
              <w:rPr>
                <w:rFonts w:ascii="Consolas" w:cs="Consolas" w:eastAsia="Consolas" w:hAnsi="Consolas"/>
                <w:sz w:val="19"/>
                <w:szCs w:val="19"/>
              </w:rPr>
              <w:t xml:space="preserve">toolkit_ref</w:t>
            </w:r>
          </w:p>
        </w:tc>
        <w:tc>
          <w:tcPr>
            <w:tcW w:type="dxa" w:w="67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Your toolkit repo and its default branch (BCBSM: </w:t>
            </w:r>
            <w:r>
              <w:rPr>
                <w:rFonts w:ascii="Consolas" w:cs="Consolas" w:eastAsia="Consolas" w:hAnsi="Consolas"/>
                <w:sz w:val="19"/>
                <w:szCs w:val="19"/>
              </w:rPr>
              <w:t xml:space="preserve">master</w:t>
            </w:r>
            <w:r>
              <w:t xml:space="preserve">).</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9"/>
                <w:szCs w:val="19"/>
              </w:rPr>
              <w:t xml:space="preserve">maven_libs_repo</w:t>
            </w:r>
          </w:p>
        </w:tc>
        <w:tc>
          <w:tcPr>
            <w:tcW w:type="dxa" w:w="67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Your library store repo, or blank for a normal online build.</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9"/>
                <w:szCs w:val="19"/>
              </w:rPr>
              <w:t xml:space="preserve">runs_build</w:t>
            </w:r>
          </w:p>
        </w:tc>
        <w:tc>
          <w:tcPr>
            <w:tcW w:type="dxa" w:w="67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9"/>
                <w:szCs w:val="19"/>
              </w:rPr>
              <w:t xml:space="preserve">true</w:t>
            </w:r>
            <w:r>
              <w:t xml:space="preserve"> (default): the harness builds, runs the tests and checks coverage. </w:t>
            </w:r>
            <w:r>
              <w:rPr>
                <w:rFonts w:ascii="Consolas" w:cs="Consolas" w:eastAsia="Consolas" w:hAnsi="Consolas"/>
                <w:sz w:val="19"/>
                <w:szCs w:val="19"/>
              </w:rPr>
              <w:t xml:space="preserve">false</w:t>
            </w:r>
            <w:r>
              <w:t xml:space="preserve"> only if the runner cannot build this repo.</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9"/>
                <w:szCs w:val="19"/>
              </w:rPr>
              <w:t xml:space="preserve">toolkit_proposals</w:t>
            </w:r>
          </w:p>
        </w:tc>
        <w:tc>
          <w:tcPr>
            <w:tcW w:type="dxa" w:w="67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Leave </w:t>
            </w:r>
            <w:r>
              <w:rPr>
                <w:rFonts w:ascii="Consolas" w:cs="Consolas" w:eastAsia="Consolas" w:hAnsi="Consolas"/>
                <w:sz w:val="19"/>
                <w:szCs w:val="19"/>
              </w:rPr>
              <w:t xml:space="preserve">false</w:t>
            </w:r>
            <w:r>
              <w:t xml:space="preserve"> unless your toolkit owner has agreed to receive proposal pull requests.</w:t>
            </w:r>
          </w:p>
        </w:tc>
      </w:tr>
    </w:tbl>
    <w:p>
      <w:pPr>
        <w:spacing w:after="120"/>
      </w:pPr>
    </w:p>
    <w:p>
      <w:pPr>
        <w:pBdr>
          <w:left w:val="single" w:color="1F4E79" w:sz="18" w:space="8"/>
        </w:pBdr>
        <w:shd w:fill="EAF1FB" w:val="clear"/>
        <w:spacing w:after="160" w:before="60"/>
        <w:ind w:left="200"/>
      </w:pPr>
      <w:r>
        <w:t xml:space="preserve">Keep the </w:t>
      </w:r>
      <w:r>
        <w:rPr>
          <w:rFonts w:ascii="Consolas" w:cs="Consolas" w:eastAsia="Consolas" w:hAnsi="Consolas"/>
          <w:sz w:val="19"/>
          <w:szCs w:val="19"/>
        </w:rPr>
        <w:t xml:space="preserve">permissions:</w:t>
      </w:r>
      <w:r>
        <w:t xml:space="preserve"> block (</w:t>
      </w:r>
      <w:r>
        <w:rPr>
          <w:rFonts w:ascii="Consolas" w:cs="Consolas" w:eastAsia="Consolas" w:hAnsi="Consolas"/>
          <w:sz w:val="19"/>
          <w:szCs w:val="19"/>
        </w:rPr>
        <w:t xml:space="preserve">contents</w:t>
      </w:r>
      <w:r>
        <w:t xml:space="preserve">, </w:t>
      </w:r>
      <w:r>
        <w:rPr>
          <w:rFonts w:ascii="Consolas" w:cs="Consolas" w:eastAsia="Consolas" w:hAnsi="Consolas"/>
          <w:sz w:val="19"/>
          <w:szCs w:val="19"/>
        </w:rPr>
        <w:t xml:space="preserve">pull-requests</w:t>
      </w:r>
      <w:r>
        <w:t xml:space="preserve"> and </w:t>
      </w:r>
      <w:r>
        <w:rPr>
          <w:rFonts w:ascii="Consolas" w:cs="Consolas" w:eastAsia="Consolas" w:hAnsi="Consolas"/>
          <w:sz w:val="19"/>
          <w:szCs w:val="19"/>
        </w:rPr>
        <w:t xml:space="preserve">copilot-requests</w:t>
      </w:r>
      <w:r>
        <w:t xml:space="preserve">, all </w:t>
      </w:r>
      <w:r>
        <w:rPr>
          <w:rFonts w:ascii="Consolas" w:cs="Consolas" w:eastAsia="Consolas" w:hAnsi="Consolas"/>
          <w:sz w:val="19"/>
          <w:szCs w:val="19"/>
        </w:rPr>
        <w:t xml:space="preserve">write</w:t>
      </w:r>
      <w:r>
        <w:t xml:space="preserve">). A reusable workflow can never have more permission than its caller.</w:t>
      </w:r>
    </w:p>
    <w:p>
      <w:pPr>
        <w:pStyle w:val="Heading2"/>
      </w:pPr>
      <w:r>
        <w:t xml:space="preserve">Step 3. Add .harness/config.yaml</w:t>
      </w:r>
    </w:p>
    <w:p>
      <w:pPr>
        <w:spacing w:after="120"/>
      </w:pPr>
      <w:r>
        <w:t xml:space="preserve">Create </w:t>
      </w:r>
      <w:r>
        <w:rPr>
          <w:rFonts w:ascii="Consolas" w:cs="Consolas" w:eastAsia="Consolas" w:hAnsi="Consolas"/>
          <w:sz w:val="19"/>
          <w:szCs w:val="19"/>
        </w:rPr>
        <w:t xml:space="preserve">.harness/config.yaml</w:t>
      </w:r>
      <w:r>
        <w:t xml:space="preserve"> and commit it on the default branch </w:t>
      </w:r>
      <w:r>
        <w:rPr>
          <w:b/>
          <w:bCs/>
        </w:rPr>
        <w:t xml:space="preserve">and on every branch you will use as a base</w:t>
      </w:r>
      <w:r>
        <w:t xml:space="preserve"> (for example a release branch). The harness reads it from the base branch at the start of each run. Start from </w:t>
      </w:r>
      <w:r>
        <w:rPr>
          <w:rFonts w:ascii="Consolas" w:cs="Consolas" w:eastAsia="Consolas" w:hAnsi="Consolas"/>
          <w:sz w:val="19"/>
          <w:szCs w:val="19"/>
        </w:rPr>
        <w:t xml:space="preserve">docs/examples/config.yaml</w:t>
      </w:r>
      <w:r>
        <w:t xml:space="preserve"> in the engine repo; every key is commented. Check these first: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tcPr>
          <w:p>
            <w:r>
              <w:rPr>
                <w:b/>
                <w:bCs/>
              </w:rPr>
              <w:t xml:space="preserve">Setting</w:t>
            </w:r>
          </w:p>
        </w:tc>
        <w:tc>
          <w:tcPr>
            <w:tcW w:type="dxa" w:w="6760"/>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tcPr>
          <w:p>
            <w:r>
              <w:rPr>
                <w:b/>
                <w:bCs/>
              </w:rPr>
              <w:t xml:space="preserve">What to check</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9"/>
                <w:szCs w:val="19"/>
              </w:rPr>
              <w:t xml:space="preserve">test_command</w:t>
            </w:r>
          </w:p>
        </w:tc>
        <w:tc>
          <w:tcPr>
            <w:tcW w:type="dxa" w:w="67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The exact command your team uses to run unit tests, e.g. </w:t>
            </w:r>
            <w:r>
              <w:rPr>
                <w:rFonts w:ascii="Consolas" w:cs="Consolas" w:eastAsia="Consolas" w:hAnsi="Consolas"/>
                <w:sz w:val="19"/>
                <w:szCs w:val="19"/>
              </w:rPr>
              <w:t xml:space="preserve">mvn -U -T 1C -s $MAVEN_SETTINGS -e test</w:t>
            </w:r>
            <w:r>
              <w:t xml:space="preserve">. Use </w:t>
            </w:r>
            <w:r>
              <w:rPr>
                <w:rFonts w:ascii="Consolas" w:cs="Consolas" w:eastAsia="Consolas" w:hAnsi="Consolas"/>
                <w:sz w:val="19"/>
                <w:szCs w:val="19"/>
              </w:rPr>
              <w:t xml:space="preserve">$MAVEN_SETTINGS</w:t>
            </w:r>
            <w:r>
              <w:t xml:space="preserve"> when building from the library store.</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9"/>
                <w:szCs w:val="19"/>
              </w:rPr>
              <w:t xml:space="preserve">coverage_command</w:t>
            </w:r>
            <w:r>
              <w:t xml:space="preserve"> / </w:t>
            </w:r>
            <w:r>
              <w:rPr>
                <w:rFonts w:ascii="Consolas" w:cs="Consolas" w:eastAsia="Consolas" w:hAnsi="Consolas"/>
                <w:sz w:val="19"/>
                <w:szCs w:val="19"/>
              </w:rPr>
              <w:t xml:space="preserve">min_coverage</w:t>
            </w:r>
          </w:p>
        </w:tc>
        <w:tc>
          <w:tcPr>
            <w:tcW w:type="dxa" w:w="67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How the JaCoCo report is produced, and the bar for the changed classes (default 0.90).</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9"/>
                <w:szCs w:val="19"/>
              </w:rPr>
              <w:t xml:space="preserve">repo_stacks</w:t>
            </w:r>
          </w:p>
        </w:tc>
        <w:tc>
          <w:tcPr>
            <w:tcW w:type="dxa" w:w="67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9"/>
                <w:szCs w:val="19"/>
              </w:rPr>
              <w:t xml:space="preserve">["backend"]</w:t>
            </w:r>
            <w:r>
              <w:t xml:space="preserve"> for a Java service; </w:t>
            </w:r>
            <w:r>
              <w:rPr>
                <w:rFonts w:ascii="Consolas" w:cs="Consolas" w:eastAsia="Consolas" w:hAnsi="Consolas"/>
                <w:sz w:val="19"/>
                <w:szCs w:val="19"/>
              </w:rPr>
              <w:t xml:space="preserve">["angular-frontend"]</w:t>
            </w:r>
            <w:r>
              <w:t xml:space="preserve"> or </w:t>
            </w:r>
            <w:r>
              <w:rPr>
                <w:rFonts w:ascii="Consolas" w:cs="Consolas" w:eastAsia="Consolas" w:hAnsi="Consolas"/>
                <w:sz w:val="19"/>
                <w:szCs w:val="19"/>
              </w:rPr>
              <w:t xml:space="preserve">["mobile-frontend"]</w:t>
            </w:r>
            <w:r>
              <w:t xml:space="preserve"> for front ends.</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9"/>
                <w:szCs w:val="19"/>
              </w:rPr>
              <w:t xml:space="preserve">phase_skills</w:t>
            </w:r>
            <w:r>
              <w:t xml:space="preserve"> → </w:t>
            </w:r>
            <w:r>
              <w:rPr>
                <w:rFonts w:ascii="Consolas" w:cs="Consolas" w:eastAsia="Consolas" w:hAnsi="Consolas"/>
                <w:sz w:val="19"/>
                <w:szCs w:val="19"/>
              </w:rPr>
              <w:t xml:space="preserve">repo_instructions</w:t>
            </w:r>
          </w:p>
        </w:tc>
        <w:tc>
          <w:tcPr>
            <w:tcW w:type="dxa" w:w="67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The skill matching the stack: </w:t>
            </w:r>
            <w:r>
              <w:rPr>
                <w:rFonts w:ascii="Consolas" w:cs="Consolas" w:eastAsia="Consolas" w:hAnsi="Consolas"/>
                <w:sz w:val="19"/>
                <w:szCs w:val="19"/>
              </w:rPr>
              <w:t xml:space="preserve">build-copilot-instructions-backend</w:t>
            </w:r>
            <w:r>
              <w:t xml:space="preserve">, </w:t>
            </w:r>
            <w:r>
              <w:rPr>
                <w:rFonts w:ascii="Consolas" w:cs="Consolas" w:eastAsia="Consolas" w:hAnsi="Consolas"/>
                <w:sz w:val="19"/>
                <w:szCs w:val="19"/>
              </w:rPr>
              <w:t xml:space="preserve">-angular-frontend</w:t>
            </w:r>
            <w:r>
              <w:t xml:space="preserve"> or </w:t>
            </w:r>
            <w:r>
              <w:rPr>
                <w:rFonts w:ascii="Consolas" w:cs="Consolas" w:eastAsia="Consolas" w:hAnsi="Consolas"/>
                <w:sz w:val="19"/>
                <w:szCs w:val="19"/>
              </w:rPr>
              <w:t xml:space="preserve">-mobile-frontend</w:t>
            </w:r>
            <w:r>
              <w:t xml:space="preserve">.</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9"/>
                <w:szCs w:val="19"/>
              </w:rPr>
              <w:t xml:space="preserve">target_module</w:t>
            </w:r>
          </w:p>
        </w:tc>
        <w:tc>
          <w:tcPr>
            <w:tcW w:type="dxa" w:w="67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Leave blank; the harness finds the application module itself.</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9"/>
                <w:szCs w:val="19"/>
              </w:rPr>
              <w:t xml:space="preserve">pre_validation_command</w:t>
            </w:r>
          </w:p>
        </w:tc>
        <w:tc>
          <w:tcPr>
            <w:tcW w:type="dxa" w:w="67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Only if the build fails on formatting, e.g. </w:t>
            </w:r>
            <w:r>
              <w:rPr>
                <w:rFonts w:ascii="Consolas" w:cs="Consolas" w:eastAsia="Consolas" w:hAnsi="Consolas"/>
                <w:sz w:val="19"/>
                <w:szCs w:val="19"/>
              </w:rPr>
              <w:t xml:space="preserve">mvn -s $MAVEN_SETTINGS spring-javaformat:apply</w:t>
            </w:r>
            <w:r>
              <w:t xml:space="preserve">.</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9"/>
                <w:szCs w:val="19"/>
              </w:rPr>
              <w:t xml:space="preserve">blocker_gate</w:t>
            </w:r>
            <w:r>
              <w:t xml:space="preserve"> / </w:t>
            </w:r>
            <w:r>
              <w:rPr>
                <w:rFonts w:ascii="Consolas" w:cs="Consolas" w:eastAsia="Consolas" w:hAnsi="Consolas"/>
                <w:sz w:val="19"/>
                <w:szCs w:val="19"/>
              </w:rPr>
              <w:t xml:space="preserve">ac_gate</w:t>
            </w:r>
          </w:p>
        </w:tc>
        <w:tc>
          <w:tcPr>
            <w:tcW w:type="dxa" w:w="67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Leave </w:t>
            </w:r>
            <w:r>
              <w:rPr>
                <w:rFonts w:ascii="Consolas" w:cs="Consolas" w:eastAsia="Consolas" w:hAnsi="Consolas"/>
                <w:sz w:val="19"/>
                <w:szCs w:val="19"/>
              </w:rPr>
              <w:t xml:space="preserve">advisory</w:t>
            </w:r>
            <w:r>
              <w:t xml:space="preserve"> for the first runs. Move to </w:t>
            </w:r>
            <w:r>
              <w:rPr>
                <w:rFonts w:ascii="Consolas" w:cs="Consolas" w:eastAsia="Consolas" w:hAnsi="Consolas"/>
                <w:sz w:val="19"/>
                <w:szCs w:val="19"/>
              </w:rPr>
              <w:t xml:space="preserve">blocking</w:t>
            </w:r>
            <w:r>
              <w:t xml:space="preserve"> once the verdicts have proved reliable on this repo.</w:t>
            </w:r>
          </w:p>
        </w:tc>
      </w:tr>
    </w:tbl>
    <w:p>
      <w:pPr>
        <w:spacing w:after="120"/>
      </w:pPr>
    </w:p>
    <w:p>
      <w:pPr>
        <w:pStyle w:val="Heading2"/>
      </w:pPr>
      <w:r>
        <w:t xml:space="preserve">Step 4. .gitignore and the Maven wrapper</w:t>
      </w:r>
    </w:p>
    <w:p>
      <w:pPr>
        <w:spacing w:after="120"/>
      </w:pPr>
      <w:r>
        <w:t xml:space="preserve">Add these lines to the service repo’s </w:t>
      </w:r>
      <w:r>
        <w:rPr>
          <w:rFonts w:ascii="Consolas" w:cs="Consolas" w:eastAsia="Consolas" w:hAnsi="Consolas"/>
          <w:sz w:val="19"/>
          <w:szCs w:val="19"/>
        </w:rPr>
        <w:t xml:space="preserve">.gitignore</w:t>
      </w:r>
      <w:r>
        <w:t xml:space="preserve"> so harness working files never reach a branch you merge:</w:t>
      </w:r>
    </w:p>
    <w:p>
      <w:pPr>
        <w:shd w:fill="F2F2F2" w:val="clear"/>
        <w:spacing w:after="0"/>
        <w:ind w:left="200"/>
      </w:pPr>
      <w:r>
        <w:rPr>
          <w:rFonts w:ascii="Consolas" w:cs="Consolas" w:eastAsia="Consolas" w:hAnsi="Consolas"/>
          <w:sz w:val="18"/>
          <w:szCs w:val="18"/>
        </w:rPr>
        <w:t xml:space="preserve">.harness/*</w:t>
      </w:r>
    </w:p>
    <w:p>
      <w:pPr>
        <w:shd w:fill="F2F2F2" w:val="clear"/>
        <w:spacing w:after="0"/>
        <w:ind w:left="200"/>
      </w:pPr>
      <w:r>
        <w:rPr>
          <w:rFonts w:ascii="Consolas" w:cs="Consolas" w:eastAsia="Consolas" w:hAnsi="Consolas"/>
          <w:sz w:val="18"/>
          <w:szCs w:val="18"/>
        </w:rPr>
        <w:t xml:space="preserve">!.harness/config.yaml</w:t>
      </w:r>
    </w:p>
    <w:p>
      <w:pPr>
        <w:shd w:fill="F2F2F2" w:val="clear"/>
        <w:spacing w:after="0"/>
        <w:ind w:left="200"/>
      </w:pPr>
      <w:r>
        <w:rPr>
          <w:rFonts w:ascii="Consolas" w:cs="Consolas" w:eastAsia="Consolas" w:hAnsi="Consolas"/>
          <w:sz w:val="18"/>
          <w:szCs w:val="18"/>
        </w:rPr>
        <w:t xml:space="preserve">audit/</w:t>
      </w:r>
    </w:p>
    <w:p>
      <w:pPr>
        <w:shd w:fill="F2F2F2" w:val="clear"/>
        <w:spacing w:after="160"/>
        <w:ind w:left="200"/>
      </w:pPr>
      <w:r>
        <w:rPr>
          <w:rFonts w:ascii="Consolas" w:cs="Consolas" w:eastAsia="Consolas" w:hAnsi="Consolas"/>
          <w:sz w:val="18"/>
          <w:szCs w:val="18"/>
        </w:rPr>
        <w:t xml:space="preserve">metrics/</w:t>
      </w:r>
    </w:p>
    <w:p>
      <w:pPr>
        <w:pBdr>
          <w:left w:val="single" w:color="1F4E79" w:sz="18" w:space="8"/>
        </w:pBdr>
        <w:shd w:fill="EAF1FB" w:val="clear"/>
        <w:spacing w:after="160" w:before="60"/>
        <w:ind w:left="200"/>
      </w:pPr>
      <w:r>
        <w:t xml:space="preserve">Write </w:t>
      </w:r>
      <w:r>
        <w:rPr>
          <w:rFonts w:ascii="Consolas" w:cs="Consolas" w:eastAsia="Consolas" w:hAnsi="Consolas"/>
          <w:sz w:val="19"/>
          <w:szCs w:val="19"/>
        </w:rPr>
        <w:t xml:space="preserve">.harness/*</w:t>
      </w:r>
      <w:r>
        <w:t xml:space="preserve">, not </w:t>
      </w:r>
      <w:r>
        <w:rPr>
          <w:rFonts w:ascii="Consolas" w:cs="Consolas" w:eastAsia="Consolas" w:hAnsi="Consolas"/>
          <w:sz w:val="19"/>
          <w:szCs w:val="19"/>
        </w:rPr>
        <w:t xml:space="preserve">.harness/</w:t>
      </w:r>
      <w:r>
        <w:t xml:space="preserve">. With </w:t>
      </w:r>
      <w:r>
        <w:rPr>
          <w:rFonts w:ascii="Consolas" w:cs="Consolas" w:eastAsia="Consolas" w:hAnsi="Consolas"/>
          <w:sz w:val="19"/>
          <w:szCs w:val="19"/>
        </w:rPr>
        <w:t xml:space="preserve">.harness/</w:t>
      </w:r>
      <w:r>
        <w:t xml:space="preserve"> Git cannot re-include </w:t>
      </w:r>
      <w:r>
        <w:rPr>
          <w:rFonts w:ascii="Consolas" w:cs="Consolas" w:eastAsia="Consolas" w:hAnsi="Consolas"/>
          <w:sz w:val="19"/>
          <w:szCs w:val="19"/>
        </w:rPr>
        <w:t xml:space="preserve">config.yaml</w:t>
      </w:r>
      <w:r>
        <w:t xml:space="preserve">, and the harness configuration can never be committed.</w:t>
      </w:r>
    </w:p>
    <w:p>
      <w:pPr>
        <w:spacing w:after="120"/>
      </w:pPr>
      <w:r>
        <w:t xml:space="preserve">If the repo uses the Maven wrapper, make sure </w:t>
      </w:r>
      <w:r>
        <w:rPr>
          <w:rFonts w:ascii="Consolas" w:cs="Consolas" w:eastAsia="Consolas" w:hAnsi="Consolas"/>
          <w:sz w:val="19"/>
          <w:szCs w:val="19"/>
        </w:rPr>
        <w:t xml:space="preserve">mvnw</w:t>
      </w:r>
      <w:r>
        <w:t xml:space="preserve"> and the </w:t>
      </w:r>
      <w:r>
        <w:rPr>
          <w:rFonts w:ascii="Consolas" w:cs="Consolas" w:eastAsia="Consolas" w:hAnsi="Consolas"/>
          <w:sz w:val="19"/>
          <w:szCs w:val="19"/>
        </w:rPr>
        <w:t xml:space="preserve">.mvn/wrapper/</w:t>
      </w:r>
      <w:r>
        <w:t xml:space="preserve"> folder are committed and </w:t>
      </w:r>
      <w:r>
        <w:rPr>
          <w:rFonts w:ascii="Consolas" w:cs="Consolas" w:eastAsia="Consolas" w:hAnsi="Consolas"/>
          <w:sz w:val="19"/>
          <w:szCs w:val="19"/>
        </w:rPr>
        <w:t xml:space="preserve">mvnw</w:t>
      </w:r>
      <w:r>
        <w:t xml:space="preserve"> has LF line endings (</w:t>
      </w:r>
      <w:r>
        <w:rPr>
          <w:rFonts w:ascii="Consolas" w:cs="Consolas" w:eastAsia="Consolas" w:hAnsi="Consolas"/>
          <w:sz w:val="19"/>
          <w:szCs w:val="19"/>
        </w:rPr>
        <w:t xml:space="preserve">git ls-files --eol mvnw</w:t>
      </w:r>
      <w:r>
        <w:t xml:space="preserve"> shows </w:t>
      </w:r>
      <w:r>
        <w:rPr>
          <w:rFonts w:ascii="Consolas" w:cs="Consolas" w:eastAsia="Consolas" w:hAnsi="Consolas"/>
          <w:sz w:val="19"/>
          <w:szCs w:val="19"/>
        </w:rPr>
        <w:t xml:space="preserve">i/lf</w:t>
      </w:r>
      <w:r>
        <w:t xml:space="preserve">). The workflow makes </w:t>
      </w:r>
      <w:r>
        <w:rPr>
          <w:rFonts w:ascii="Consolas" w:cs="Consolas" w:eastAsia="Consolas" w:hAnsi="Consolas"/>
          <w:sz w:val="19"/>
          <w:szCs w:val="19"/>
        </w:rPr>
        <w:t xml:space="preserve">mvnw</w:t>
      </w:r>
      <w:r>
        <w:t xml:space="preserve"> executable on the runner, so no file-mode commit is needed.</w:t>
      </w:r>
    </w:p>
    <w:p>
      <w:pPr>
        <w:spacing w:after="120"/>
      </w:pPr>
      <w:r>
        <w:t xml:space="preserve">You do </w:t>
      </w:r>
      <w:r>
        <w:rPr>
          <w:b/>
          <w:bCs/>
        </w:rPr>
        <w:t xml:space="preserve">not</w:t>
      </w:r>
      <w:r>
        <w:t xml:space="preserve"> need to create </w:t>
      </w:r>
      <w:r>
        <w:rPr>
          <w:rFonts w:ascii="Consolas" w:cs="Consolas" w:eastAsia="Consolas" w:hAnsi="Consolas"/>
          <w:sz w:val="19"/>
          <w:szCs w:val="19"/>
        </w:rPr>
        <w:t xml:space="preserve">.github/copilot-instructions.md</w:t>
      </w:r>
      <w:r>
        <w:t xml:space="preserve">. If the repository has none, the harness writes one on its first run and includes it in the pull request for you to complete.</w:t>
      </w:r>
    </w:p>
    <w:p>
      <w:pPr>
        <w:pStyle w:val="Heading1"/>
      </w:pPr>
      <w:r>
        <w:t xml:space="preserve">Part B — Running a story</w:t>
      </w:r>
    </w:p>
    <w:p>
      <w:pPr>
        <w:pStyle w:val="Heading2"/>
      </w:pPr>
      <w:r>
        <w:t xml:space="preserve">Step 5. Write the story file</w:t>
      </w:r>
    </w:p>
    <w:p>
      <w:pPr>
        <w:spacing w:after="120"/>
      </w:pPr>
      <w:r>
        <w:t xml:space="preserve">Commit the story to the </w:t>
      </w:r>
      <w:r>
        <w:rPr>
          <w:b/>
          <w:bCs/>
        </w:rPr>
        <w:t xml:space="preserve">base branch</w:t>
      </w:r>
      <w:r>
        <w:t xml:space="preserve"> (the branch the change will merge into), named after its feature id: </w:t>
      </w:r>
      <w:r>
        <w:rPr>
          <w:rFonts w:ascii="Consolas" w:cs="Consolas" w:eastAsia="Consolas" w:hAnsi="Consolas"/>
          <w:sz w:val="19"/>
          <w:szCs w:val="19"/>
        </w:rPr>
        <w:t xml:space="preserve">stories/&lt;feature_id&gt;.md</w:t>
      </w:r>
      <w:r>
        <w:t xml:space="preserve"> or </w:t>
      </w:r>
      <w:r>
        <w:rPr>
          <w:rFonts w:ascii="Consolas" w:cs="Consolas" w:eastAsia="Consolas" w:hAnsi="Consolas"/>
          <w:sz w:val="19"/>
          <w:szCs w:val="19"/>
        </w:rPr>
        <w:t xml:space="preserve">stories/&lt;feature_id&gt;-story.md</w:t>
      </w:r>
      <w:r>
        <w:t xml:space="preserve">. The name must match the </w:t>
      </w:r>
      <w:r>
        <w:rPr>
          <w:rFonts w:ascii="Consolas" w:cs="Consolas" w:eastAsia="Consolas" w:hAnsi="Consolas"/>
          <w:sz w:val="19"/>
          <w:szCs w:val="19"/>
        </w:rPr>
        <w:t xml:space="preserve">feature_id</w:t>
      </w:r>
      <w:r>
        <w:t xml:space="preserve"> you enter in Step 6, or the run stops with “Story file not found”.</w:t>
      </w:r>
    </w:p>
    <w:p>
      <w:pPr>
        <w:spacing w:after="120"/>
      </w:pPr>
      <w:r>
        <w:t xml:space="preserve">Use this structure. Write acceptance criteria as observable results someone could test.</w:t>
      </w:r>
    </w:p>
    <w:p>
      <w:pPr>
        <w:shd w:fill="F2F2F2" w:val="clear"/>
        <w:spacing w:after="0"/>
        <w:ind w:left="200"/>
      </w:pPr>
      <w:r>
        <w:rPr>
          <w:rFonts w:ascii="Consolas" w:cs="Consolas" w:eastAsia="Consolas" w:hAnsi="Consolas"/>
          <w:sz w:val="18"/>
          <w:szCs w:val="18"/>
        </w:rPr>
        <w:t xml:space="preserve">Title: &lt;one line&gt;</w:t>
      </w:r>
    </w:p>
    <w:p>
      <w:pPr>
        <w:shd w:fill="F2F2F2" w:val="clear"/>
        <w:spacing w:after="0"/>
        <w:ind w:left="200"/>
      </w:pPr>
      <w:r>
        <w:rPr>
          <w:rFonts w:ascii="Consolas" w:cs="Consolas" w:eastAsia="Consolas" w:hAnsi="Consolas"/>
          <w:sz w:val="18"/>
          <w:szCs w:val="18"/>
        </w:rPr>
        <w:t xml:space="preserve"> </w:t>
      </w:r>
    </w:p>
    <w:p>
      <w:pPr>
        <w:shd w:fill="F2F2F2" w:val="clear"/>
        <w:spacing w:after="0"/>
        <w:ind w:left="200"/>
      </w:pPr>
      <w:r>
        <w:rPr>
          <w:rFonts w:ascii="Consolas" w:cs="Consolas" w:eastAsia="Consolas" w:hAnsi="Consolas"/>
          <w:sz w:val="18"/>
          <w:szCs w:val="18"/>
        </w:rPr>
        <w:t xml:space="preserve">Story: As a &lt;role&gt;, I want &lt;capability&gt;, so that &lt;benefit&gt;.</w:t>
      </w:r>
    </w:p>
    <w:p>
      <w:pPr>
        <w:shd w:fill="F2F2F2" w:val="clear"/>
        <w:spacing w:after="0"/>
        <w:ind w:left="200"/>
      </w:pPr>
      <w:r>
        <w:rPr>
          <w:rFonts w:ascii="Consolas" w:cs="Consolas" w:eastAsia="Consolas" w:hAnsi="Consolas"/>
          <w:sz w:val="18"/>
          <w:szCs w:val="18"/>
        </w:rPr>
        <w:t xml:space="preserve"> </w:t>
      </w:r>
    </w:p>
    <w:p>
      <w:pPr>
        <w:shd w:fill="F2F2F2" w:val="clear"/>
        <w:spacing w:after="0"/>
        <w:ind w:left="200"/>
      </w:pPr>
      <w:r>
        <w:rPr>
          <w:rFonts w:ascii="Consolas" w:cs="Consolas" w:eastAsia="Consolas" w:hAnsi="Consolas"/>
          <w:sz w:val="18"/>
          <w:szCs w:val="18"/>
        </w:rPr>
        <w:t xml:space="preserve">Expected behaviour: &lt;what changes, inputs and outputs, edge cases&gt;</w:t>
      </w:r>
    </w:p>
    <w:p>
      <w:pPr>
        <w:shd w:fill="F2F2F2" w:val="clear"/>
        <w:spacing w:after="0"/>
        <w:ind w:left="200"/>
      </w:pPr>
      <w:r>
        <w:rPr>
          <w:rFonts w:ascii="Consolas" w:cs="Consolas" w:eastAsia="Consolas" w:hAnsi="Consolas"/>
          <w:sz w:val="18"/>
          <w:szCs w:val="18"/>
        </w:rPr>
        <w:t xml:space="preserve"> </w:t>
      </w:r>
    </w:p>
    <w:p>
      <w:pPr>
        <w:shd w:fill="F2F2F2" w:val="clear"/>
        <w:spacing w:after="0"/>
        <w:ind w:left="200"/>
      </w:pPr>
      <w:r>
        <w:rPr>
          <w:rFonts w:ascii="Consolas" w:cs="Consolas" w:eastAsia="Consolas" w:hAnsi="Consolas"/>
          <w:sz w:val="18"/>
          <w:szCs w:val="18"/>
        </w:rPr>
        <w:t xml:space="preserve">Acceptance criteria:</w:t>
      </w:r>
    </w:p>
    <w:p>
      <w:pPr>
        <w:shd w:fill="F2F2F2" w:val="clear"/>
        <w:spacing w:after="0"/>
        <w:ind w:left="200"/>
      </w:pPr>
      <w:r>
        <w:rPr>
          <w:rFonts w:ascii="Consolas" w:cs="Consolas" w:eastAsia="Consolas" w:hAnsi="Consolas"/>
          <w:sz w:val="18"/>
          <w:szCs w:val="18"/>
        </w:rPr>
        <w:t xml:space="preserve">&lt;criterion 1 - one observable, testable result&gt;</w:t>
      </w:r>
    </w:p>
    <w:p>
      <w:pPr>
        <w:shd w:fill="F2F2F2" w:val="clear"/>
        <w:spacing w:after="0"/>
        <w:ind w:left="200"/>
      </w:pPr>
      <w:r>
        <w:rPr>
          <w:rFonts w:ascii="Consolas" w:cs="Consolas" w:eastAsia="Consolas" w:hAnsi="Consolas"/>
          <w:sz w:val="18"/>
          <w:szCs w:val="18"/>
        </w:rPr>
        <w:t xml:space="preserve">&lt;criterion 2&gt;</w:t>
      </w:r>
    </w:p>
    <w:p>
      <w:pPr>
        <w:shd w:fill="F2F2F2" w:val="clear"/>
        <w:spacing w:after="0"/>
        <w:ind w:left="200"/>
      </w:pPr>
      <w:r>
        <w:rPr>
          <w:rFonts w:ascii="Consolas" w:cs="Consolas" w:eastAsia="Consolas" w:hAnsi="Consolas"/>
          <w:sz w:val="18"/>
          <w:szCs w:val="18"/>
        </w:rPr>
        <w:t xml:space="preserve"> </w:t>
      </w:r>
    </w:p>
    <w:p>
      <w:pPr>
        <w:shd w:fill="F2F2F2" w:val="clear"/>
        <w:spacing w:after="160"/>
        <w:ind w:left="200"/>
      </w:pPr>
      <w:r>
        <w:rPr>
          <w:rFonts w:ascii="Consolas" w:cs="Consolas" w:eastAsia="Consolas" w:hAnsi="Consolas"/>
          <w:sz w:val="18"/>
          <w:szCs w:val="18"/>
        </w:rPr>
        <w:t xml:space="preserve">In scope: &lt;classes / modules&gt;. Out of scope: &lt;UI, controllers, database ...&gt;</w:t>
      </w:r>
    </w:p>
    <w:p>
      <w:pPr>
        <w:spacing w:after="120"/>
      </w:pPr>
      <w:r>
        <w:t xml:space="preserve">A good story states what must happen for empty, missing and unexpected values, and what is out of scope. Every gap the harness has to ask about costs a round trip.</w:t>
      </w:r>
    </w:p>
    <w:p>
      <w:pPr>
        <w:pStyle w:val="Heading2"/>
      </w:pPr>
      <w:r>
        <w:t xml:space="preserve">Step 6. Start the run</w:t>
      </w:r>
    </w:p>
    <w:p>
      <w:pPr>
        <w:pStyle w:val="ListParagraph"/>
        <w:numPr>
          <w:ilvl w:val="0"/>
          <w:numId w:val="2"/>
        </w:numPr>
        <w:spacing w:after="80"/>
      </w:pPr>
      <w:r>
        <w:t xml:space="preserve">Open the service repo on GitHub and go to </w:t>
      </w:r>
      <w:r>
        <w:rPr>
          <w:b/>
          <w:bCs/>
        </w:rPr>
        <w:t xml:space="preserve">Actions → SDLC-Harness → Run workflow</w:t>
      </w:r>
      <w:r>
        <w:t xml:space="preserve">.</w:t>
      </w:r>
    </w:p>
    <w:p>
      <w:pPr>
        <w:pStyle w:val="ListParagraph"/>
        <w:numPr>
          <w:ilvl w:val="0"/>
          <w:numId w:val="2"/>
        </w:numPr>
        <w:spacing w:after="80"/>
      </w:pPr>
      <w:r>
        <w:rPr>
          <w:b/>
          <w:bCs/>
        </w:rPr>
        <w:t xml:space="preserve">Use workflow from:</w:t>
      </w:r>
      <w:r>
        <w:t xml:space="preserve"> the default branch (where the caller workflow lives). This selects the workflow file, not the code.</w:t>
      </w:r>
    </w:p>
    <w:p>
      <w:pPr>
        <w:pStyle w:val="ListParagraph"/>
        <w:numPr>
          <w:ilvl w:val="0"/>
          <w:numId w:val="2"/>
        </w:numPr>
        <w:spacing w:after="80"/>
      </w:pPr>
      <w:r>
        <w:t xml:space="preserve">Fill in the inputs:</w:t>
      </w:r>
    </w:p>
    <w:p>
      <w:pPr>
        <w:pStyle w:val="ListParagraph"/>
        <w:numPr>
          <w:ilvl w:val="1"/>
          <w:numId w:val="3"/>
        </w:numPr>
        <w:spacing w:after="60"/>
      </w:pPr>
      <w:r>
        <w:rPr>
          <w:rFonts w:ascii="Consolas" w:cs="Consolas" w:eastAsia="Consolas" w:hAnsi="Consolas"/>
          <w:sz w:val="19"/>
          <w:szCs w:val="19"/>
        </w:rPr>
        <w:t xml:space="preserve">feature_id</w:t>
      </w:r>
      <w:r>
        <w:t xml:space="preserve">: the story id, e.g. </w:t>
      </w:r>
      <w:r>
        <w:rPr>
          <w:rFonts w:ascii="Consolas" w:cs="Consolas" w:eastAsia="Consolas" w:hAnsi="Consolas"/>
          <w:sz w:val="19"/>
          <w:szCs w:val="19"/>
        </w:rPr>
        <w:t xml:space="preserve">OP018-1234</w:t>
      </w:r>
      <w:r>
        <w:t xml:space="preserve"> (must match the story file name).</w:t>
      </w:r>
    </w:p>
    <w:p>
      <w:pPr>
        <w:pStyle w:val="ListParagraph"/>
        <w:numPr>
          <w:ilvl w:val="1"/>
          <w:numId w:val="3"/>
        </w:numPr>
        <w:spacing w:after="60"/>
      </w:pPr>
      <w:r>
        <w:rPr>
          <w:rFonts w:ascii="Consolas" w:cs="Consolas" w:eastAsia="Consolas" w:hAnsi="Consolas"/>
          <w:sz w:val="19"/>
          <w:szCs w:val="19"/>
        </w:rPr>
        <w:t xml:space="preserve">base</w:t>
      </w:r>
      <w:r>
        <w:t xml:space="preserve">: the branch to run against and open the pull request into, e.g. </w:t>
      </w:r>
      <w:r>
        <w:rPr>
          <w:rFonts w:ascii="Consolas" w:cs="Consolas" w:eastAsia="Consolas" w:hAnsi="Consolas"/>
          <w:sz w:val="19"/>
          <w:szCs w:val="19"/>
        </w:rPr>
        <w:t xml:space="preserve">PM_Sep</w:t>
      </w:r>
      <w:r>
        <w:t xml:space="preserve">. Blank uses the branch chosen in “Use workflow from”.</w:t>
      </w:r>
    </w:p>
    <w:p>
      <w:pPr>
        <w:pStyle w:val="ListParagraph"/>
        <w:numPr>
          <w:ilvl w:val="1"/>
          <w:numId w:val="3"/>
        </w:numPr>
        <w:spacing w:after="60"/>
      </w:pPr>
      <w:r>
        <w:rPr>
          <w:rFonts w:ascii="Consolas" w:cs="Consolas" w:eastAsia="Consolas" w:hAnsi="Consolas"/>
          <w:sz w:val="19"/>
          <w:szCs w:val="19"/>
        </w:rPr>
        <w:t xml:space="preserve">resume</w:t>
      </w:r>
      <w:r>
        <w:t xml:space="preserve">: leave </w:t>
      </w:r>
      <w:r>
        <w:rPr>
          <w:b/>
          <w:bCs/>
        </w:rPr>
        <w:t xml:space="preserve">unchecked</w:t>
      </w:r>
      <w:r>
        <w:t xml:space="preserve"> for a new story.</w:t>
      </w:r>
    </w:p>
    <w:p>
      <w:pPr>
        <w:pStyle w:val="ListParagraph"/>
        <w:numPr>
          <w:ilvl w:val="0"/>
          <w:numId w:val="2"/>
        </w:numPr>
        <w:spacing w:after="80"/>
      </w:pPr>
      <w:r>
        <w:t xml:space="preserve">Click </w:t>
      </w:r>
      <w:r>
        <w:rPr>
          <w:b/>
          <w:bCs/>
        </w:rPr>
        <w:t xml:space="preserve">Run workflow</w:t>
      </w:r>
      <w:r>
        <w:t xml:space="preserve"> and open the run to follow the log.</w:t>
      </w:r>
    </w:p>
    <w:p>
      <w:pPr>
        <w:spacing w:after="120"/>
      </w:pPr>
      <w:r>
        <w:t xml:space="preserve">A run usually takes 10–20 minutes. On a repository’s first run the first phase also writes </w:t>
      </w:r>
      <w:r>
        <w:rPr>
          <w:rFonts w:ascii="Consolas" w:cs="Consolas" w:eastAsia="Consolas" w:hAnsi="Consolas"/>
          <w:sz w:val="19"/>
          <w:szCs w:val="19"/>
        </w:rPr>
        <w:t xml:space="preserve">.github/copilot-instructions.md</w:t>
      </w:r>
      <w:r>
        <w:t xml:space="preserve">, which adds a few minutes once.</w:t>
      </w:r>
    </w:p>
    <w:p>
      <w:pPr>
        <w:pStyle w:val="Heading2"/>
      </w:pPr>
      <w:r>
        <w:t xml:space="preserve">What the harness does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tcPr>
          <w:p>
            <w:r>
              <w:rPr>
                <w:b/>
                <w:bCs/>
              </w:rPr>
              <w:t xml:space="preserve">Phase</w:t>
            </w:r>
          </w:p>
        </w:tc>
        <w:tc>
          <w:tcPr>
            <w:tcW w:type="dxa" w:w="7160"/>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tcPr>
          <w:p>
            <w:r>
              <w:rPr>
                <w:b/>
                <w:bCs/>
              </w:rPr>
              <w:t xml:space="preserve">What happens</w:t>
            </w:r>
          </w:p>
        </w:tc>
      </w:tr>
      <w:t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repo_instructions</w:t>
            </w:r>
          </w:p>
        </w:tc>
        <w:tc>
          <w:tcPr>
            <w:tcW w:type="dxa" w:w="71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Only when the repo has no </w:t>
            </w:r>
            <w:r>
              <w:rPr>
                <w:rFonts w:ascii="Consolas" w:cs="Consolas" w:eastAsia="Consolas" w:hAnsi="Consolas"/>
                <w:sz w:val="19"/>
                <w:szCs w:val="19"/>
              </w:rPr>
              <w:t xml:space="preserve">.github/copilot-instructions.md</w:t>
            </w:r>
            <w:r>
              <w:t xml:space="preserve">: creates it from the code, marking unknowns </w:t>
            </w:r>
            <w:r>
              <w:rPr>
                <w:rFonts w:ascii="Consolas" w:cs="Consolas" w:eastAsia="Consolas" w:hAnsi="Consolas"/>
                <w:sz w:val="19"/>
                <w:szCs w:val="19"/>
              </w:rPr>
              <w:t xml:space="preserve">[TODO — MUST COMPLETE]</w:t>
            </w:r>
            <w:r>
              <w:t xml:space="preserve">.</w:t>
            </w:r>
          </w:p>
        </w:tc>
      </w:tr>
      <w:t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context</w:t>
            </w:r>
          </w:p>
        </w:tc>
        <w:tc>
          <w:tcPr>
            <w:tcW w:type="dxa" w:w="71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Turns the story into a context file and decides whether anything is unclear. Open questions stop the run here.</w:t>
            </w:r>
          </w:p>
        </w:tc>
      </w:tr>
      <w:t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design</w:t>
            </w:r>
          </w:p>
        </w:tc>
        <w:tc>
          <w:tcPr>
            <w:tcW w:type="dxa" w:w="71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Only when context judges a design is needed: records the technical decisions.</w:t>
            </w:r>
          </w:p>
        </w:tc>
      </w:tr>
      <w:t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prompt_steps</w:t>
            </w:r>
          </w:p>
        </w:tc>
        <w:tc>
          <w:tcPr>
            <w:tcW w:type="dxa" w:w="71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Writes the implementation plan and its list of impacted files.</w:t>
            </w:r>
          </w:p>
        </w:tc>
      </w:tr>
      <w:t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coding</w:t>
            </w:r>
          </w:p>
        </w:tc>
        <w:tc>
          <w:tcPr>
            <w:tcW w:type="dxa" w:w="71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Changes production code, only within the plan.</w:t>
            </w:r>
          </w:p>
        </w:tc>
      </w:tr>
      <w:t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code_review</w:t>
            </w:r>
          </w:p>
        </w:tc>
        <w:tc>
          <w:tcPr>
            <w:tcW w:type="dxa" w:w="71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An independent reviewer model checks the change.</w:t>
            </w:r>
          </w:p>
        </w:tc>
      </w:tr>
      <w:t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unit_testing</w:t>
            </w:r>
          </w:p>
        </w:tc>
        <w:tc>
          <w:tcPr>
            <w:tcW w:type="dxa" w:w="71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Writes tests; the harness then builds, runs the tests and checks coverage.</w:t>
            </w:r>
          </w:p>
        </w:tc>
      </w:tr>
      <w:t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validation</w:t>
            </w:r>
          </w:p>
        </w:tc>
        <w:tc>
          <w:tcPr>
            <w:tcW w:type="dxa" w:w="71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Checks each acceptance criterion: met, not met or unverifiable.</w:t>
            </w:r>
          </w:p>
        </w:tc>
      </w:tr>
      <w:t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documentation</w:t>
            </w:r>
          </w:p>
        </w:tc>
        <w:tc>
          <w:tcPr>
            <w:tcW w:type="dxa" w:w="71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Documents the change and records reusable rules from answered questions.</w:t>
            </w:r>
          </w:p>
        </w:tc>
      </w:tr>
      <w:t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raise_pr</w:t>
            </w:r>
          </w:p>
        </w:tc>
        <w:tc>
          <w:tcPr>
            <w:tcW w:type="dxa" w:w="71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Opens the pull request into your base branch.</w:t>
            </w:r>
          </w:p>
        </w:tc>
      </w:tr>
    </w:tbl>
    <w:p>
      <w:pPr>
        <w:spacing w:after="120"/>
      </w:pPr>
    </w:p>
    <w:p>
      <w:pPr>
        <w:pStyle w:val="Heading2"/>
      </w:pPr>
      <w:r>
        <w:t xml:space="preserve">Step 7. Act on the result</w:t>
      </w:r>
    </w:p>
    <w:p>
      <w:pPr>
        <w:spacing w:after="120"/>
      </w:pPr>
      <w:r>
        <w:t xml:space="preserve">The run ends in one of the outcomes below. The log’s last harness lines and the run summary say which.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tcPr>
          <w:p>
            <w:r>
              <w:rPr>
                <w:b/>
                <w:bCs/>
              </w:rPr>
              <w:t xml:space="preserve">Outcome</w:t>
            </w:r>
          </w:p>
        </w:tc>
        <w:tc>
          <w:tcPr>
            <w:tcW w:type="dxa" w:w="6960"/>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tcPr>
          <w:p>
            <w:r>
              <w:rPr>
                <w:b/>
                <w:bCs/>
              </w:rPr>
              <w:t xml:space="preserve">What to do</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rPr>
              <w:t xml:space="preserve">Pull request opened</w:t>
            </w:r>
          </w:p>
        </w:tc>
        <w:tc>
          <w:tcPr>
            <w:tcW w:type="dxa" w:w="69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Review it like any other PR: the code, the tests, and on a first run </w:t>
            </w:r>
            <w:r>
              <w:rPr>
                <w:rFonts w:ascii="Consolas" w:cs="Consolas" w:eastAsia="Consolas" w:hAnsi="Consolas"/>
                <w:sz w:val="19"/>
                <w:szCs w:val="19"/>
              </w:rPr>
              <w:t xml:space="preserve">.github/copilot-instructions.md</w:t>
            </w:r>
            <w:r>
              <w:t xml:space="preserve"> (fill every </w:t>
            </w:r>
            <w:r>
              <w:rPr>
                <w:rFonts w:ascii="Consolas" w:cs="Consolas" w:eastAsia="Consolas" w:hAnsi="Consolas"/>
                <w:sz w:val="19"/>
                <w:szCs w:val="19"/>
              </w:rPr>
              <w:t xml:space="preserve">[TODO — MUST COMPLETE]</w:t>
            </w:r>
            <w:r>
              <w:t xml:space="preserve">). If the PR contains </w:t>
            </w:r>
            <w:r>
              <w:rPr>
                <w:rFonts w:ascii="Consolas" w:cs="Consolas" w:eastAsia="Consolas" w:hAnsi="Consolas"/>
                <w:sz w:val="19"/>
                <w:szCs w:val="19"/>
              </w:rPr>
              <w:t xml:space="preserve">docs/decisions/&lt;feature_id&gt;.md</w:t>
            </w:r>
            <w:r>
              <w:t xml:space="preserve">, check that each rule is right for the whole service; delete any that apply to this story only. Then merge as usual.</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rPr>
              <w:t xml:space="preserve">Stopped with clarification questions</w:t>
            </w:r>
            <w:r>
              <w:t xml:space="preserve"> (</w:t>
            </w:r>
            <w:r>
              <w:rPr>
                <w:rFonts w:ascii="Consolas" w:cs="Consolas" w:eastAsia="Consolas" w:hAnsi="Consolas"/>
                <w:sz w:val="19"/>
                <w:szCs w:val="19"/>
              </w:rPr>
              <w:t xml:space="preserve">NEEDS_CLARIFICATION</w:t>
            </w:r>
            <w:r>
              <w:t xml:space="preserve">)</w:t>
            </w:r>
          </w:p>
        </w:tc>
        <w:tc>
          <w:tcPr>
            <w:tcW w:type="dxa" w:w="69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Answer every question in the story file on the </w:t>
            </w:r>
            <w:r>
              <w:rPr>
                <w:b/>
                <w:bCs/>
              </w:rPr>
              <w:t xml:space="preserve">base branch</w:t>
            </w:r>
            <w:r>
              <w:t xml:space="preserve">, under a heading such as “Response to clarification”. Repeating the question is optional; adding the answer as a new acceptance criterion is best. Then run again with </w:t>
            </w:r>
            <w:r>
              <w:rPr>
                <w:rFonts w:ascii="Consolas" w:cs="Consolas" w:eastAsia="Consolas" w:hAnsi="Consolas"/>
                <w:sz w:val="19"/>
                <w:szCs w:val="19"/>
              </w:rPr>
              <w:t xml:space="preserve">resume</w:t>
            </w:r>
            <w:r>
              <w:t xml:space="preserve"> </w:t>
            </w:r>
            <w:r>
              <w:rPr>
                <w:b/>
                <w:bCs/>
              </w:rPr>
              <w:t xml:space="preserve">checked</w:t>
            </w:r>
            <w:r>
              <w:t xml:space="preserve">. Do not start a fresh run: a resume re-reads the story and gives the harness the questions it asked.</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rPr>
              <w:t xml:space="preserve">Stopped: change needs a manual step</w:t>
            </w:r>
            <w:r>
              <w:t xml:space="preserve"> (</w:t>
            </w:r>
            <w:r>
              <w:rPr>
                <w:rFonts w:ascii="Consolas" w:cs="Consolas" w:eastAsia="Consolas" w:hAnsi="Consolas"/>
                <w:sz w:val="19"/>
                <w:szCs w:val="19"/>
              </w:rPr>
              <w:t xml:space="preserve">blocked.md</w:t>
            </w:r>
            <w:r>
              <w:t xml:space="preserve">)</w:t>
            </w:r>
          </w:p>
        </w:tc>
        <w:tc>
          <w:tcPr>
            <w:tcW w:type="dxa" w:w="69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The harness may not edit build files. The log says what is needed, e.g. a new dependency in </w:t>
            </w:r>
            <w:r>
              <w:rPr>
                <w:rFonts w:ascii="Consolas" w:cs="Consolas" w:eastAsia="Consolas" w:hAnsi="Consolas"/>
                <w:sz w:val="19"/>
                <w:szCs w:val="19"/>
              </w:rPr>
              <w:t xml:space="preserve">pom.xml</w:t>
            </w:r>
            <w:r>
              <w:t xml:space="preserve">. Make that change on the </w:t>
            </w:r>
            <w:r>
              <w:rPr>
                <w:rFonts w:ascii="Consolas" w:cs="Consolas" w:eastAsia="Consolas" w:hAnsi="Consolas"/>
                <w:sz w:val="19"/>
                <w:szCs w:val="19"/>
              </w:rPr>
              <w:t xml:space="preserve">harness-wip/&lt;feature_id&gt;</w:t>
            </w:r>
            <w:r>
              <w:t xml:space="preserve"> branch, push, and run again with </w:t>
            </w:r>
            <w:r>
              <w:rPr>
                <w:rFonts w:ascii="Consolas" w:cs="Consolas" w:eastAsia="Consolas" w:hAnsi="Consolas"/>
                <w:sz w:val="19"/>
                <w:szCs w:val="19"/>
              </w:rPr>
              <w:t xml:space="preserve">resume</w:t>
            </w:r>
            <w:r>
              <w:t xml:space="preserve"> checked.</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rPr>
              <w:t xml:space="preserve">Stopped on build, tests, coverage, review or scope</w:t>
            </w:r>
          </w:p>
        </w:tc>
        <w:tc>
          <w:tcPr>
            <w:tcW w:type="dxa" w:w="69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The harness retried within its limits and could not fix it. Read the halt message in the log, fix the code on </w:t>
            </w:r>
            <w:r>
              <w:rPr>
                <w:rFonts w:ascii="Consolas" w:cs="Consolas" w:eastAsia="Consolas" w:hAnsi="Consolas"/>
                <w:sz w:val="19"/>
                <w:szCs w:val="19"/>
              </w:rPr>
              <w:t xml:space="preserve">harness-wip/&lt;feature_id&gt;</w:t>
            </w:r>
            <w:r>
              <w:t xml:space="preserve">, push, and resume.</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rPr>
              <w:t xml:space="preserve">Stopped on an SDK, auth or missing-file error</w:t>
            </w:r>
          </w:p>
        </w:tc>
        <w:tc>
          <w:tcPr>
            <w:tcW w:type="dxa" w:w="69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 technical failure, not a story problem: do not edit the story. Re-run with </w:t>
            </w:r>
            <w:r>
              <w:rPr>
                <w:rFonts w:ascii="Consolas" w:cs="Consolas" w:eastAsia="Consolas" w:hAnsi="Consolas"/>
                <w:sz w:val="19"/>
                <w:szCs w:val="19"/>
              </w:rPr>
              <w:t xml:space="preserve">resume</w:t>
            </w:r>
            <w:r>
              <w:t xml:space="preserve"> checked; if it repeats, send the log to your admin.</w:t>
            </w:r>
          </w:p>
        </w:tc>
      </w:tr>
    </w:tbl>
    <w:p>
      <w:pPr>
        <w:spacing w:after="120"/>
      </w:pPr>
    </w:p>
    <w:p>
      <w:pPr>
        <w:pBdr>
          <w:left w:val="single" w:color="1F4E79" w:sz="18" w:space="8"/>
        </w:pBdr>
        <w:shd w:fill="EAF1FB" w:val="clear"/>
        <w:spacing w:after="160" w:before="60"/>
        <w:ind w:left="200"/>
      </w:pPr>
      <w:r>
        <w:t xml:space="preserve">A resume continues from the phase that stopped; phases that already passed are not re-run. Only the story is re-read from the base branch; </w:t>
      </w:r>
      <w:r>
        <w:rPr>
          <w:rFonts w:ascii="Consolas" w:cs="Consolas" w:eastAsia="Consolas" w:hAnsi="Consolas"/>
          <w:sz w:val="19"/>
          <w:szCs w:val="19"/>
        </w:rPr>
        <w:t xml:space="preserve">.harness/config.yaml</w:t>
      </w:r>
      <w:r>
        <w:t xml:space="preserve"> is taken from the working branch, so a config change pushed to the base later needs a fresh run.</w:t>
      </w:r>
    </w:p>
    <w:p>
      <w:pPr>
        <w:pStyle w:val="Heading2"/>
      </w:pPr>
      <w:r>
        <w:t xml:space="preserve">Branches the run leaves behind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tcPr>
          <w:p>
            <w:r>
              <w:rPr>
                <w:b/>
                <w:bCs/>
              </w:rPr>
              <w:t xml:space="preserve">Branch</w:t>
            </w:r>
          </w:p>
        </w:tc>
        <w:tc>
          <w:tcPr>
            <w:tcW w:type="dxa" w:w="5760"/>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tcPr>
          <w:p>
            <w:r>
              <w:rPr>
                <w:b/>
                <w:bCs/>
              </w:rPr>
              <w:t xml:space="preserve">Purpose</w:t>
            </w:r>
          </w:p>
        </w:tc>
      </w:tr>
      <w:t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9"/>
                <w:szCs w:val="19"/>
              </w:rPr>
              <w:t xml:space="preserve">harness/&lt;feature_id&gt;/&lt;actor&gt;-&lt;date&gt;-&lt;run_id&gt;</w:t>
            </w:r>
          </w:p>
        </w:tc>
        <w:tc>
          <w:tcPr>
            <w:tcW w:type="dxa" w:w="57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The pull request branch: only the code change, tests, and repo instructions or decision files.</w:t>
            </w:r>
          </w:p>
        </w:tc>
      </w:tr>
      <w:t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9"/>
                <w:szCs w:val="19"/>
              </w:rPr>
              <w:t xml:space="preserve">harness-wip/&lt;feature_id&gt;</w:t>
            </w:r>
          </w:p>
        </w:tc>
        <w:tc>
          <w:tcPr>
            <w:tcW w:type="dxa" w:w="57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Resume point when a run stops. Deleted automatically after a clean success.</w:t>
            </w:r>
          </w:p>
        </w:tc>
      </w:tr>
      <w:t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9"/>
                <w:szCs w:val="19"/>
              </w:rPr>
              <w:t xml:space="preserve">harness-metrics</w:t>
            </w:r>
          </w:p>
        </w:tc>
        <w:tc>
          <w:tcPr>
            <w:tcW w:type="dxa" w:w="57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Shared, long-lived: metrics and the full audit trail of every run. Do not delete it.</w:t>
            </w:r>
          </w:p>
        </w:tc>
      </w:tr>
    </w:tbl>
    <w:p>
      <w:pPr>
        <w:spacing w:after="120"/>
      </w:pPr>
    </w:p>
    <w:p>
      <w:pPr>
        <w:pStyle w:val="Heading1"/>
      </w:pPr>
      <w:r>
        <w:t xml:space="preserve">Good practice</w:t>
      </w:r>
    </w:p>
    <w:p>
      <w:pPr>
        <w:pStyle w:val="ListParagraph"/>
        <w:numPr>
          <w:ilvl w:val="0"/>
          <w:numId w:val="3"/>
        </w:numPr>
        <w:spacing w:after="60"/>
      </w:pPr>
      <w:r>
        <w:t xml:space="preserve">Keep one story per file, named after its feature id, on the base branch.</w:t>
      </w:r>
    </w:p>
    <w:p>
      <w:pPr>
        <w:pStyle w:val="ListParagraph"/>
        <w:numPr>
          <w:ilvl w:val="0"/>
          <w:numId w:val="3"/>
        </w:numPr>
        <w:spacing w:after="60"/>
      </w:pPr>
      <w:r>
        <w:t xml:space="preserve">Answer clarifications in the story file and resume; never answer only in Jira or chat.</w:t>
      </w:r>
    </w:p>
    <w:p>
      <w:pPr>
        <w:pStyle w:val="ListParagraph"/>
        <w:numPr>
          <w:ilvl w:val="0"/>
          <w:numId w:val="3"/>
        </w:numPr>
        <w:spacing w:after="60"/>
      </w:pPr>
      <w:r>
        <w:t xml:space="preserve">Review the PR fully: the harness checks scope, tests and criteria, but the merge decision is yours.</w:t>
      </w:r>
    </w:p>
    <w:p>
      <w:pPr>
        <w:pStyle w:val="ListParagraph"/>
        <w:numPr>
          <w:ilvl w:val="0"/>
          <w:numId w:val="3"/>
        </w:numPr>
        <w:spacing w:after="60"/>
      </w:pPr>
      <w:r>
        <w:t xml:space="preserve">Do not edit </w:t>
      </w:r>
      <w:r>
        <w:rPr>
          <w:rFonts w:ascii="Consolas" w:cs="Consolas" w:eastAsia="Consolas" w:hAnsi="Consolas"/>
          <w:sz w:val="19"/>
          <w:szCs w:val="19"/>
        </w:rPr>
        <w:t xml:space="preserve">harness-metrics</w:t>
      </w:r>
      <w:r>
        <w:t xml:space="preserve">, and do not commit anything under </w:t>
      </w:r>
      <w:r>
        <w:rPr>
          <w:rFonts w:ascii="Consolas" w:cs="Consolas" w:eastAsia="Consolas" w:hAnsi="Consolas"/>
          <w:sz w:val="19"/>
          <w:szCs w:val="19"/>
        </w:rPr>
        <w:t xml:space="preserve">.harness/</w:t>
      </w:r>
      <w:r>
        <w:t xml:space="preserve"> except </w:t>
      </w:r>
      <w:r>
        <w:rPr>
          <w:rFonts w:ascii="Consolas" w:cs="Consolas" w:eastAsia="Consolas" w:hAnsi="Consolas"/>
          <w:sz w:val="19"/>
          <w:szCs w:val="19"/>
        </w:rPr>
        <w:t xml:space="preserve">config.yaml</w:t>
      </w:r>
      <w:r>
        <w:t xml:space="preserve">.</w:t>
      </w:r>
    </w:p>
    <w:p>
      <w:pPr>
        <w:pStyle w:val="ListParagraph"/>
        <w:numPr>
          <w:ilvl w:val="0"/>
          <w:numId w:val="3"/>
        </w:numPr>
        <w:spacing w:after="60"/>
      </w:pPr>
      <w:r>
        <w:t xml:space="preserve">Do not run two harness runs for the same feature id at the same time.</w:t>
      </w:r>
    </w:p>
    <w:p>
      <w:pPr>
        <w:pStyle w:val="ListParagraph"/>
        <w:numPr>
          <w:ilvl w:val="0"/>
          <w:numId w:val="3"/>
        </w:numPr>
        <w:spacing w:after="60"/>
      </w:pPr>
      <w:r>
        <w:t xml:space="preserve">The harness does not produce a deployable build: everything compiled on the runner is discarded. Releases still come from your normal CI after merge.</w:t>
      </w:r>
    </w:p>
    <w:p>
      <w:pPr>
        <w:pStyle w:val="Heading1"/>
      </w:pPr>
      <w:r>
        <w:t xml:space="preserve">First-run checklist</w:t>
      </w:r>
    </w:p>
    <w:p>
      <w:pPr>
        <w:spacing w:after="80"/>
        <w:ind w:left="200"/>
      </w:pPr>
      <w:r>
        <w:rPr>
          <w:sz w:val="22"/>
          <w:szCs w:val="22"/>
        </w:rPr>
        <w:t xml:space="preserve">☐  </w:t>
      </w:r>
      <w:r>
        <w:rPr>
          <w:rFonts w:ascii="Consolas" w:cs="Consolas" w:eastAsia="Consolas" w:hAnsi="Consolas"/>
          <w:sz w:val="19"/>
          <w:szCs w:val="19"/>
        </w:rPr>
        <w:t xml:space="preserve">COPILOT_GITHUB_TOKEN</w:t>
      </w:r>
      <w:r>
        <w:t xml:space="preserve"> secret present; Copilot CLI policy on (admin confirmed)</w:t>
      </w:r>
    </w:p>
    <w:p>
      <w:pPr>
        <w:spacing w:after="80"/>
        <w:ind w:left="200"/>
      </w:pPr>
      <w:r>
        <w:rPr>
          <w:sz w:val="22"/>
          <w:szCs w:val="22"/>
        </w:rPr>
        <w:t xml:space="preserve">☐  </w:t>
      </w:r>
      <w:r>
        <w:t xml:space="preserve">Internal libraries present in the library store (if used)</w:t>
      </w:r>
    </w:p>
    <w:p>
      <w:pPr>
        <w:spacing w:after="80"/>
        <w:ind w:left="200"/>
      </w:pPr>
      <w:r>
        <w:rPr>
          <w:sz w:val="22"/>
          <w:szCs w:val="22"/>
        </w:rPr>
        <w:t xml:space="preserve">☐  </w:t>
      </w:r>
      <w:r>
        <w:rPr>
          <w:rFonts w:ascii="Consolas" w:cs="Consolas" w:eastAsia="Consolas" w:hAnsi="Consolas"/>
          <w:sz w:val="19"/>
          <w:szCs w:val="19"/>
        </w:rPr>
        <w:t xml:space="preserve">.github/workflows/SDLC-Harness.yml</w:t>
      </w:r>
      <w:r>
        <w:t xml:space="preserve"> on the default branch, with your org’s repos and refs</w:t>
      </w:r>
    </w:p>
    <w:p>
      <w:pPr>
        <w:spacing w:after="80"/>
        <w:ind w:left="200"/>
      </w:pPr>
      <w:r>
        <w:rPr>
          <w:sz w:val="22"/>
          <w:szCs w:val="22"/>
        </w:rPr>
        <w:t xml:space="preserve">☐  </w:t>
      </w:r>
      <w:r>
        <w:rPr>
          <w:rFonts w:ascii="Consolas" w:cs="Consolas" w:eastAsia="Consolas" w:hAnsi="Consolas"/>
          <w:sz w:val="19"/>
          <w:szCs w:val="19"/>
        </w:rPr>
        <w:t xml:space="preserve">.harness/config.yaml</w:t>
      </w:r>
      <w:r>
        <w:t xml:space="preserve"> on the default branch and on the base branch, with the test command and stack checked</w:t>
      </w:r>
    </w:p>
    <w:p>
      <w:pPr>
        <w:spacing w:after="80"/>
        <w:ind w:left="200"/>
      </w:pPr>
      <w:r>
        <w:rPr>
          <w:sz w:val="22"/>
          <w:szCs w:val="22"/>
        </w:rPr>
        <w:t xml:space="preserve">☐  </w:t>
      </w:r>
      <w:r>
        <w:rPr>
          <w:rFonts w:ascii="Consolas" w:cs="Consolas" w:eastAsia="Consolas" w:hAnsi="Consolas"/>
          <w:sz w:val="19"/>
          <w:szCs w:val="19"/>
        </w:rPr>
        <w:t xml:space="preserve">.gitignore</w:t>
      </w:r>
      <w:r>
        <w:t xml:space="preserve"> contains </w:t>
      </w:r>
      <w:r>
        <w:rPr>
          <w:rFonts w:ascii="Consolas" w:cs="Consolas" w:eastAsia="Consolas" w:hAnsi="Consolas"/>
          <w:sz w:val="19"/>
          <w:szCs w:val="19"/>
        </w:rPr>
        <w:t xml:space="preserve">.harness/*</w:t>
      </w:r>
      <w:r>
        <w:t xml:space="preserve">, </w:t>
      </w:r>
      <w:r>
        <w:rPr>
          <w:rFonts w:ascii="Consolas" w:cs="Consolas" w:eastAsia="Consolas" w:hAnsi="Consolas"/>
          <w:sz w:val="19"/>
          <w:szCs w:val="19"/>
        </w:rPr>
        <w:t xml:space="preserve">!.harness/config.yaml</w:t>
      </w:r>
      <w:r>
        <w:t xml:space="preserve">, </w:t>
      </w:r>
      <w:r>
        <w:rPr>
          <w:rFonts w:ascii="Consolas" w:cs="Consolas" w:eastAsia="Consolas" w:hAnsi="Consolas"/>
          <w:sz w:val="19"/>
          <w:szCs w:val="19"/>
        </w:rPr>
        <w:t xml:space="preserve">audit/</w:t>
      </w:r>
      <w:r>
        <w:t xml:space="preserve">, </w:t>
      </w:r>
      <w:r>
        <w:rPr>
          <w:rFonts w:ascii="Consolas" w:cs="Consolas" w:eastAsia="Consolas" w:hAnsi="Consolas"/>
          <w:sz w:val="19"/>
          <w:szCs w:val="19"/>
        </w:rPr>
        <w:t xml:space="preserve">metrics/</w:t>
      </w:r>
    </w:p>
    <w:p>
      <w:pPr>
        <w:spacing w:after="80"/>
        <w:ind w:left="200"/>
      </w:pPr>
      <w:r>
        <w:rPr>
          <w:sz w:val="22"/>
          <w:szCs w:val="22"/>
        </w:rPr>
        <w:t xml:space="preserve">☐  </w:t>
      </w:r>
      <w:r>
        <w:rPr>
          <w:rFonts w:ascii="Consolas" w:cs="Consolas" w:eastAsia="Consolas" w:hAnsi="Consolas"/>
          <w:sz w:val="19"/>
          <w:szCs w:val="19"/>
        </w:rPr>
        <w:t xml:space="preserve">mvnw</w:t>
      </w:r>
      <w:r>
        <w:t xml:space="preserve"> and </w:t>
      </w:r>
      <w:r>
        <w:rPr>
          <w:rFonts w:ascii="Consolas" w:cs="Consolas" w:eastAsia="Consolas" w:hAnsi="Consolas"/>
          <w:sz w:val="19"/>
          <w:szCs w:val="19"/>
        </w:rPr>
        <w:t xml:space="preserve">.mvn/wrapper/</w:t>
      </w:r>
      <w:r>
        <w:t xml:space="preserve"> committed with LF line endings (if used)</w:t>
      </w:r>
    </w:p>
    <w:p>
      <w:pPr>
        <w:spacing w:after="80"/>
        <w:ind w:left="200"/>
      </w:pPr>
      <w:r>
        <w:rPr>
          <w:sz w:val="22"/>
          <w:szCs w:val="22"/>
        </w:rPr>
        <w:t xml:space="preserve">☐  </w:t>
      </w:r>
      <w:r>
        <w:rPr>
          <w:rFonts w:ascii="Consolas" w:cs="Consolas" w:eastAsia="Consolas" w:hAnsi="Consolas"/>
          <w:sz w:val="19"/>
          <w:szCs w:val="19"/>
        </w:rPr>
        <w:t xml:space="preserve">stories/&lt;feature_id&gt;.md</w:t>
      </w:r>
      <w:r>
        <w:t xml:space="preserve"> committed on the base branch</w:t>
      </w:r>
    </w:p>
    <w:p>
      <w:pPr>
        <w:spacing w:after="80"/>
        <w:ind w:left="200"/>
      </w:pPr>
      <w:r>
        <w:rPr>
          <w:sz w:val="22"/>
          <w:szCs w:val="22"/>
        </w:rPr>
        <w:t xml:space="preserve">☐  </w:t>
      </w:r>
      <w:r>
        <w:t xml:space="preserve">Run started with </w:t>
      </w:r>
      <w:r>
        <w:rPr>
          <w:rFonts w:ascii="Consolas" w:cs="Consolas" w:eastAsia="Consolas" w:hAnsi="Consolas"/>
          <w:sz w:val="19"/>
          <w:szCs w:val="19"/>
        </w:rPr>
        <w:t xml:space="preserve">feature_id</w:t>
      </w:r>
      <w:r>
        <w:t xml:space="preserve">, </w:t>
      </w:r>
      <w:r>
        <w:rPr>
          <w:rFonts w:ascii="Consolas" w:cs="Consolas" w:eastAsia="Consolas" w:hAnsi="Consolas"/>
          <w:sz w:val="19"/>
          <w:szCs w:val="19"/>
        </w:rPr>
        <w:t xml:space="preserve">base</w:t>
      </w:r>
      <w:r>
        <w:t xml:space="preserve"> and </w:t>
      </w:r>
      <w:r>
        <w:rPr>
          <w:rFonts w:ascii="Consolas" w:cs="Consolas" w:eastAsia="Consolas" w:hAnsi="Consolas"/>
          <w:sz w:val="19"/>
          <w:szCs w:val="19"/>
        </w:rPr>
        <w:t xml:space="preserve">resume</w:t>
      </w:r>
      <w:r>
        <w:t xml:space="preserve"> unchecked</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SDLC-Harness developer guide · page </w:t>
    </w:r>
    <w:r>
      <w:rPr>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F4E79"/>
      <w:sz w:val="30"/>
      <w:szCs w:val="30"/>
    </w:rPr>
  </w:style>
  <w:style w:type="paragraph" w:styleId="Heading2">
    <w:name w:val="Heading 2"/>
    <w:basedOn w:val="Normal"/>
    <w:next w:val="Normal"/>
    <w:qFormat/>
    <w:pPr>
      <w:spacing w:after="120" w:before="260"/>
      <w:outlineLvl w:val="1"/>
    </w:pPr>
    <w:rPr>
      <w:rFonts w:ascii="Arial" w:cs="Arial" w:eastAsia="Arial" w:hAnsi="Arial"/>
      <w:b/>
      <w:bCs/>
      <w:color w:val="2E2E2E"/>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SDLC-Harness developer guide: first run</dc:title>
  <dc:creator>SDLC-Harness</dc:creator>
  <cp:lastModifiedBy>Un-named</cp:lastModifiedBy>
  <cp:revision>1</cp:revision>
  <dcterms:created xsi:type="dcterms:W3CDTF">2026-10-13T07:28:07.608Z</dcterms:created>
  <dcterms:modified xsi:type="dcterms:W3CDTF">2026-10-13T07:28:07.616Z</dcterms:modified>
</cp:coreProperties>
</file>

<file path=docProps/custom.xml><?xml version="1.0" encoding="utf-8"?>
<Properties xmlns="http://schemas.openxmlformats.org/officeDocument/2006/custom-properties" xmlns:vt="http://schemas.openxmlformats.org/officeDocument/2006/docPropsVTypes"/>
</file>