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F2" w:rsidRDefault="00BA54F2" w:rsidP="00BA54F2">
      <w:pPr>
        <w:bidi/>
        <w:jc w:val="center"/>
        <w:rPr>
          <w:rFonts w:asciiTheme="majorBidi" w:hAnsiTheme="majorBidi" w:cs="B Titr"/>
          <w:b/>
          <w:bCs/>
          <w:sz w:val="28"/>
          <w:szCs w:val="28"/>
          <w:rtl/>
          <w:lang w:bidi="fa-IR"/>
        </w:rPr>
      </w:pPr>
      <w:r w:rsidRPr="00BA54F2">
        <w:rPr>
          <w:rFonts w:asciiTheme="majorBidi" w:hAnsiTheme="majorBidi" w:cs="B Titr"/>
          <w:b/>
          <w:bCs/>
          <w:sz w:val="28"/>
          <w:szCs w:val="28"/>
          <w:lang w:bidi="fa-IR"/>
        </w:rPr>
        <w:t>Analysis of the situation of tuition paying students by applying artificial intelligence algorithms</w:t>
      </w:r>
    </w:p>
    <w:p w:rsidR="00B657AB" w:rsidRDefault="00B657AB" w:rsidP="00B657AB">
      <w:pPr>
        <w:jc w:val="both"/>
        <w:rPr>
          <w:rFonts w:asciiTheme="majorBidi" w:hAnsiTheme="majorBidi" w:cs="B Titr"/>
          <w:b/>
          <w:bCs/>
          <w:sz w:val="28"/>
          <w:szCs w:val="28"/>
          <w:rtl/>
          <w:lang w:bidi="fa-IR"/>
        </w:rPr>
      </w:pPr>
    </w:p>
    <w:p w:rsidR="009E7C0C" w:rsidRPr="00B657AB" w:rsidRDefault="00B657AB" w:rsidP="00B657AB">
      <w:pPr>
        <w:jc w:val="both"/>
        <w:rPr>
          <w:rFonts w:asciiTheme="majorBidi" w:hAnsiTheme="majorBidi" w:cs="B Titr"/>
          <w:b/>
          <w:bCs/>
          <w:rtl/>
          <w:lang w:bidi="fa-IR"/>
        </w:rPr>
      </w:pPr>
      <w:r w:rsidRPr="00B657AB">
        <w:rPr>
          <w:rFonts w:asciiTheme="majorBidi" w:hAnsiTheme="majorBidi" w:cs="B Titr"/>
          <w:b/>
          <w:bCs/>
          <w:lang w:bidi="fa-IR"/>
        </w:rPr>
        <w:t>Abstract</w:t>
      </w:r>
    </w:p>
    <w:p w:rsidR="009E7C0C" w:rsidRPr="00B657AB" w:rsidRDefault="009E7C0C" w:rsidP="009E7C0C">
      <w:pPr>
        <w:bidi/>
        <w:jc w:val="both"/>
        <w:rPr>
          <w:rFonts w:asciiTheme="majorBidi" w:hAnsiTheme="majorBidi" w:cs="B Titr"/>
          <w:b/>
          <w:bCs/>
          <w:rtl/>
          <w:lang w:bidi="fa-IR"/>
        </w:rPr>
      </w:pPr>
    </w:p>
    <w:p w:rsidR="009E7C0C" w:rsidRPr="00B657AB" w:rsidRDefault="009E7C0C" w:rsidP="009E7C0C">
      <w:pPr>
        <w:bidi/>
        <w:jc w:val="both"/>
        <w:rPr>
          <w:rFonts w:asciiTheme="majorBidi" w:hAnsiTheme="majorBidi" w:cs="B Titr"/>
          <w:b/>
          <w:bCs/>
          <w:rtl/>
          <w:lang w:bidi="fa-IR"/>
        </w:rPr>
      </w:pPr>
    </w:p>
    <w:p w:rsidR="009E7C0C" w:rsidRPr="00B657AB" w:rsidRDefault="009E7C0C" w:rsidP="009E7C0C">
      <w:pPr>
        <w:bidi/>
        <w:jc w:val="both"/>
        <w:rPr>
          <w:rFonts w:asciiTheme="majorBidi" w:hAnsiTheme="majorBidi" w:cs="B Titr"/>
          <w:b/>
          <w:bCs/>
          <w:rtl/>
          <w:lang w:bidi="fa-IR"/>
        </w:rPr>
      </w:pPr>
    </w:p>
    <w:p w:rsidR="009E7C0C" w:rsidRPr="00B657AB" w:rsidRDefault="00B657AB" w:rsidP="00B657AB">
      <w:pPr>
        <w:jc w:val="both"/>
        <w:rPr>
          <w:rFonts w:asciiTheme="majorBidi" w:hAnsiTheme="majorBidi" w:cs="B Titr"/>
          <w:b/>
          <w:bCs/>
          <w:rtl/>
          <w:lang w:bidi="fa-IR"/>
        </w:rPr>
      </w:pPr>
      <w:r w:rsidRPr="00B657AB">
        <w:rPr>
          <w:rFonts w:asciiTheme="majorBidi" w:hAnsiTheme="majorBidi" w:cs="B Titr"/>
          <w:b/>
          <w:bCs/>
          <w:lang w:bidi="fa-IR"/>
        </w:rPr>
        <w:t>Keywords: tuition, artificial intelligence in higher education, supervised learning, financial resources of higher education</w:t>
      </w: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F83B27" w:rsidRDefault="00F83B27" w:rsidP="00F83B27">
      <w:pPr>
        <w:bidi/>
        <w:jc w:val="both"/>
        <w:rPr>
          <w:rFonts w:asciiTheme="majorBidi" w:hAnsiTheme="majorBidi" w:cs="B Titr"/>
          <w:b/>
          <w:bCs/>
          <w:sz w:val="28"/>
          <w:szCs w:val="28"/>
          <w:rtl/>
          <w:lang w:bidi="fa-IR"/>
        </w:rPr>
      </w:pPr>
    </w:p>
    <w:p w:rsidR="00E10267" w:rsidRDefault="00E10267" w:rsidP="00F83B27">
      <w:pPr>
        <w:bidi/>
        <w:jc w:val="both"/>
        <w:rPr>
          <w:rFonts w:asciiTheme="majorBidi" w:hAnsiTheme="majorBidi" w:cs="B Titr"/>
          <w:b/>
          <w:bCs/>
          <w:sz w:val="28"/>
          <w:szCs w:val="28"/>
          <w:rtl/>
          <w:lang w:bidi="fa-IR"/>
        </w:rPr>
      </w:pPr>
    </w:p>
    <w:p w:rsidR="00E10267" w:rsidRDefault="00E10267" w:rsidP="00E10267">
      <w:pPr>
        <w:bidi/>
        <w:jc w:val="both"/>
        <w:rPr>
          <w:rFonts w:asciiTheme="majorBidi" w:hAnsiTheme="majorBidi" w:cs="B Titr"/>
          <w:b/>
          <w:bCs/>
          <w:sz w:val="28"/>
          <w:szCs w:val="28"/>
          <w:rtl/>
          <w:lang w:bidi="fa-IR"/>
        </w:rPr>
      </w:pPr>
    </w:p>
    <w:p w:rsidR="00E10267" w:rsidRDefault="00E10267" w:rsidP="00E10267">
      <w:pPr>
        <w:jc w:val="both"/>
        <w:rPr>
          <w:rFonts w:asciiTheme="majorBidi" w:hAnsiTheme="majorBidi" w:cs="B Titr"/>
          <w:b/>
          <w:bCs/>
          <w:sz w:val="28"/>
          <w:szCs w:val="28"/>
          <w:rtl/>
          <w:lang w:bidi="fa-IR"/>
        </w:rPr>
      </w:pPr>
    </w:p>
    <w:p w:rsidR="00E10267" w:rsidRDefault="00E10267" w:rsidP="00E10267">
      <w:pPr>
        <w:jc w:val="both"/>
        <w:rPr>
          <w:rFonts w:asciiTheme="majorBidi" w:hAnsiTheme="majorBidi" w:cs="B Titr"/>
          <w:b/>
          <w:bCs/>
          <w:sz w:val="28"/>
          <w:szCs w:val="28"/>
          <w:rtl/>
          <w:lang w:bidi="fa-IR"/>
        </w:rPr>
      </w:pPr>
      <w:r w:rsidRPr="00E10267">
        <w:rPr>
          <w:rFonts w:asciiTheme="majorBidi" w:hAnsiTheme="majorBidi" w:cs="B Titr"/>
          <w:b/>
          <w:bCs/>
          <w:sz w:val="28"/>
          <w:szCs w:val="28"/>
          <w:lang w:bidi="fa-IR"/>
        </w:rPr>
        <w:t>Introduction</w:t>
      </w:r>
    </w:p>
    <w:p w:rsidR="00E10267" w:rsidRPr="00E10267" w:rsidRDefault="00E10267" w:rsidP="00052CAA">
      <w:pPr>
        <w:jc w:val="both"/>
        <w:rPr>
          <w:rFonts w:asciiTheme="majorBidi" w:hAnsiTheme="majorBidi" w:cs="B Titr"/>
          <w:sz w:val="24"/>
          <w:szCs w:val="24"/>
          <w:lang w:bidi="fa-IR"/>
        </w:rPr>
      </w:pPr>
      <w:r w:rsidRPr="00E10267">
        <w:rPr>
          <w:rFonts w:asciiTheme="majorBidi" w:hAnsiTheme="majorBidi" w:cs="B Titr"/>
          <w:sz w:val="24"/>
          <w:szCs w:val="24"/>
          <w:lang w:bidi="fa-IR"/>
        </w:rPr>
        <w:t>In today's competitive world, the most important source and asset of any country is its human capital</w:t>
      </w:r>
      <w:r>
        <w:rPr>
          <w:rFonts w:asciiTheme="majorBidi" w:hAnsiTheme="majorBidi" w:cs="B Titr"/>
          <w:sz w:val="24"/>
          <w:szCs w:val="24"/>
          <w:lang w:bidi="fa-IR"/>
        </w:rPr>
        <w:t xml:space="preserve"> (</w:t>
      </w:r>
      <w:r w:rsidRPr="00E10267">
        <w:rPr>
          <w:rFonts w:asciiTheme="majorBidi" w:hAnsiTheme="majorBidi" w:cs="B Titr"/>
          <w:sz w:val="24"/>
          <w:szCs w:val="24"/>
          <w:lang w:bidi="fa-IR"/>
        </w:rPr>
        <w:t>Cattaneo</w:t>
      </w:r>
      <w:r>
        <w:rPr>
          <w:rFonts w:asciiTheme="majorBidi" w:hAnsiTheme="majorBidi" w:cs="B Titr"/>
          <w:sz w:val="24"/>
          <w:szCs w:val="24"/>
          <w:lang w:bidi="fa-IR"/>
        </w:rPr>
        <w:t xml:space="preserve"> et al, 2020).</w:t>
      </w:r>
      <w:r w:rsidRPr="00E10267">
        <w:t xml:space="preserve"> </w:t>
      </w:r>
      <w:r w:rsidR="00052CAA" w:rsidRPr="00052CAA">
        <w:rPr>
          <w:rFonts w:asciiTheme="majorBidi" w:hAnsiTheme="majorBidi" w:cs="B Titr"/>
          <w:sz w:val="24"/>
          <w:szCs w:val="24"/>
          <w:lang w:bidi="fa-IR"/>
        </w:rPr>
        <w:t>Based on this, higher education plays an essential role in creating and developing capable human capital and providing any country's future workforce. Therefore, in the long term, it gives the basis for countries' economic growth and development in all dimensions of their biological life. This is done through the education of university graduates and the development of the capabilities of the workforce (for example, in-service training). For this reason, governments, organizations and institutions, families and students have a great desir</w:t>
      </w:r>
      <w:r w:rsidR="00052CAA">
        <w:rPr>
          <w:rFonts w:asciiTheme="majorBidi" w:hAnsiTheme="majorBidi" w:cs="B Titr"/>
          <w:sz w:val="24"/>
          <w:szCs w:val="24"/>
          <w:lang w:bidi="fa-IR"/>
        </w:rPr>
        <w:t xml:space="preserve">e to invest in higher education </w:t>
      </w:r>
      <w:r w:rsidR="00F630D2">
        <w:rPr>
          <w:rFonts w:asciiTheme="majorBidi" w:hAnsiTheme="majorBidi" w:cs="B Titr"/>
          <w:sz w:val="24"/>
          <w:szCs w:val="24"/>
          <w:lang w:bidi="fa-IR"/>
        </w:rPr>
        <w:t>(</w:t>
      </w:r>
      <w:r w:rsidR="00F630D2" w:rsidRPr="00F630D2">
        <w:rPr>
          <w:rFonts w:asciiTheme="majorBidi" w:hAnsiTheme="majorBidi" w:cs="B Titr"/>
          <w:sz w:val="24"/>
          <w:szCs w:val="24"/>
          <w:lang w:bidi="fa-IR"/>
        </w:rPr>
        <w:t>Trinh</w:t>
      </w:r>
      <w:r w:rsidR="00F630D2">
        <w:rPr>
          <w:rFonts w:asciiTheme="majorBidi" w:hAnsiTheme="majorBidi" w:cs="B Titr"/>
          <w:sz w:val="24"/>
          <w:szCs w:val="24"/>
          <w:lang w:bidi="fa-IR"/>
        </w:rPr>
        <w:t>, 2021).</w:t>
      </w:r>
      <w:r w:rsidR="0094117C" w:rsidRPr="0094117C">
        <w:t xml:space="preserve"> </w:t>
      </w:r>
      <w:r w:rsidR="00052CAA" w:rsidRPr="00052CAA">
        <w:rPr>
          <w:rFonts w:asciiTheme="majorBidi" w:hAnsiTheme="majorBidi" w:cs="B Titr"/>
          <w:sz w:val="24"/>
          <w:szCs w:val="24"/>
          <w:lang w:bidi="fa-IR"/>
        </w:rPr>
        <w:t xml:space="preserve">In addition, universities are known as the driving force of sustainable development and moving towards a sustainable society, which plays a strategic and decisive role in creating a competitive advantage in countries at the regional and international levels </w:t>
      </w:r>
      <w:r w:rsidR="0094117C">
        <w:rPr>
          <w:rFonts w:asciiTheme="majorBidi" w:hAnsiTheme="majorBidi" w:cs="B Titr"/>
          <w:sz w:val="24"/>
          <w:szCs w:val="24"/>
          <w:lang w:bidi="fa-IR"/>
        </w:rPr>
        <w:t>(</w:t>
      </w:r>
      <w:r w:rsidR="0094117C" w:rsidRPr="0094117C">
        <w:rPr>
          <w:rFonts w:asciiTheme="majorBidi" w:hAnsiTheme="majorBidi" w:cs="B Titr"/>
          <w:sz w:val="24"/>
          <w:szCs w:val="24"/>
          <w:lang w:bidi="fa-IR"/>
        </w:rPr>
        <w:t>Aparicio</w:t>
      </w:r>
      <w:r w:rsidR="0094117C">
        <w:rPr>
          <w:rFonts w:asciiTheme="majorBidi" w:hAnsiTheme="majorBidi" w:cs="B Titr"/>
          <w:sz w:val="24"/>
          <w:szCs w:val="24"/>
          <w:lang w:bidi="fa-IR"/>
        </w:rPr>
        <w:t xml:space="preserve"> et al, 2023).</w:t>
      </w:r>
      <w:r w:rsidR="0094117C" w:rsidRPr="0094117C">
        <w:t xml:space="preserve"> </w:t>
      </w:r>
      <w:r w:rsidR="0094117C" w:rsidRPr="0094117C">
        <w:rPr>
          <w:rFonts w:asciiTheme="majorBidi" w:hAnsiTheme="majorBidi" w:cs="B Titr"/>
          <w:sz w:val="24"/>
          <w:szCs w:val="24"/>
          <w:lang w:bidi="fa-IR"/>
        </w:rPr>
        <w:t xml:space="preserve">However, Zumeta (2011) </w:t>
      </w:r>
      <w:r w:rsidR="00052CAA" w:rsidRPr="00052CAA">
        <w:rPr>
          <w:rFonts w:asciiTheme="majorBidi" w:hAnsiTheme="majorBidi" w:cs="B Titr"/>
          <w:sz w:val="24"/>
          <w:szCs w:val="24"/>
          <w:lang w:bidi="fa-IR"/>
        </w:rPr>
        <w:t xml:space="preserve">argued that the public funding of higher education had decreased significantly since the economic recession in 2008. Higher education institutions have a relatively favorable financial position in good economic conditions. But they are the first institutions to face budget cuts in bad economic times </w:t>
      </w:r>
      <w:r w:rsidR="0094117C">
        <w:rPr>
          <w:rFonts w:asciiTheme="majorBidi" w:hAnsiTheme="majorBidi" w:cs="B Titr"/>
          <w:sz w:val="24"/>
          <w:szCs w:val="24"/>
          <w:lang w:bidi="fa-IR"/>
        </w:rPr>
        <w:t>(</w:t>
      </w:r>
      <w:r w:rsidR="0094117C" w:rsidRPr="0094117C">
        <w:rPr>
          <w:rFonts w:asciiTheme="majorBidi" w:hAnsiTheme="majorBidi" w:cs="B Titr"/>
          <w:sz w:val="24"/>
          <w:szCs w:val="24"/>
          <w:lang w:bidi="fa-IR"/>
        </w:rPr>
        <w:t>Bound</w:t>
      </w:r>
      <w:r w:rsidR="0094117C">
        <w:rPr>
          <w:rFonts w:asciiTheme="majorBidi" w:hAnsiTheme="majorBidi" w:cs="B Titr"/>
          <w:sz w:val="24"/>
          <w:szCs w:val="24"/>
          <w:lang w:bidi="fa-IR"/>
        </w:rPr>
        <w:t xml:space="preserve"> et al, 2019).</w:t>
      </w:r>
    </w:p>
    <w:p w:rsidR="0094117C" w:rsidRDefault="0094117C" w:rsidP="0094117C">
      <w:pPr>
        <w:jc w:val="both"/>
        <w:rPr>
          <w:rFonts w:asciiTheme="majorBidi" w:hAnsiTheme="majorBidi" w:cs="B Mitra"/>
          <w:lang w:bidi="fa-IR"/>
        </w:rPr>
      </w:pPr>
      <w:r w:rsidRPr="0094117C">
        <w:rPr>
          <w:rFonts w:asciiTheme="majorBidi" w:hAnsiTheme="majorBidi" w:cs="B Mitra"/>
          <w:lang w:bidi="fa-IR"/>
        </w:rPr>
        <w:t>Examining the historical trend also shows that the amount of university tuition is continuously increasing. For example, between 1980 and 1998, tuition fees in the United States increased by 125%, while h</w:t>
      </w:r>
      <w:r>
        <w:rPr>
          <w:rFonts w:asciiTheme="majorBidi" w:hAnsiTheme="majorBidi" w:cs="B Mitra"/>
          <w:lang w:bidi="fa-IR"/>
        </w:rPr>
        <w:t>ousehold income grew by only 1%</w:t>
      </w:r>
      <w:r>
        <w:rPr>
          <w:rFonts w:asciiTheme="majorBidi" w:hAnsiTheme="majorBidi" w:cs="B Mitra" w:hint="cs"/>
          <w:rtl/>
          <w:lang w:bidi="fa-IR"/>
        </w:rPr>
        <w:t xml:space="preserve"> </w:t>
      </w:r>
      <w:r>
        <w:rPr>
          <w:rFonts w:asciiTheme="majorBidi" w:hAnsiTheme="majorBidi" w:cs="B Mitra"/>
          <w:lang w:bidi="fa-IR"/>
        </w:rPr>
        <w:t>(</w:t>
      </w:r>
      <w:r w:rsidRPr="0094117C">
        <w:rPr>
          <w:rFonts w:asciiTheme="majorBidi" w:hAnsiTheme="majorBidi" w:cs="B Mitra"/>
          <w:lang w:bidi="fa-IR"/>
        </w:rPr>
        <w:t>Kelly &amp; Shale</w:t>
      </w:r>
      <w:r>
        <w:rPr>
          <w:rFonts w:asciiTheme="majorBidi" w:hAnsiTheme="majorBidi" w:cs="B Mitra"/>
          <w:lang w:bidi="fa-IR"/>
        </w:rPr>
        <w:t>, 2004).</w:t>
      </w:r>
      <w:r w:rsidRPr="0094117C">
        <w:t xml:space="preserve"> </w:t>
      </w:r>
      <w:r w:rsidRPr="0094117C">
        <w:rPr>
          <w:rFonts w:asciiTheme="majorBidi" w:hAnsiTheme="majorBidi" w:cs="B Mitra"/>
          <w:lang w:bidi="fa-IR"/>
        </w:rPr>
        <w:t>In 2000, there was a significant increase in tuition rates in different geographic regions of the United States. In the public higher education sector, tuition in public universities grew by 62% and in public two-year colleges by 40%. In the private higher education sector, tuition fees in private universities also increased by 42%. This tuition increase has occurred most in the South and Southwest regions of the United States</w:t>
      </w:r>
      <w:r>
        <w:rPr>
          <w:rFonts w:asciiTheme="majorBidi" w:hAnsiTheme="majorBidi" w:cs="B Mitra"/>
          <w:lang w:bidi="fa-IR"/>
        </w:rPr>
        <w:t xml:space="preserve"> (</w:t>
      </w:r>
      <w:r w:rsidRPr="0094117C">
        <w:rPr>
          <w:rFonts w:asciiTheme="majorBidi" w:hAnsiTheme="majorBidi" w:cs="B Mitra"/>
          <w:lang w:bidi="fa-IR"/>
        </w:rPr>
        <w:t>Ma</w:t>
      </w:r>
      <w:r>
        <w:rPr>
          <w:rFonts w:asciiTheme="majorBidi" w:hAnsiTheme="majorBidi" w:cs="B Mitra"/>
          <w:lang w:bidi="fa-IR"/>
        </w:rPr>
        <w:t xml:space="preserve"> et al, 2016).</w:t>
      </w:r>
      <w:r w:rsidRPr="0094117C">
        <w:t xml:space="preserve"> </w:t>
      </w:r>
      <w:r w:rsidRPr="0094117C">
        <w:rPr>
          <w:rFonts w:asciiTheme="majorBidi" w:hAnsiTheme="majorBidi" w:cs="B Mitra"/>
          <w:lang w:bidi="fa-IR"/>
        </w:rPr>
        <w:t>The wave of increase in the amount of tuition in some geographical regions of America, especially the state of Texas, has been so high that during a six-year period from 2003 to 2009, there was a 72% increase in the</w:t>
      </w:r>
      <w:r w:rsidR="00F8705B">
        <w:rPr>
          <w:rFonts w:asciiTheme="majorBidi" w:hAnsiTheme="majorBidi" w:cs="B Mitra"/>
          <w:lang w:bidi="fa-IR"/>
        </w:rPr>
        <w:t xml:space="preserve"> amount of tuition (</w:t>
      </w:r>
      <w:r w:rsidR="00F8705B" w:rsidRPr="00F8705B">
        <w:rPr>
          <w:rFonts w:asciiTheme="majorBidi" w:hAnsiTheme="majorBidi" w:cs="B Mitra"/>
          <w:lang w:bidi="fa-IR"/>
        </w:rPr>
        <w:t>Flores &amp; Shepherd</w:t>
      </w:r>
      <w:r w:rsidR="00F8705B">
        <w:rPr>
          <w:rFonts w:asciiTheme="majorBidi" w:hAnsiTheme="majorBidi" w:cs="B Mitra"/>
          <w:lang w:bidi="fa-IR"/>
        </w:rPr>
        <w:t>, 2014).</w:t>
      </w:r>
      <w:r w:rsidR="00F8705B" w:rsidRPr="00F8705B">
        <w:t xml:space="preserve"> </w:t>
      </w:r>
      <w:r w:rsidR="00F8705B" w:rsidRPr="00F8705B">
        <w:rPr>
          <w:rFonts w:asciiTheme="majorBidi" w:hAnsiTheme="majorBidi" w:cs="B Mitra"/>
          <w:lang w:bidi="fa-IR"/>
        </w:rPr>
        <w:t>Based on the findings of other studies, more than 70% of parents have also expressed concern about how to finance the</w:t>
      </w:r>
      <w:r w:rsidR="00F8705B">
        <w:rPr>
          <w:rFonts w:asciiTheme="majorBidi" w:hAnsiTheme="majorBidi" w:cs="B Mitra"/>
          <w:lang w:bidi="fa-IR"/>
        </w:rPr>
        <w:t>ir children's college education (</w:t>
      </w:r>
      <w:r w:rsidR="00F8705B" w:rsidRPr="00F8705B">
        <w:rPr>
          <w:rFonts w:asciiTheme="majorBidi" w:hAnsiTheme="majorBidi" w:cs="B Mitra"/>
          <w:lang w:bidi="fa-IR"/>
        </w:rPr>
        <w:t>Bell</w:t>
      </w:r>
      <w:r w:rsidR="00F8705B">
        <w:rPr>
          <w:rFonts w:asciiTheme="majorBidi" w:hAnsiTheme="majorBidi" w:cs="B Mitra"/>
          <w:lang w:bidi="fa-IR"/>
        </w:rPr>
        <w:t xml:space="preserve">, 2020). </w:t>
      </w:r>
      <w:r w:rsidR="00F8705B" w:rsidRPr="00F8705B">
        <w:rPr>
          <w:rFonts w:asciiTheme="majorBidi" w:hAnsiTheme="majorBidi" w:cs="B Mitra"/>
          <w:lang w:bidi="fa-IR"/>
        </w:rPr>
        <w:t>In another experimental sample, 70% of students in a university admitted that they dropped out of the university because of their financial support, and 52% of students said that they dropped out of the university because of thei</w:t>
      </w:r>
      <w:r w:rsidR="00F8705B">
        <w:rPr>
          <w:rFonts w:asciiTheme="majorBidi" w:hAnsiTheme="majorBidi" w:cs="B Mitra"/>
          <w:lang w:bidi="fa-IR"/>
        </w:rPr>
        <w:t>r inability to pay tuition fees (</w:t>
      </w:r>
      <w:r w:rsidR="00F8705B" w:rsidRPr="00F8705B">
        <w:rPr>
          <w:rFonts w:asciiTheme="majorBidi" w:hAnsiTheme="majorBidi" w:cs="B Mitra"/>
          <w:lang w:bidi="fa-IR"/>
        </w:rPr>
        <w:t>Johnston</w:t>
      </w:r>
      <w:r w:rsidR="00F8705B">
        <w:rPr>
          <w:rFonts w:asciiTheme="majorBidi" w:hAnsiTheme="majorBidi" w:cs="B Mitra"/>
          <w:lang w:bidi="fa-IR"/>
        </w:rPr>
        <w:t xml:space="preserve"> et al, 2009).</w:t>
      </w:r>
    </w:p>
    <w:p w:rsidR="00F8705B" w:rsidRPr="0094117C" w:rsidRDefault="00F8705B" w:rsidP="001F7EB3">
      <w:pPr>
        <w:jc w:val="both"/>
        <w:rPr>
          <w:rFonts w:asciiTheme="majorBidi" w:hAnsiTheme="majorBidi" w:cs="B Mitra"/>
          <w:lang w:bidi="fa-IR"/>
        </w:rPr>
      </w:pPr>
      <w:r w:rsidRPr="00F8705B">
        <w:rPr>
          <w:rFonts w:asciiTheme="majorBidi" w:hAnsiTheme="majorBidi" w:cs="B Mitra"/>
          <w:lang w:bidi="fa-IR"/>
        </w:rPr>
        <w:t>Setting and increasing the amount of tuition has many positive and negative consequences. First, the negative consequences and then the positive consequences are discussed. One of the negative consequences that an increase in tuition can have is the reduction of access to students from lower social and econom</w:t>
      </w:r>
      <w:r>
        <w:rPr>
          <w:rFonts w:asciiTheme="majorBidi" w:hAnsiTheme="majorBidi" w:cs="B Mitra"/>
          <w:lang w:bidi="fa-IR"/>
        </w:rPr>
        <w:t>ic classes (</w:t>
      </w:r>
      <w:r w:rsidRPr="00F8705B">
        <w:rPr>
          <w:rFonts w:asciiTheme="majorBidi" w:hAnsiTheme="majorBidi" w:cs="B Mitra"/>
          <w:lang w:bidi="fa-IR"/>
        </w:rPr>
        <w:t>Williams</w:t>
      </w:r>
      <w:r>
        <w:rPr>
          <w:rFonts w:asciiTheme="majorBidi" w:hAnsiTheme="majorBidi" w:cs="B Mitra"/>
          <w:lang w:bidi="fa-IR"/>
        </w:rPr>
        <w:t>, 2016).</w:t>
      </w:r>
      <w:r w:rsidRPr="00F8705B">
        <w:t xml:space="preserve"> </w:t>
      </w:r>
      <w:r w:rsidR="00052CAA" w:rsidRPr="00052CAA">
        <w:rPr>
          <w:rFonts w:asciiTheme="majorBidi" w:hAnsiTheme="majorBidi" w:cs="B Mitra"/>
          <w:lang w:bidi="fa-IR"/>
        </w:rPr>
        <w:t>Because by increasing the amount of tuition, they cannot experience social and economic mobility, and by improving their own social and economic base, they reduce the existing class gaps in society. Even with the increase in tuition fees, financial aid and loans were considered for the participation of students with lower social and economic classes. But empirical evidence shows that this has also failed to be effective</w:t>
      </w:r>
      <w:r>
        <w:rPr>
          <w:rFonts w:asciiTheme="majorBidi" w:hAnsiTheme="majorBidi" w:cs="B Mitra"/>
          <w:lang w:bidi="fa-IR"/>
        </w:rPr>
        <w:t xml:space="preserve">. </w:t>
      </w:r>
      <w:r w:rsidRPr="00F8705B">
        <w:rPr>
          <w:rFonts w:asciiTheme="majorBidi" w:hAnsiTheme="majorBidi" w:cs="B Mitra"/>
          <w:lang w:bidi="fa-IR"/>
        </w:rPr>
        <w:t>According to Long (2006), there are many concerns about financial aid and loans because students and their families do not have a clear understanding of loan debt. This can negatively affect students' academic decisions during university registration and even after graduation. For example, the fear of debt prevents students from making subsequent decisions such as buying a house, getting married, and having children. There is a lot of empirical evidence about the decrease in the access of low-income students due to the increase in tuition fees in universities</w:t>
      </w:r>
      <w:r>
        <w:rPr>
          <w:rFonts w:asciiTheme="majorBidi" w:hAnsiTheme="majorBidi" w:cs="B Mitra"/>
          <w:lang w:bidi="fa-IR"/>
        </w:rPr>
        <w:t xml:space="preserve"> (</w:t>
      </w:r>
      <w:r w:rsidRPr="00F8705B">
        <w:rPr>
          <w:rFonts w:asciiTheme="majorBidi" w:hAnsiTheme="majorBidi" w:cs="B Mitra"/>
          <w:lang w:bidi="fa-IR"/>
        </w:rPr>
        <w:t>Boatman</w:t>
      </w:r>
      <w:r>
        <w:rPr>
          <w:rFonts w:asciiTheme="majorBidi" w:hAnsiTheme="majorBidi" w:cs="B Mitra"/>
          <w:lang w:bidi="fa-IR"/>
        </w:rPr>
        <w:t xml:space="preserve"> et al, 2017).</w:t>
      </w:r>
      <w:r w:rsidR="006E5BF7" w:rsidRPr="006E5BF7">
        <w:t xml:space="preserve"> </w:t>
      </w:r>
      <w:r w:rsidR="00052CAA" w:rsidRPr="00052CAA">
        <w:rPr>
          <w:rFonts w:asciiTheme="majorBidi" w:hAnsiTheme="majorBidi" w:cs="B Mitra"/>
          <w:lang w:bidi="fa-IR"/>
        </w:rPr>
        <w:t xml:space="preserve">Another negative </w:t>
      </w:r>
      <w:r w:rsidR="00052CAA" w:rsidRPr="00052CAA">
        <w:rPr>
          <w:rFonts w:asciiTheme="majorBidi" w:hAnsiTheme="majorBidi" w:cs="B Mitra"/>
          <w:lang w:bidi="fa-IR"/>
        </w:rPr>
        <w:lastRenderedPageBreak/>
        <w:t xml:space="preserve">consequence of the increase in the tuition fee is the decrease in students' enrollment, retention and graduation rates. Although there is conflicting evidence in this regard, the main direction of the studies is reducing the mentioned rates. For example, we can refer to studies </w:t>
      </w:r>
      <w:r w:rsidR="006E5BF7">
        <w:rPr>
          <w:rFonts w:asciiTheme="majorBidi" w:hAnsiTheme="majorBidi" w:cs="B Mitra"/>
          <w:lang w:bidi="fa-IR"/>
        </w:rPr>
        <w:t>(</w:t>
      </w:r>
      <w:r w:rsidR="006E5BF7" w:rsidRPr="006E5BF7">
        <w:rPr>
          <w:rFonts w:asciiTheme="majorBidi" w:hAnsiTheme="majorBidi" w:cs="B Mitra"/>
          <w:lang w:bidi="fa-IR"/>
        </w:rPr>
        <w:t>Hemelt &amp; Marcotte</w:t>
      </w:r>
      <w:r w:rsidR="006E5BF7">
        <w:rPr>
          <w:rFonts w:asciiTheme="majorBidi" w:hAnsiTheme="majorBidi" w:cs="B Mitra"/>
          <w:lang w:bidi="fa-IR"/>
        </w:rPr>
        <w:t xml:space="preserve">, 2011; </w:t>
      </w:r>
      <w:r w:rsidR="006E5BF7" w:rsidRPr="006E5BF7">
        <w:rPr>
          <w:rFonts w:asciiTheme="majorBidi" w:hAnsiTheme="majorBidi" w:cs="B Mitra"/>
          <w:lang w:bidi="fa-IR"/>
        </w:rPr>
        <w:t>Cunningham &amp; Santiago</w:t>
      </w:r>
      <w:r w:rsidR="006E5BF7">
        <w:rPr>
          <w:rFonts w:asciiTheme="majorBidi" w:hAnsiTheme="majorBidi" w:cs="B Mitra"/>
          <w:lang w:bidi="fa-IR"/>
        </w:rPr>
        <w:t xml:space="preserve">, 2008; </w:t>
      </w:r>
      <w:r w:rsidR="006E5BF7" w:rsidRPr="006E5BF7">
        <w:rPr>
          <w:rFonts w:asciiTheme="majorBidi" w:hAnsiTheme="majorBidi" w:cs="B Mitra"/>
          <w:lang w:bidi="fa-IR"/>
        </w:rPr>
        <w:t>Paulsen &amp; St. John</w:t>
      </w:r>
      <w:r w:rsidR="006E5BF7">
        <w:rPr>
          <w:rFonts w:asciiTheme="majorBidi" w:hAnsiTheme="majorBidi" w:cs="B Mitra"/>
          <w:lang w:bidi="fa-IR"/>
        </w:rPr>
        <w:t xml:space="preserve">, 2002; </w:t>
      </w:r>
      <w:r w:rsidR="006E5BF7" w:rsidRPr="006E5BF7">
        <w:rPr>
          <w:rFonts w:asciiTheme="majorBidi" w:hAnsiTheme="majorBidi" w:cs="B Mitra"/>
          <w:lang w:bidi="fa-IR"/>
        </w:rPr>
        <w:t>Perna</w:t>
      </w:r>
      <w:r w:rsidR="006E5BF7">
        <w:rPr>
          <w:rFonts w:asciiTheme="majorBidi" w:hAnsiTheme="majorBidi" w:cs="B Mitra"/>
          <w:lang w:bidi="fa-IR"/>
        </w:rPr>
        <w:t>, 2006).</w:t>
      </w:r>
      <w:r w:rsidR="006E5BF7" w:rsidRPr="006E5BF7">
        <w:t xml:space="preserve"> </w:t>
      </w:r>
      <w:r w:rsidR="001F7EB3" w:rsidRPr="001F7EB3">
        <w:rPr>
          <w:rFonts w:asciiTheme="majorBidi" w:hAnsiTheme="majorBidi" w:cs="B Mitra"/>
          <w:lang w:bidi="fa-IR"/>
        </w:rPr>
        <w:t>They concluded that the increase in the tuition rate leads to a decrease in the enrollment, retention and graduation rates. However, the establishment and growth in tuition also have positive consequences. Among these positive consequences, from students' point of view, accuracy in choosing a field is a kind of investment. From the point of view of policymakers, it is the development of the income stream of universities. Universities' lack of financial resources is an undeniable fact everywhere in the world. At the same time, setting and increasing tuition fees is a guaranteed policy to increase universities' income</w:t>
      </w:r>
      <w:r w:rsidR="006E5BF7">
        <w:rPr>
          <w:rFonts w:asciiTheme="majorBidi" w:hAnsiTheme="majorBidi" w:cs="B Mitra"/>
          <w:lang w:bidi="fa-IR"/>
        </w:rPr>
        <w:t>.</w:t>
      </w:r>
    </w:p>
    <w:p w:rsidR="002535C9" w:rsidRPr="002535C9" w:rsidRDefault="002535C9" w:rsidP="002535C9">
      <w:pPr>
        <w:bidi/>
        <w:jc w:val="both"/>
        <w:rPr>
          <w:rFonts w:cs="B Mitra"/>
          <w:sz w:val="28"/>
          <w:szCs w:val="28"/>
          <w:rtl/>
        </w:rPr>
      </w:pPr>
      <w:r w:rsidRPr="002535C9">
        <w:rPr>
          <w:rFonts w:cs="B Mitra" w:hint="eastAsia"/>
          <w:sz w:val="28"/>
          <w:szCs w:val="28"/>
          <w:rtl/>
        </w:rPr>
        <w:t>مورد</w:t>
      </w:r>
      <w:r w:rsidRPr="002535C9">
        <w:rPr>
          <w:rFonts w:cs="B Mitra"/>
          <w:sz w:val="28"/>
          <w:szCs w:val="28"/>
          <w:rtl/>
        </w:rPr>
        <w:t xml:space="preserve"> پژوه</w:t>
      </w:r>
      <w:r w:rsidRPr="002535C9">
        <w:rPr>
          <w:rFonts w:cs="B Mitra" w:hint="cs"/>
          <w:sz w:val="28"/>
          <w:szCs w:val="28"/>
          <w:rtl/>
        </w:rPr>
        <w:t>ی</w:t>
      </w:r>
      <w:r w:rsidRPr="002535C9">
        <w:rPr>
          <w:rFonts w:cs="B Mitra"/>
          <w:sz w:val="28"/>
          <w:szCs w:val="28"/>
          <w:rtl/>
        </w:rPr>
        <w:t xml:space="preserve"> پژوهش حاضر دانشگاه تهران </w:t>
      </w:r>
      <w:r>
        <w:rPr>
          <w:rFonts w:cs="B Mitra" w:hint="cs"/>
          <w:sz w:val="28"/>
          <w:szCs w:val="28"/>
          <w:rtl/>
        </w:rPr>
        <w:t>است</w:t>
      </w:r>
      <w:r w:rsidRPr="002535C9">
        <w:rPr>
          <w:rFonts w:cs="B Mitra"/>
          <w:sz w:val="28"/>
          <w:szCs w:val="28"/>
          <w:rtl/>
        </w:rPr>
        <w:t>. علت انتخاب ا</w:t>
      </w:r>
      <w:r w:rsidRPr="002535C9">
        <w:rPr>
          <w:rFonts w:cs="B Mitra" w:hint="cs"/>
          <w:sz w:val="28"/>
          <w:szCs w:val="28"/>
          <w:rtl/>
        </w:rPr>
        <w:t>ی</w:t>
      </w:r>
      <w:r w:rsidRPr="002535C9">
        <w:rPr>
          <w:rFonts w:cs="B Mitra" w:hint="eastAsia"/>
          <w:sz w:val="28"/>
          <w:szCs w:val="28"/>
          <w:rtl/>
        </w:rPr>
        <w:t>ن</w:t>
      </w:r>
      <w:r w:rsidRPr="002535C9">
        <w:rPr>
          <w:rFonts w:cs="B Mitra"/>
          <w:sz w:val="28"/>
          <w:szCs w:val="28"/>
          <w:rtl/>
        </w:rPr>
        <w:t xml:space="preserve"> دانشگاه، برخوردار</w:t>
      </w:r>
      <w:r w:rsidRPr="002535C9">
        <w:rPr>
          <w:rFonts w:cs="B Mitra" w:hint="cs"/>
          <w:sz w:val="28"/>
          <w:szCs w:val="28"/>
          <w:rtl/>
        </w:rPr>
        <w:t>ی</w:t>
      </w:r>
      <w:r w:rsidRPr="002535C9">
        <w:rPr>
          <w:rFonts w:cs="B Mitra"/>
          <w:sz w:val="28"/>
          <w:szCs w:val="28"/>
          <w:rtl/>
        </w:rPr>
        <w:t xml:space="preserve"> از ساختار شهر</w:t>
      </w:r>
      <w:r w:rsidRPr="002535C9">
        <w:rPr>
          <w:rFonts w:cs="B Mitra" w:hint="cs"/>
          <w:sz w:val="28"/>
          <w:szCs w:val="28"/>
          <w:rtl/>
        </w:rPr>
        <w:t>ی</w:t>
      </w:r>
      <w:r w:rsidRPr="002535C9">
        <w:rPr>
          <w:rFonts w:cs="B Mitra" w:hint="eastAsia"/>
          <w:sz w:val="28"/>
          <w:szCs w:val="28"/>
          <w:rtl/>
        </w:rPr>
        <w:t>ه‌ا</w:t>
      </w:r>
      <w:r w:rsidRPr="002535C9">
        <w:rPr>
          <w:rFonts w:cs="B Mitra" w:hint="cs"/>
          <w:sz w:val="28"/>
          <w:szCs w:val="28"/>
          <w:rtl/>
        </w:rPr>
        <w:t>ی</w:t>
      </w:r>
      <w:r w:rsidRPr="002535C9">
        <w:rPr>
          <w:rFonts w:cs="B Mitra"/>
          <w:sz w:val="28"/>
          <w:szCs w:val="28"/>
          <w:rtl/>
        </w:rPr>
        <w:t xml:space="preserve"> متفاوت و چندگانه م</w:t>
      </w:r>
      <w:r w:rsidRPr="002535C9">
        <w:rPr>
          <w:rFonts w:cs="B Mitra" w:hint="cs"/>
          <w:sz w:val="28"/>
          <w:szCs w:val="28"/>
          <w:rtl/>
        </w:rPr>
        <w:t>ی‌</w:t>
      </w:r>
      <w:r w:rsidRPr="002535C9">
        <w:rPr>
          <w:rFonts w:cs="B Mitra" w:hint="eastAsia"/>
          <w:sz w:val="28"/>
          <w:szCs w:val="28"/>
          <w:rtl/>
        </w:rPr>
        <w:t>باشد</w:t>
      </w:r>
      <w:r w:rsidRPr="002535C9">
        <w:rPr>
          <w:rFonts w:cs="B Mitra"/>
          <w:sz w:val="28"/>
          <w:szCs w:val="28"/>
          <w:rtl/>
        </w:rPr>
        <w:t>. در دانشگاه تهران، علاوه بر دوره‌ها</w:t>
      </w:r>
      <w:r w:rsidRPr="002535C9">
        <w:rPr>
          <w:rFonts w:cs="B Mitra" w:hint="cs"/>
          <w:sz w:val="28"/>
          <w:szCs w:val="28"/>
          <w:rtl/>
        </w:rPr>
        <w:t>ی</w:t>
      </w:r>
      <w:r w:rsidRPr="002535C9">
        <w:rPr>
          <w:rFonts w:cs="B Mitra"/>
          <w:sz w:val="28"/>
          <w:szCs w:val="28"/>
          <w:rtl/>
        </w:rPr>
        <w:t xml:space="preserve"> شبانه، دوره‌ها</w:t>
      </w:r>
      <w:r w:rsidRPr="002535C9">
        <w:rPr>
          <w:rFonts w:cs="B Mitra" w:hint="cs"/>
          <w:sz w:val="28"/>
          <w:szCs w:val="28"/>
          <w:rtl/>
        </w:rPr>
        <w:t>ی</w:t>
      </w:r>
      <w:r w:rsidRPr="002535C9">
        <w:rPr>
          <w:rFonts w:cs="B Mitra"/>
          <w:sz w:val="28"/>
          <w:szCs w:val="28"/>
          <w:rtl/>
        </w:rPr>
        <w:t xml:space="preserve"> الکترون</w:t>
      </w:r>
      <w:r w:rsidRPr="002535C9">
        <w:rPr>
          <w:rFonts w:cs="B Mitra" w:hint="cs"/>
          <w:sz w:val="28"/>
          <w:szCs w:val="28"/>
          <w:rtl/>
        </w:rPr>
        <w:t>ی</w:t>
      </w:r>
      <w:r w:rsidRPr="002535C9">
        <w:rPr>
          <w:rFonts w:cs="B Mitra" w:hint="eastAsia"/>
          <w:sz w:val="28"/>
          <w:szCs w:val="28"/>
          <w:rtl/>
        </w:rPr>
        <w:t>ک</w:t>
      </w:r>
      <w:r w:rsidRPr="002535C9">
        <w:rPr>
          <w:rFonts w:cs="B Mitra" w:hint="cs"/>
          <w:sz w:val="28"/>
          <w:szCs w:val="28"/>
          <w:rtl/>
        </w:rPr>
        <w:t>ی</w:t>
      </w:r>
      <w:r w:rsidRPr="002535C9">
        <w:rPr>
          <w:rFonts w:cs="B Mitra"/>
          <w:sz w:val="28"/>
          <w:szCs w:val="28"/>
          <w:rtl/>
        </w:rPr>
        <w:t xml:space="preserve"> و پرد</w:t>
      </w:r>
      <w:r w:rsidRPr="002535C9">
        <w:rPr>
          <w:rFonts w:cs="B Mitra" w:hint="cs"/>
          <w:sz w:val="28"/>
          <w:szCs w:val="28"/>
          <w:rtl/>
        </w:rPr>
        <w:t>ی</w:t>
      </w:r>
      <w:r w:rsidRPr="002535C9">
        <w:rPr>
          <w:rFonts w:cs="B Mitra" w:hint="eastAsia"/>
          <w:sz w:val="28"/>
          <w:szCs w:val="28"/>
          <w:rtl/>
        </w:rPr>
        <w:t>س‌ها</w:t>
      </w:r>
      <w:r w:rsidRPr="002535C9">
        <w:rPr>
          <w:rFonts w:cs="B Mitra" w:hint="cs"/>
          <w:sz w:val="28"/>
          <w:szCs w:val="28"/>
          <w:rtl/>
        </w:rPr>
        <w:t>ی</w:t>
      </w:r>
      <w:r w:rsidRPr="002535C9">
        <w:rPr>
          <w:rFonts w:cs="B Mitra"/>
          <w:sz w:val="28"/>
          <w:szCs w:val="28"/>
          <w:rtl/>
        </w:rPr>
        <w:t xml:space="preserve"> گوناگون</w:t>
      </w:r>
      <w:r w:rsidRPr="002535C9">
        <w:rPr>
          <w:rFonts w:cs="B Mitra" w:hint="cs"/>
          <w:sz w:val="28"/>
          <w:szCs w:val="28"/>
          <w:rtl/>
        </w:rPr>
        <w:t>ی</w:t>
      </w:r>
      <w:r w:rsidRPr="002535C9">
        <w:rPr>
          <w:rFonts w:cs="B Mitra"/>
          <w:sz w:val="28"/>
          <w:szCs w:val="28"/>
          <w:rtl/>
        </w:rPr>
        <w:t xml:space="preserve"> نظ</w:t>
      </w:r>
      <w:r w:rsidRPr="002535C9">
        <w:rPr>
          <w:rFonts w:cs="B Mitra" w:hint="cs"/>
          <w:sz w:val="28"/>
          <w:szCs w:val="28"/>
          <w:rtl/>
        </w:rPr>
        <w:t>ی</w:t>
      </w:r>
      <w:r w:rsidRPr="002535C9">
        <w:rPr>
          <w:rFonts w:cs="B Mitra" w:hint="eastAsia"/>
          <w:sz w:val="28"/>
          <w:szCs w:val="28"/>
          <w:rtl/>
        </w:rPr>
        <w:t>ر</w:t>
      </w:r>
      <w:r w:rsidRPr="002535C9">
        <w:rPr>
          <w:rFonts w:cs="B Mitra"/>
          <w:sz w:val="28"/>
          <w:szCs w:val="28"/>
          <w:rtl/>
        </w:rPr>
        <w:t>: پرد</w:t>
      </w:r>
      <w:r w:rsidRPr="002535C9">
        <w:rPr>
          <w:rFonts w:cs="B Mitra" w:hint="cs"/>
          <w:sz w:val="28"/>
          <w:szCs w:val="28"/>
          <w:rtl/>
        </w:rPr>
        <w:t>ی</w:t>
      </w:r>
      <w:r w:rsidRPr="002535C9">
        <w:rPr>
          <w:rFonts w:cs="B Mitra" w:hint="eastAsia"/>
          <w:sz w:val="28"/>
          <w:szCs w:val="28"/>
          <w:rtl/>
        </w:rPr>
        <w:t>س</w:t>
      </w:r>
      <w:r w:rsidRPr="002535C9">
        <w:rPr>
          <w:rFonts w:cs="B Mitra"/>
          <w:sz w:val="28"/>
          <w:szCs w:val="28"/>
          <w:rtl/>
        </w:rPr>
        <w:t xml:space="preserve"> ک</w:t>
      </w:r>
      <w:r w:rsidRPr="002535C9">
        <w:rPr>
          <w:rFonts w:cs="B Mitra" w:hint="cs"/>
          <w:sz w:val="28"/>
          <w:szCs w:val="28"/>
          <w:rtl/>
        </w:rPr>
        <w:t>ی</w:t>
      </w:r>
      <w:r w:rsidRPr="002535C9">
        <w:rPr>
          <w:rFonts w:cs="B Mitra" w:hint="eastAsia"/>
          <w:sz w:val="28"/>
          <w:szCs w:val="28"/>
          <w:rtl/>
        </w:rPr>
        <w:t>ش،</w:t>
      </w:r>
      <w:r w:rsidRPr="002535C9">
        <w:rPr>
          <w:rFonts w:cs="B Mitra"/>
          <w:sz w:val="28"/>
          <w:szCs w:val="28"/>
          <w:rtl/>
        </w:rPr>
        <w:t xml:space="preserve"> البرز و ارس وجود دارند. هر کدام از ا</w:t>
      </w:r>
      <w:r w:rsidRPr="002535C9">
        <w:rPr>
          <w:rFonts w:cs="B Mitra" w:hint="cs"/>
          <w:sz w:val="28"/>
          <w:szCs w:val="28"/>
          <w:rtl/>
        </w:rPr>
        <w:t>ی</w:t>
      </w:r>
      <w:r w:rsidRPr="002535C9">
        <w:rPr>
          <w:rFonts w:cs="B Mitra" w:hint="eastAsia"/>
          <w:sz w:val="28"/>
          <w:szCs w:val="28"/>
          <w:rtl/>
        </w:rPr>
        <w:t>ن</w:t>
      </w:r>
      <w:r w:rsidRPr="002535C9">
        <w:rPr>
          <w:rFonts w:cs="B Mitra"/>
          <w:sz w:val="28"/>
          <w:szCs w:val="28"/>
          <w:rtl/>
        </w:rPr>
        <w:t xml:space="preserve"> دوره‌ها شهر</w:t>
      </w:r>
      <w:r w:rsidRPr="002535C9">
        <w:rPr>
          <w:rFonts w:cs="B Mitra" w:hint="cs"/>
          <w:sz w:val="28"/>
          <w:szCs w:val="28"/>
          <w:rtl/>
        </w:rPr>
        <w:t>ی</w:t>
      </w:r>
      <w:r w:rsidRPr="002535C9">
        <w:rPr>
          <w:rFonts w:cs="B Mitra" w:hint="eastAsia"/>
          <w:sz w:val="28"/>
          <w:szCs w:val="28"/>
          <w:rtl/>
        </w:rPr>
        <w:t>ه‌ها</w:t>
      </w:r>
      <w:r w:rsidRPr="002535C9">
        <w:rPr>
          <w:rFonts w:cs="B Mitra" w:hint="cs"/>
          <w:sz w:val="28"/>
          <w:szCs w:val="28"/>
          <w:rtl/>
        </w:rPr>
        <w:t>ی</w:t>
      </w:r>
      <w:r w:rsidRPr="002535C9">
        <w:rPr>
          <w:rFonts w:cs="B Mitra"/>
          <w:sz w:val="28"/>
          <w:szCs w:val="28"/>
          <w:rtl/>
        </w:rPr>
        <w:t xml:space="preserve"> متفاوت</w:t>
      </w:r>
      <w:r w:rsidRPr="002535C9">
        <w:rPr>
          <w:rFonts w:cs="B Mitra" w:hint="cs"/>
          <w:sz w:val="28"/>
          <w:szCs w:val="28"/>
          <w:rtl/>
        </w:rPr>
        <w:t>ی</w:t>
      </w:r>
      <w:r w:rsidRPr="002535C9">
        <w:rPr>
          <w:rFonts w:cs="B Mitra"/>
          <w:sz w:val="28"/>
          <w:szCs w:val="28"/>
          <w:rtl/>
        </w:rPr>
        <w:t xml:space="preserve"> را از دانشجو</w:t>
      </w:r>
      <w:r w:rsidRPr="002535C9">
        <w:rPr>
          <w:rFonts w:cs="B Mitra" w:hint="cs"/>
          <w:sz w:val="28"/>
          <w:szCs w:val="28"/>
          <w:rtl/>
        </w:rPr>
        <w:t>ی</w:t>
      </w:r>
      <w:r w:rsidRPr="002535C9">
        <w:rPr>
          <w:rFonts w:cs="B Mitra" w:hint="eastAsia"/>
          <w:sz w:val="28"/>
          <w:szCs w:val="28"/>
          <w:rtl/>
        </w:rPr>
        <w:t>ان</w:t>
      </w:r>
      <w:r w:rsidRPr="002535C9">
        <w:rPr>
          <w:rFonts w:cs="B Mitra"/>
          <w:sz w:val="28"/>
          <w:szCs w:val="28"/>
          <w:rtl/>
        </w:rPr>
        <w:t xml:space="preserve"> در</w:t>
      </w:r>
      <w:r w:rsidRPr="002535C9">
        <w:rPr>
          <w:rFonts w:cs="B Mitra" w:hint="cs"/>
          <w:sz w:val="28"/>
          <w:szCs w:val="28"/>
          <w:rtl/>
        </w:rPr>
        <w:t>ی</w:t>
      </w:r>
      <w:r w:rsidRPr="002535C9">
        <w:rPr>
          <w:rFonts w:cs="B Mitra" w:hint="eastAsia"/>
          <w:sz w:val="28"/>
          <w:szCs w:val="28"/>
          <w:rtl/>
        </w:rPr>
        <w:t>افت</w:t>
      </w:r>
      <w:r w:rsidRPr="002535C9">
        <w:rPr>
          <w:rFonts w:cs="B Mitra"/>
          <w:sz w:val="28"/>
          <w:szCs w:val="28"/>
          <w:rtl/>
        </w:rPr>
        <w:t xml:space="preserve"> م</w:t>
      </w:r>
      <w:r w:rsidRPr="002535C9">
        <w:rPr>
          <w:rFonts w:cs="B Mitra" w:hint="cs"/>
          <w:sz w:val="28"/>
          <w:szCs w:val="28"/>
          <w:rtl/>
        </w:rPr>
        <w:t>ی‌</w:t>
      </w:r>
      <w:r w:rsidRPr="002535C9">
        <w:rPr>
          <w:rFonts w:cs="B Mitra" w:hint="eastAsia"/>
          <w:sz w:val="28"/>
          <w:szCs w:val="28"/>
          <w:rtl/>
        </w:rPr>
        <w:t>کنند</w:t>
      </w:r>
      <w:r w:rsidRPr="002535C9">
        <w:rPr>
          <w:rFonts w:cs="B Mitra"/>
          <w:sz w:val="28"/>
          <w:szCs w:val="28"/>
          <w:rtl/>
        </w:rPr>
        <w:t>. با توجه به برند دانشگاه تهران نسبت به د</w:t>
      </w:r>
      <w:r w:rsidRPr="002535C9">
        <w:rPr>
          <w:rFonts w:cs="B Mitra" w:hint="cs"/>
          <w:sz w:val="28"/>
          <w:szCs w:val="28"/>
          <w:rtl/>
        </w:rPr>
        <w:t>ی</w:t>
      </w:r>
      <w:r w:rsidRPr="002535C9">
        <w:rPr>
          <w:rFonts w:cs="B Mitra" w:hint="eastAsia"/>
          <w:sz w:val="28"/>
          <w:szCs w:val="28"/>
          <w:rtl/>
        </w:rPr>
        <w:t>گر</w:t>
      </w:r>
      <w:r w:rsidRPr="002535C9">
        <w:rPr>
          <w:rFonts w:cs="B Mitra"/>
          <w:sz w:val="28"/>
          <w:szCs w:val="28"/>
          <w:rtl/>
        </w:rPr>
        <w:t xml:space="preserve"> دانشگاه‌ها متقاض</w:t>
      </w:r>
      <w:r w:rsidRPr="002535C9">
        <w:rPr>
          <w:rFonts w:cs="B Mitra" w:hint="cs"/>
          <w:sz w:val="28"/>
          <w:szCs w:val="28"/>
          <w:rtl/>
        </w:rPr>
        <w:t>ی</w:t>
      </w:r>
      <w:r w:rsidRPr="002535C9">
        <w:rPr>
          <w:rFonts w:cs="B Mitra"/>
          <w:sz w:val="28"/>
          <w:szCs w:val="28"/>
          <w:rtl/>
        </w:rPr>
        <w:t xml:space="preserve"> ب</w:t>
      </w:r>
      <w:r w:rsidRPr="002535C9">
        <w:rPr>
          <w:rFonts w:cs="B Mitra" w:hint="cs"/>
          <w:sz w:val="28"/>
          <w:szCs w:val="28"/>
          <w:rtl/>
        </w:rPr>
        <w:t>ی</w:t>
      </w:r>
      <w:r w:rsidRPr="002535C9">
        <w:rPr>
          <w:rFonts w:cs="B Mitra" w:hint="eastAsia"/>
          <w:sz w:val="28"/>
          <w:szCs w:val="28"/>
          <w:rtl/>
        </w:rPr>
        <w:t>شتر</w:t>
      </w:r>
      <w:r w:rsidRPr="002535C9">
        <w:rPr>
          <w:rFonts w:cs="B Mitra" w:hint="cs"/>
          <w:sz w:val="28"/>
          <w:szCs w:val="28"/>
          <w:rtl/>
        </w:rPr>
        <w:t>ی</w:t>
      </w:r>
      <w:r w:rsidRPr="002535C9">
        <w:rPr>
          <w:rFonts w:cs="B Mitra"/>
          <w:sz w:val="28"/>
          <w:szCs w:val="28"/>
          <w:rtl/>
        </w:rPr>
        <w:t xml:space="preserve"> برا</w:t>
      </w:r>
      <w:r w:rsidRPr="002535C9">
        <w:rPr>
          <w:rFonts w:cs="B Mitra" w:hint="cs"/>
          <w:sz w:val="28"/>
          <w:szCs w:val="28"/>
          <w:rtl/>
        </w:rPr>
        <w:t>ی</w:t>
      </w:r>
      <w:r w:rsidRPr="002535C9">
        <w:rPr>
          <w:rFonts w:cs="B Mitra"/>
          <w:sz w:val="28"/>
          <w:szCs w:val="28"/>
          <w:rtl/>
        </w:rPr>
        <w:t xml:space="preserve"> ا</w:t>
      </w:r>
      <w:r w:rsidRPr="002535C9">
        <w:rPr>
          <w:rFonts w:cs="B Mitra" w:hint="cs"/>
          <w:sz w:val="28"/>
          <w:szCs w:val="28"/>
          <w:rtl/>
        </w:rPr>
        <w:t>ی</w:t>
      </w:r>
      <w:r w:rsidRPr="002535C9">
        <w:rPr>
          <w:rFonts w:cs="B Mitra" w:hint="eastAsia"/>
          <w:sz w:val="28"/>
          <w:szCs w:val="28"/>
          <w:rtl/>
        </w:rPr>
        <w:t>ن</w:t>
      </w:r>
      <w:r w:rsidRPr="002535C9">
        <w:rPr>
          <w:rFonts w:cs="B Mitra"/>
          <w:sz w:val="28"/>
          <w:szCs w:val="28"/>
          <w:rtl/>
        </w:rPr>
        <w:t xml:space="preserve"> دوره‌ها </w:t>
      </w:r>
      <w:r w:rsidRPr="002535C9">
        <w:rPr>
          <w:rFonts w:cs="B Mitra" w:hint="eastAsia"/>
          <w:sz w:val="28"/>
          <w:szCs w:val="28"/>
          <w:rtl/>
        </w:rPr>
        <w:t>در</w:t>
      </w:r>
      <w:r w:rsidRPr="002535C9">
        <w:rPr>
          <w:rFonts w:cs="B Mitra"/>
          <w:sz w:val="28"/>
          <w:szCs w:val="28"/>
          <w:rtl/>
        </w:rPr>
        <w:t xml:space="preserve"> ا</w:t>
      </w:r>
      <w:r w:rsidRPr="002535C9">
        <w:rPr>
          <w:rFonts w:cs="B Mitra" w:hint="cs"/>
          <w:sz w:val="28"/>
          <w:szCs w:val="28"/>
          <w:rtl/>
        </w:rPr>
        <w:t>ی</w:t>
      </w:r>
      <w:r w:rsidRPr="002535C9">
        <w:rPr>
          <w:rFonts w:cs="B Mitra" w:hint="eastAsia"/>
          <w:sz w:val="28"/>
          <w:szCs w:val="28"/>
          <w:rtl/>
        </w:rPr>
        <w:t>ن</w:t>
      </w:r>
      <w:r w:rsidRPr="002535C9">
        <w:rPr>
          <w:rFonts w:cs="B Mitra"/>
          <w:sz w:val="28"/>
          <w:szCs w:val="28"/>
          <w:rtl/>
        </w:rPr>
        <w:t xml:space="preserve"> دانشگاه وجود دارد. علاوه بر تفاوت شهر</w:t>
      </w:r>
      <w:r w:rsidRPr="002535C9">
        <w:rPr>
          <w:rFonts w:cs="B Mitra" w:hint="cs"/>
          <w:sz w:val="28"/>
          <w:szCs w:val="28"/>
          <w:rtl/>
        </w:rPr>
        <w:t>ی</w:t>
      </w:r>
      <w:r w:rsidRPr="002535C9">
        <w:rPr>
          <w:rFonts w:cs="B Mitra" w:hint="eastAsia"/>
          <w:sz w:val="28"/>
          <w:szCs w:val="28"/>
          <w:rtl/>
        </w:rPr>
        <w:t>ه‌ا</w:t>
      </w:r>
      <w:r w:rsidRPr="002535C9">
        <w:rPr>
          <w:rFonts w:cs="B Mitra" w:hint="cs"/>
          <w:sz w:val="28"/>
          <w:szCs w:val="28"/>
          <w:rtl/>
        </w:rPr>
        <w:t>ی</w:t>
      </w:r>
      <w:r w:rsidRPr="002535C9">
        <w:rPr>
          <w:rFonts w:cs="B Mitra" w:hint="eastAsia"/>
          <w:sz w:val="28"/>
          <w:szCs w:val="28"/>
          <w:rtl/>
        </w:rPr>
        <w:t>،</w:t>
      </w:r>
      <w:r w:rsidRPr="002535C9">
        <w:rPr>
          <w:rFonts w:cs="B Mitra"/>
          <w:sz w:val="28"/>
          <w:szCs w:val="28"/>
          <w:rtl/>
        </w:rPr>
        <w:t xml:space="preserve"> م</w:t>
      </w:r>
      <w:r w:rsidRPr="002535C9">
        <w:rPr>
          <w:rFonts w:cs="B Mitra" w:hint="cs"/>
          <w:sz w:val="28"/>
          <w:szCs w:val="28"/>
          <w:rtl/>
        </w:rPr>
        <w:t>ی</w:t>
      </w:r>
      <w:r w:rsidRPr="002535C9">
        <w:rPr>
          <w:rFonts w:cs="B Mitra" w:hint="eastAsia"/>
          <w:sz w:val="28"/>
          <w:szCs w:val="28"/>
          <w:rtl/>
        </w:rPr>
        <w:t>زان</w:t>
      </w:r>
      <w:r w:rsidRPr="002535C9">
        <w:rPr>
          <w:rFonts w:cs="B Mitra"/>
          <w:sz w:val="28"/>
          <w:szCs w:val="28"/>
          <w:rtl/>
        </w:rPr>
        <w:t xml:space="preserve"> ا</w:t>
      </w:r>
      <w:r w:rsidRPr="002535C9">
        <w:rPr>
          <w:rFonts w:cs="B Mitra" w:hint="cs"/>
          <w:sz w:val="28"/>
          <w:szCs w:val="28"/>
          <w:rtl/>
        </w:rPr>
        <w:t>ی</w:t>
      </w:r>
      <w:r w:rsidRPr="002535C9">
        <w:rPr>
          <w:rFonts w:cs="B Mitra" w:hint="eastAsia"/>
          <w:sz w:val="28"/>
          <w:szCs w:val="28"/>
          <w:rtl/>
        </w:rPr>
        <w:t>ن</w:t>
      </w:r>
      <w:r w:rsidRPr="002535C9">
        <w:rPr>
          <w:rFonts w:cs="B Mitra"/>
          <w:sz w:val="28"/>
          <w:szCs w:val="28"/>
          <w:rtl/>
        </w:rPr>
        <w:t xml:space="preserve"> شهر</w:t>
      </w:r>
      <w:r w:rsidRPr="002535C9">
        <w:rPr>
          <w:rFonts w:cs="B Mitra" w:hint="cs"/>
          <w:sz w:val="28"/>
          <w:szCs w:val="28"/>
          <w:rtl/>
        </w:rPr>
        <w:t>ی</w:t>
      </w:r>
      <w:r w:rsidRPr="002535C9">
        <w:rPr>
          <w:rFonts w:cs="B Mitra" w:hint="eastAsia"/>
          <w:sz w:val="28"/>
          <w:szCs w:val="28"/>
          <w:rtl/>
        </w:rPr>
        <w:t>ه</w:t>
      </w:r>
      <w:r w:rsidRPr="002535C9">
        <w:rPr>
          <w:rFonts w:cs="B Mitra"/>
          <w:sz w:val="28"/>
          <w:szCs w:val="28"/>
          <w:rtl/>
        </w:rPr>
        <w:t xml:space="preserve"> ن</w:t>
      </w:r>
      <w:r w:rsidRPr="002535C9">
        <w:rPr>
          <w:rFonts w:cs="B Mitra" w:hint="cs"/>
          <w:sz w:val="28"/>
          <w:szCs w:val="28"/>
          <w:rtl/>
        </w:rPr>
        <w:t>ی</w:t>
      </w:r>
      <w:r w:rsidRPr="002535C9">
        <w:rPr>
          <w:rFonts w:cs="B Mitra" w:hint="eastAsia"/>
          <w:sz w:val="28"/>
          <w:szCs w:val="28"/>
          <w:rtl/>
        </w:rPr>
        <w:t>ز</w:t>
      </w:r>
      <w:r w:rsidRPr="002535C9">
        <w:rPr>
          <w:rFonts w:cs="B Mitra"/>
          <w:sz w:val="28"/>
          <w:szCs w:val="28"/>
          <w:rtl/>
        </w:rPr>
        <w:t xml:space="preserve"> پ</w:t>
      </w:r>
      <w:r w:rsidRPr="002535C9">
        <w:rPr>
          <w:rFonts w:cs="B Mitra" w:hint="cs"/>
          <w:sz w:val="28"/>
          <w:szCs w:val="28"/>
          <w:rtl/>
        </w:rPr>
        <w:t>ی</w:t>
      </w:r>
      <w:r w:rsidRPr="002535C9">
        <w:rPr>
          <w:rFonts w:cs="B Mitra" w:hint="eastAsia"/>
          <w:sz w:val="28"/>
          <w:szCs w:val="28"/>
          <w:rtl/>
        </w:rPr>
        <w:t>وسته</w:t>
      </w:r>
      <w:r w:rsidRPr="002535C9">
        <w:rPr>
          <w:rFonts w:cs="B Mitra"/>
          <w:sz w:val="28"/>
          <w:szCs w:val="28"/>
          <w:rtl/>
        </w:rPr>
        <w:t xml:space="preserve"> و هر ساله در حال افزا</w:t>
      </w:r>
      <w:r w:rsidRPr="002535C9">
        <w:rPr>
          <w:rFonts w:cs="B Mitra" w:hint="cs"/>
          <w:sz w:val="28"/>
          <w:szCs w:val="28"/>
          <w:rtl/>
        </w:rPr>
        <w:t>ی</w:t>
      </w:r>
      <w:r w:rsidRPr="002535C9">
        <w:rPr>
          <w:rFonts w:cs="B Mitra" w:hint="eastAsia"/>
          <w:sz w:val="28"/>
          <w:szCs w:val="28"/>
          <w:rtl/>
        </w:rPr>
        <w:t>ش</w:t>
      </w:r>
      <w:r w:rsidRPr="002535C9">
        <w:rPr>
          <w:rFonts w:cs="B Mitra"/>
          <w:sz w:val="28"/>
          <w:szCs w:val="28"/>
          <w:rtl/>
        </w:rPr>
        <w:t xml:space="preserve"> است. در ادامه بر اساس اطلاعات موجود در سا</w:t>
      </w:r>
      <w:r w:rsidRPr="002535C9">
        <w:rPr>
          <w:rFonts w:cs="B Mitra" w:hint="cs"/>
          <w:sz w:val="28"/>
          <w:szCs w:val="28"/>
          <w:rtl/>
        </w:rPr>
        <w:t>ی</w:t>
      </w:r>
      <w:r w:rsidRPr="002535C9">
        <w:rPr>
          <w:rFonts w:cs="B Mitra" w:hint="eastAsia"/>
          <w:sz w:val="28"/>
          <w:szCs w:val="28"/>
          <w:rtl/>
        </w:rPr>
        <w:t>ت</w:t>
      </w:r>
      <w:r w:rsidRPr="002535C9">
        <w:rPr>
          <w:rFonts w:cs="B Mitra"/>
          <w:sz w:val="28"/>
          <w:szCs w:val="28"/>
          <w:rtl/>
        </w:rPr>
        <w:t xml:space="preserve"> دانشگاه تهران در بازه زمان</w:t>
      </w:r>
      <w:r w:rsidRPr="002535C9">
        <w:rPr>
          <w:rFonts w:cs="B Mitra" w:hint="cs"/>
          <w:sz w:val="28"/>
          <w:szCs w:val="28"/>
          <w:rtl/>
        </w:rPr>
        <w:t>ی</w:t>
      </w:r>
      <w:r w:rsidRPr="002535C9">
        <w:rPr>
          <w:rFonts w:cs="B Mitra"/>
          <w:sz w:val="28"/>
          <w:szCs w:val="28"/>
          <w:rtl/>
        </w:rPr>
        <w:t xml:space="preserve"> سه ساله م</w:t>
      </w:r>
      <w:r w:rsidRPr="002535C9">
        <w:rPr>
          <w:rFonts w:cs="B Mitra" w:hint="cs"/>
          <w:sz w:val="28"/>
          <w:szCs w:val="28"/>
          <w:rtl/>
        </w:rPr>
        <w:t>ی</w:t>
      </w:r>
      <w:r w:rsidRPr="002535C9">
        <w:rPr>
          <w:rFonts w:cs="B Mitra" w:hint="eastAsia"/>
          <w:sz w:val="28"/>
          <w:szCs w:val="28"/>
          <w:rtl/>
        </w:rPr>
        <w:t>زان</w:t>
      </w:r>
      <w:r w:rsidRPr="002535C9">
        <w:rPr>
          <w:rFonts w:cs="B Mitra"/>
          <w:sz w:val="28"/>
          <w:szCs w:val="28"/>
          <w:rtl/>
        </w:rPr>
        <w:t xml:space="preserve"> شهر</w:t>
      </w:r>
      <w:r w:rsidRPr="002535C9">
        <w:rPr>
          <w:rFonts w:cs="B Mitra" w:hint="cs"/>
          <w:sz w:val="28"/>
          <w:szCs w:val="28"/>
          <w:rtl/>
        </w:rPr>
        <w:t>ی</w:t>
      </w:r>
      <w:r w:rsidRPr="002535C9">
        <w:rPr>
          <w:rFonts w:cs="B Mitra" w:hint="eastAsia"/>
          <w:sz w:val="28"/>
          <w:szCs w:val="28"/>
          <w:rtl/>
        </w:rPr>
        <w:t>ه</w:t>
      </w:r>
      <w:r w:rsidRPr="002535C9">
        <w:rPr>
          <w:rFonts w:cs="B Mitra"/>
          <w:sz w:val="28"/>
          <w:szCs w:val="28"/>
          <w:rtl/>
        </w:rPr>
        <w:t xml:space="preserve"> دانشگاه تهران در دوره شبانه، مجاز</w:t>
      </w:r>
      <w:r w:rsidRPr="002535C9">
        <w:rPr>
          <w:rFonts w:cs="B Mitra" w:hint="cs"/>
          <w:sz w:val="28"/>
          <w:szCs w:val="28"/>
          <w:rtl/>
        </w:rPr>
        <w:t>ی</w:t>
      </w:r>
      <w:r w:rsidRPr="002535C9">
        <w:rPr>
          <w:rFonts w:cs="B Mitra"/>
          <w:sz w:val="28"/>
          <w:szCs w:val="28"/>
          <w:rtl/>
        </w:rPr>
        <w:t xml:space="preserve"> و پرد</w:t>
      </w:r>
      <w:r w:rsidRPr="002535C9">
        <w:rPr>
          <w:rFonts w:cs="B Mitra" w:hint="cs"/>
          <w:sz w:val="28"/>
          <w:szCs w:val="28"/>
          <w:rtl/>
        </w:rPr>
        <w:t>ی</w:t>
      </w:r>
      <w:r w:rsidRPr="002535C9">
        <w:rPr>
          <w:rFonts w:cs="B Mitra" w:hint="eastAsia"/>
          <w:sz w:val="28"/>
          <w:szCs w:val="28"/>
          <w:rtl/>
        </w:rPr>
        <w:t>س‌ها</w:t>
      </w:r>
      <w:r w:rsidRPr="002535C9">
        <w:rPr>
          <w:rFonts w:cs="B Mitra"/>
          <w:sz w:val="28"/>
          <w:szCs w:val="28"/>
          <w:rtl/>
        </w:rPr>
        <w:t xml:space="preserve"> ارائه شده است. در جدول (1) روند افزا</w:t>
      </w:r>
      <w:r w:rsidRPr="002535C9">
        <w:rPr>
          <w:rFonts w:cs="B Mitra" w:hint="cs"/>
          <w:sz w:val="28"/>
          <w:szCs w:val="28"/>
          <w:rtl/>
        </w:rPr>
        <w:t>ی</w:t>
      </w:r>
      <w:r w:rsidRPr="002535C9">
        <w:rPr>
          <w:rFonts w:cs="B Mitra" w:hint="eastAsia"/>
          <w:sz w:val="28"/>
          <w:szCs w:val="28"/>
          <w:rtl/>
        </w:rPr>
        <w:t>ش</w:t>
      </w:r>
      <w:r w:rsidRPr="002535C9">
        <w:rPr>
          <w:rFonts w:cs="B Mitra"/>
          <w:sz w:val="28"/>
          <w:szCs w:val="28"/>
          <w:rtl/>
        </w:rPr>
        <w:t xml:space="preserve"> م</w:t>
      </w:r>
      <w:r w:rsidRPr="002535C9">
        <w:rPr>
          <w:rFonts w:cs="B Mitra" w:hint="cs"/>
          <w:sz w:val="28"/>
          <w:szCs w:val="28"/>
          <w:rtl/>
        </w:rPr>
        <w:t>ی</w:t>
      </w:r>
      <w:r w:rsidRPr="002535C9">
        <w:rPr>
          <w:rFonts w:cs="B Mitra" w:hint="eastAsia"/>
          <w:sz w:val="28"/>
          <w:szCs w:val="28"/>
          <w:rtl/>
        </w:rPr>
        <w:t>زان</w:t>
      </w:r>
      <w:r w:rsidRPr="002535C9">
        <w:rPr>
          <w:rFonts w:cs="B Mitra"/>
          <w:sz w:val="28"/>
          <w:szCs w:val="28"/>
          <w:rtl/>
        </w:rPr>
        <w:t xml:space="preserve"> شهر</w:t>
      </w:r>
      <w:r w:rsidRPr="002535C9">
        <w:rPr>
          <w:rFonts w:cs="B Mitra" w:hint="cs"/>
          <w:sz w:val="28"/>
          <w:szCs w:val="28"/>
          <w:rtl/>
        </w:rPr>
        <w:t>ی</w:t>
      </w:r>
      <w:r w:rsidRPr="002535C9">
        <w:rPr>
          <w:rFonts w:cs="B Mitra" w:hint="eastAsia"/>
          <w:sz w:val="28"/>
          <w:szCs w:val="28"/>
          <w:rtl/>
        </w:rPr>
        <w:t>ه</w:t>
      </w:r>
      <w:r w:rsidRPr="002535C9">
        <w:rPr>
          <w:rFonts w:cs="B Mitra"/>
          <w:sz w:val="28"/>
          <w:szCs w:val="28"/>
          <w:rtl/>
        </w:rPr>
        <w:t xml:space="preserve"> در مقاطع مختلف دانشگاه تهران در دوره شبانه آمده است.</w:t>
      </w:r>
    </w:p>
    <w:p w:rsidR="002535C9" w:rsidRPr="002535C9" w:rsidRDefault="002535C9" w:rsidP="002535C9">
      <w:pPr>
        <w:bidi/>
        <w:jc w:val="center"/>
        <w:rPr>
          <w:rFonts w:cs="B Mitra"/>
          <w:sz w:val="24"/>
          <w:szCs w:val="24"/>
          <w:rtl/>
        </w:rPr>
      </w:pPr>
      <w:r w:rsidRPr="002535C9">
        <w:rPr>
          <w:rFonts w:cs="B Mitra" w:hint="eastAsia"/>
          <w:sz w:val="24"/>
          <w:szCs w:val="24"/>
          <w:rtl/>
        </w:rPr>
        <w:t>جدول</w:t>
      </w:r>
      <w:r w:rsidRPr="002535C9">
        <w:rPr>
          <w:rFonts w:cs="B Mitra"/>
          <w:sz w:val="24"/>
          <w:szCs w:val="24"/>
          <w:rtl/>
        </w:rPr>
        <w:t xml:space="preserve"> 1: </w:t>
      </w:r>
      <w:r w:rsidRPr="002535C9">
        <w:rPr>
          <w:rFonts w:cs="B Mitra" w:hint="eastAsia"/>
          <w:sz w:val="24"/>
          <w:szCs w:val="24"/>
          <w:rtl/>
        </w:rPr>
        <w:t>روند</w:t>
      </w:r>
      <w:r w:rsidRPr="002535C9">
        <w:rPr>
          <w:rFonts w:cs="B Mitra"/>
          <w:sz w:val="24"/>
          <w:szCs w:val="24"/>
          <w:rtl/>
        </w:rPr>
        <w:t xml:space="preserve"> </w:t>
      </w:r>
      <w:r w:rsidRPr="002535C9">
        <w:rPr>
          <w:rFonts w:cs="B Mitra" w:hint="eastAsia"/>
          <w:sz w:val="24"/>
          <w:szCs w:val="24"/>
          <w:rtl/>
        </w:rPr>
        <w:t>افزا</w:t>
      </w:r>
      <w:r w:rsidRPr="002535C9">
        <w:rPr>
          <w:rFonts w:cs="B Mitra" w:hint="cs"/>
          <w:sz w:val="24"/>
          <w:szCs w:val="24"/>
          <w:rtl/>
        </w:rPr>
        <w:t>ی</w:t>
      </w:r>
      <w:r w:rsidRPr="002535C9">
        <w:rPr>
          <w:rFonts w:cs="B Mitra" w:hint="eastAsia"/>
          <w:sz w:val="24"/>
          <w:szCs w:val="24"/>
          <w:rtl/>
        </w:rPr>
        <w:t>ش</w:t>
      </w:r>
      <w:r w:rsidRPr="002535C9">
        <w:rPr>
          <w:rFonts w:cs="B Mitra"/>
          <w:sz w:val="24"/>
          <w:szCs w:val="24"/>
          <w:rtl/>
        </w:rPr>
        <w:t xml:space="preserve"> </w:t>
      </w:r>
      <w:r w:rsidRPr="002535C9">
        <w:rPr>
          <w:rFonts w:cs="B Mitra" w:hint="eastAsia"/>
          <w:sz w:val="24"/>
          <w:szCs w:val="24"/>
          <w:rtl/>
        </w:rPr>
        <w:t>م</w:t>
      </w:r>
      <w:r w:rsidRPr="002535C9">
        <w:rPr>
          <w:rFonts w:cs="B Mitra" w:hint="cs"/>
          <w:sz w:val="24"/>
          <w:szCs w:val="24"/>
          <w:rtl/>
        </w:rPr>
        <w:t>ی</w:t>
      </w:r>
      <w:r w:rsidRPr="002535C9">
        <w:rPr>
          <w:rFonts w:cs="B Mitra" w:hint="eastAsia"/>
          <w:sz w:val="24"/>
          <w:szCs w:val="24"/>
          <w:rtl/>
        </w:rPr>
        <w:t>زان</w:t>
      </w:r>
      <w:r w:rsidRPr="002535C9">
        <w:rPr>
          <w:rFonts w:cs="B Mitra"/>
          <w:sz w:val="24"/>
          <w:szCs w:val="24"/>
          <w:rtl/>
        </w:rPr>
        <w:t xml:space="preserve"> </w:t>
      </w:r>
      <w:r w:rsidRPr="002535C9">
        <w:rPr>
          <w:rFonts w:cs="B Mitra" w:hint="eastAsia"/>
          <w:sz w:val="24"/>
          <w:szCs w:val="24"/>
          <w:rtl/>
        </w:rPr>
        <w:t>شهر</w:t>
      </w:r>
      <w:r w:rsidRPr="002535C9">
        <w:rPr>
          <w:rFonts w:cs="B Mitra" w:hint="cs"/>
          <w:sz w:val="24"/>
          <w:szCs w:val="24"/>
          <w:rtl/>
        </w:rPr>
        <w:t>ی</w:t>
      </w:r>
      <w:r w:rsidRPr="002535C9">
        <w:rPr>
          <w:rFonts w:cs="B Mitra" w:hint="eastAsia"/>
          <w:sz w:val="24"/>
          <w:szCs w:val="24"/>
          <w:rtl/>
        </w:rPr>
        <w:t>ه</w:t>
      </w:r>
      <w:r w:rsidRPr="002535C9">
        <w:rPr>
          <w:rFonts w:cs="B Mitra"/>
          <w:sz w:val="24"/>
          <w:szCs w:val="24"/>
          <w:rtl/>
        </w:rPr>
        <w:t xml:space="preserve"> </w:t>
      </w:r>
      <w:r w:rsidRPr="002535C9">
        <w:rPr>
          <w:rFonts w:cs="B Mitra" w:hint="eastAsia"/>
          <w:sz w:val="24"/>
          <w:szCs w:val="24"/>
          <w:rtl/>
        </w:rPr>
        <w:t>در</w:t>
      </w:r>
      <w:r w:rsidRPr="002535C9">
        <w:rPr>
          <w:rFonts w:cs="B Mitra"/>
          <w:sz w:val="24"/>
          <w:szCs w:val="24"/>
          <w:rtl/>
        </w:rPr>
        <w:t xml:space="preserve"> </w:t>
      </w:r>
      <w:r w:rsidRPr="002535C9">
        <w:rPr>
          <w:rFonts w:cs="B Mitra" w:hint="eastAsia"/>
          <w:sz w:val="24"/>
          <w:szCs w:val="24"/>
          <w:rtl/>
        </w:rPr>
        <w:t>مقاطع</w:t>
      </w:r>
      <w:r w:rsidRPr="002535C9">
        <w:rPr>
          <w:rFonts w:cs="B Mitra"/>
          <w:sz w:val="24"/>
          <w:szCs w:val="24"/>
          <w:rtl/>
        </w:rPr>
        <w:t xml:space="preserve"> </w:t>
      </w:r>
      <w:r w:rsidRPr="002535C9">
        <w:rPr>
          <w:rFonts w:cs="B Mitra" w:hint="eastAsia"/>
          <w:sz w:val="24"/>
          <w:szCs w:val="24"/>
          <w:rtl/>
        </w:rPr>
        <w:t>مختلف</w:t>
      </w:r>
      <w:r w:rsidRPr="002535C9">
        <w:rPr>
          <w:rFonts w:cs="B Mitra"/>
          <w:sz w:val="24"/>
          <w:szCs w:val="24"/>
          <w:rtl/>
        </w:rPr>
        <w:t xml:space="preserve"> </w:t>
      </w:r>
      <w:r w:rsidRPr="002535C9">
        <w:rPr>
          <w:rFonts w:cs="B Mitra" w:hint="eastAsia"/>
          <w:sz w:val="24"/>
          <w:szCs w:val="24"/>
          <w:rtl/>
        </w:rPr>
        <w:t>دانشگاه</w:t>
      </w:r>
      <w:r w:rsidRPr="002535C9">
        <w:rPr>
          <w:rFonts w:cs="B Mitra"/>
          <w:sz w:val="24"/>
          <w:szCs w:val="24"/>
          <w:rtl/>
        </w:rPr>
        <w:t xml:space="preserve"> </w:t>
      </w:r>
      <w:r w:rsidRPr="002535C9">
        <w:rPr>
          <w:rFonts w:cs="B Mitra" w:hint="eastAsia"/>
          <w:sz w:val="24"/>
          <w:szCs w:val="24"/>
          <w:rtl/>
        </w:rPr>
        <w:t>تهران</w:t>
      </w:r>
      <w:r w:rsidRPr="002535C9">
        <w:rPr>
          <w:rFonts w:cs="B Mitra"/>
          <w:sz w:val="24"/>
          <w:szCs w:val="24"/>
          <w:rtl/>
        </w:rPr>
        <w:t xml:space="preserve"> </w:t>
      </w:r>
      <w:r w:rsidRPr="002535C9">
        <w:rPr>
          <w:rFonts w:cs="B Mitra" w:hint="eastAsia"/>
          <w:sz w:val="24"/>
          <w:szCs w:val="24"/>
          <w:rtl/>
        </w:rPr>
        <w:t>در</w:t>
      </w:r>
      <w:r w:rsidRPr="002535C9">
        <w:rPr>
          <w:rFonts w:cs="B Mitra"/>
          <w:sz w:val="24"/>
          <w:szCs w:val="24"/>
          <w:rtl/>
        </w:rPr>
        <w:t xml:space="preserve"> </w:t>
      </w:r>
      <w:r w:rsidRPr="002535C9">
        <w:rPr>
          <w:rFonts w:cs="B Mitra" w:hint="eastAsia"/>
          <w:sz w:val="24"/>
          <w:szCs w:val="24"/>
          <w:rtl/>
        </w:rPr>
        <w:t>دوره</w:t>
      </w:r>
      <w:r w:rsidRPr="002535C9">
        <w:rPr>
          <w:rFonts w:cs="B Mitra"/>
          <w:sz w:val="24"/>
          <w:szCs w:val="24"/>
          <w:rtl/>
        </w:rPr>
        <w:t xml:space="preserve"> </w:t>
      </w:r>
      <w:r w:rsidRPr="002535C9">
        <w:rPr>
          <w:rFonts w:cs="B Mitra" w:hint="eastAsia"/>
          <w:sz w:val="24"/>
          <w:szCs w:val="24"/>
          <w:rtl/>
        </w:rPr>
        <w:t>شبانه</w:t>
      </w:r>
    </w:p>
    <w:tbl>
      <w:tblPr>
        <w:tblStyle w:val="TableGrid"/>
        <w:bidiVisual/>
        <w:tblW w:w="0" w:type="auto"/>
        <w:jc w:val="center"/>
        <w:tblLook w:val="04A0" w:firstRow="1" w:lastRow="0" w:firstColumn="1" w:lastColumn="0" w:noHBand="0" w:noVBand="1"/>
      </w:tblPr>
      <w:tblGrid>
        <w:gridCol w:w="1486"/>
        <w:gridCol w:w="1776"/>
        <w:gridCol w:w="1581"/>
        <w:gridCol w:w="25"/>
        <w:gridCol w:w="2208"/>
        <w:gridCol w:w="2274"/>
      </w:tblGrid>
      <w:tr w:rsidR="002535C9" w:rsidRPr="002535C9" w:rsidTr="002535C9">
        <w:trPr>
          <w:jc w:val="center"/>
        </w:trPr>
        <w:tc>
          <w:tcPr>
            <w:tcW w:w="1604" w:type="dxa"/>
            <w:shd w:val="clear" w:color="auto" w:fill="E7E6E6" w:themeFill="background2"/>
            <w:vAlign w:val="center"/>
          </w:tcPr>
          <w:p w:rsidR="002535C9" w:rsidRPr="002535C9" w:rsidRDefault="002535C9" w:rsidP="002535C9">
            <w:pPr>
              <w:bidi/>
              <w:jc w:val="center"/>
              <w:rPr>
                <w:rFonts w:cs="B Mitra"/>
                <w:sz w:val="24"/>
                <w:szCs w:val="24"/>
                <w:rtl/>
              </w:rPr>
            </w:pPr>
            <w:r w:rsidRPr="002535C9">
              <w:rPr>
                <w:rFonts w:cs="B Mitra" w:hint="eastAsia"/>
                <w:sz w:val="24"/>
                <w:szCs w:val="24"/>
                <w:rtl/>
              </w:rPr>
              <w:t>مقاطع</w:t>
            </w:r>
            <w:r w:rsidRPr="002535C9">
              <w:rPr>
                <w:rFonts w:cs="B Mitra"/>
                <w:sz w:val="24"/>
                <w:szCs w:val="24"/>
                <w:rtl/>
              </w:rPr>
              <w:t xml:space="preserve"> </w:t>
            </w:r>
            <w:r w:rsidRPr="002535C9">
              <w:rPr>
                <w:rFonts w:cs="B Mitra" w:hint="eastAsia"/>
                <w:sz w:val="24"/>
                <w:szCs w:val="24"/>
                <w:rtl/>
              </w:rPr>
              <w:t>تحص</w:t>
            </w:r>
            <w:r w:rsidRPr="002535C9">
              <w:rPr>
                <w:rFonts w:cs="B Mitra" w:hint="cs"/>
                <w:sz w:val="24"/>
                <w:szCs w:val="24"/>
                <w:rtl/>
              </w:rPr>
              <w:t>ی</w:t>
            </w:r>
            <w:r w:rsidRPr="002535C9">
              <w:rPr>
                <w:rFonts w:cs="B Mitra" w:hint="eastAsia"/>
                <w:sz w:val="24"/>
                <w:szCs w:val="24"/>
                <w:rtl/>
              </w:rPr>
              <w:t>ل</w:t>
            </w:r>
            <w:r w:rsidRPr="002535C9">
              <w:rPr>
                <w:rFonts w:cs="B Mitra" w:hint="cs"/>
                <w:sz w:val="24"/>
                <w:szCs w:val="24"/>
                <w:rtl/>
              </w:rPr>
              <w:t>ی</w:t>
            </w:r>
          </w:p>
        </w:tc>
        <w:tc>
          <w:tcPr>
            <w:tcW w:w="1959" w:type="dxa"/>
            <w:shd w:val="clear" w:color="auto" w:fill="E7E6E6" w:themeFill="background2"/>
            <w:vAlign w:val="center"/>
          </w:tcPr>
          <w:p w:rsidR="002535C9" w:rsidRPr="002535C9" w:rsidRDefault="002535C9" w:rsidP="002535C9">
            <w:pPr>
              <w:bidi/>
              <w:jc w:val="center"/>
              <w:rPr>
                <w:rFonts w:cs="B Mitra"/>
                <w:sz w:val="24"/>
                <w:szCs w:val="24"/>
                <w:rtl/>
                <w:lang w:bidi="fa-IR"/>
              </w:rPr>
            </w:pPr>
            <w:r w:rsidRPr="002535C9">
              <w:rPr>
                <w:rFonts w:cs="B Mitra" w:hint="cs"/>
                <w:sz w:val="24"/>
                <w:szCs w:val="24"/>
                <w:rtl/>
                <w:lang w:bidi="fa-IR"/>
              </w:rPr>
              <w:t>رشته‌ تحصیلی</w:t>
            </w:r>
          </w:p>
        </w:tc>
        <w:tc>
          <w:tcPr>
            <w:tcW w:w="1706" w:type="dxa"/>
            <w:gridSpan w:val="2"/>
            <w:shd w:val="clear" w:color="auto" w:fill="E7E6E6" w:themeFill="background2"/>
            <w:vAlign w:val="center"/>
          </w:tcPr>
          <w:p w:rsidR="002535C9" w:rsidRPr="002535C9" w:rsidRDefault="002535C9" w:rsidP="002535C9">
            <w:pPr>
              <w:bidi/>
              <w:jc w:val="center"/>
              <w:rPr>
                <w:rFonts w:cs="B Mitra"/>
                <w:sz w:val="24"/>
                <w:szCs w:val="24"/>
                <w:rtl/>
              </w:rPr>
            </w:pPr>
            <w:r w:rsidRPr="002535C9">
              <w:rPr>
                <w:rFonts w:cs="B Mitra" w:hint="eastAsia"/>
                <w:sz w:val="24"/>
                <w:szCs w:val="24"/>
                <w:rtl/>
              </w:rPr>
              <w:t>سال</w:t>
            </w:r>
            <w:r w:rsidRPr="002535C9">
              <w:rPr>
                <w:rFonts w:cs="B Mitra"/>
                <w:sz w:val="24"/>
                <w:szCs w:val="24"/>
                <w:rtl/>
              </w:rPr>
              <w:t xml:space="preserve"> 1399</w:t>
            </w:r>
          </w:p>
        </w:tc>
        <w:tc>
          <w:tcPr>
            <w:tcW w:w="2430" w:type="dxa"/>
            <w:shd w:val="clear" w:color="auto" w:fill="E7E6E6" w:themeFill="background2"/>
            <w:vAlign w:val="center"/>
          </w:tcPr>
          <w:p w:rsidR="002535C9" w:rsidRPr="002535C9" w:rsidRDefault="002535C9" w:rsidP="002535C9">
            <w:pPr>
              <w:bidi/>
              <w:jc w:val="center"/>
              <w:rPr>
                <w:rFonts w:cs="B Mitra"/>
                <w:sz w:val="24"/>
                <w:szCs w:val="24"/>
                <w:rtl/>
              </w:rPr>
            </w:pPr>
            <w:r w:rsidRPr="002535C9">
              <w:rPr>
                <w:rFonts w:cs="B Mitra" w:hint="eastAsia"/>
                <w:sz w:val="24"/>
                <w:szCs w:val="24"/>
                <w:rtl/>
              </w:rPr>
              <w:t>سال</w:t>
            </w:r>
            <w:r w:rsidRPr="002535C9">
              <w:rPr>
                <w:rFonts w:cs="B Mitra"/>
                <w:sz w:val="24"/>
                <w:szCs w:val="24"/>
                <w:rtl/>
              </w:rPr>
              <w:t xml:space="preserve"> 1398</w:t>
            </w:r>
          </w:p>
        </w:tc>
        <w:tc>
          <w:tcPr>
            <w:tcW w:w="2525" w:type="dxa"/>
            <w:shd w:val="clear" w:color="auto" w:fill="E7E6E6" w:themeFill="background2"/>
            <w:vAlign w:val="center"/>
          </w:tcPr>
          <w:p w:rsidR="002535C9" w:rsidRPr="002535C9" w:rsidRDefault="002535C9" w:rsidP="002535C9">
            <w:pPr>
              <w:bidi/>
              <w:jc w:val="center"/>
              <w:rPr>
                <w:rFonts w:cs="B Mitra"/>
                <w:sz w:val="24"/>
                <w:szCs w:val="24"/>
                <w:rtl/>
              </w:rPr>
            </w:pPr>
            <w:r w:rsidRPr="002535C9">
              <w:rPr>
                <w:rFonts w:cs="B Mitra" w:hint="eastAsia"/>
                <w:sz w:val="24"/>
                <w:szCs w:val="24"/>
                <w:rtl/>
              </w:rPr>
              <w:t>سال</w:t>
            </w:r>
            <w:r w:rsidRPr="002535C9">
              <w:rPr>
                <w:rFonts w:cs="B Mitra"/>
                <w:sz w:val="24"/>
                <w:szCs w:val="24"/>
                <w:rtl/>
              </w:rPr>
              <w:t xml:space="preserve"> 1397</w:t>
            </w:r>
          </w:p>
        </w:tc>
      </w:tr>
      <w:tr w:rsidR="002535C9" w:rsidRPr="002535C9" w:rsidTr="002535C9">
        <w:trPr>
          <w:trHeight w:val="210"/>
          <w:jc w:val="center"/>
        </w:trPr>
        <w:tc>
          <w:tcPr>
            <w:tcW w:w="1604" w:type="dxa"/>
            <w:vMerge w:val="restart"/>
            <w:shd w:val="clear" w:color="auto" w:fill="E7E6E6" w:themeFill="background2"/>
            <w:vAlign w:val="center"/>
          </w:tcPr>
          <w:p w:rsidR="002535C9" w:rsidRPr="002535C9" w:rsidRDefault="002535C9" w:rsidP="002535C9">
            <w:pPr>
              <w:bidi/>
              <w:jc w:val="center"/>
              <w:rPr>
                <w:rFonts w:cs="B Mitra"/>
                <w:sz w:val="24"/>
                <w:szCs w:val="24"/>
                <w:rtl/>
              </w:rPr>
            </w:pPr>
            <w:r w:rsidRPr="002535C9">
              <w:rPr>
                <w:rFonts w:cs="B Mitra" w:hint="eastAsia"/>
                <w:sz w:val="24"/>
                <w:szCs w:val="24"/>
                <w:rtl/>
              </w:rPr>
              <w:t>کارشناس</w:t>
            </w:r>
            <w:r w:rsidRPr="002535C9">
              <w:rPr>
                <w:rFonts w:cs="B Mitra" w:hint="cs"/>
                <w:sz w:val="24"/>
                <w:szCs w:val="24"/>
                <w:rtl/>
              </w:rPr>
              <w:t>ی</w:t>
            </w:r>
          </w:p>
        </w:tc>
        <w:tc>
          <w:tcPr>
            <w:tcW w:w="1959" w:type="dxa"/>
            <w:vAlign w:val="center"/>
          </w:tcPr>
          <w:p w:rsidR="002535C9" w:rsidRPr="002535C9" w:rsidRDefault="002535C9" w:rsidP="002535C9">
            <w:pPr>
              <w:bidi/>
              <w:jc w:val="center"/>
              <w:rPr>
                <w:rFonts w:cs="B Mitra"/>
                <w:sz w:val="24"/>
                <w:szCs w:val="24"/>
                <w:rtl/>
              </w:rPr>
            </w:pPr>
            <w:r w:rsidRPr="002535C9">
              <w:rPr>
                <w:rFonts w:cs="B Mitra"/>
                <w:sz w:val="24"/>
                <w:szCs w:val="24"/>
                <w:rtl/>
              </w:rPr>
              <w:t>علوم انسان</w:t>
            </w:r>
            <w:r w:rsidRPr="002535C9">
              <w:rPr>
                <w:rFonts w:cs="B Mitra" w:hint="cs"/>
                <w:sz w:val="24"/>
                <w:szCs w:val="24"/>
                <w:rtl/>
              </w:rPr>
              <w:t>ی</w:t>
            </w:r>
            <w:r w:rsidRPr="002535C9">
              <w:rPr>
                <w:rFonts w:cs="B Mitra"/>
                <w:sz w:val="24"/>
                <w:szCs w:val="24"/>
                <w:rtl/>
              </w:rPr>
              <w:t xml:space="preserve"> و رفتار</w:t>
            </w:r>
            <w:r w:rsidRPr="002535C9">
              <w:rPr>
                <w:rFonts w:cs="B Mitra" w:hint="cs"/>
                <w:sz w:val="24"/>
                <w:szCs w:val="24"/>
                <w:rtl/>
              </w:rPr>
              <w:t>ی</w:t>
            </w:r>
          </w:p>
        </w:tc>
        <w:tc>
          <w:tcPr>
            <w:tcW w:w="1679" w:type="dxa"/>
            <w:vAlign w:val="center"/>
          </w:tcPr>
          <w:p w:rsidR="002535C9" w:rsidRPr="002535C9" w:rsidRDefault="002535C9" w:rsidP="002535C9">
            <w:pPr>
              <w:bidi/>
              <w:jc w:val="center"/>
              <w:rPr>
                <w:rFonts w:cs="B Mitra"/>
                <w:sz w:val="24"/>
                <w:szCs w:val="24"/>
                <w:rtl/>
              </w:rPr>
            </w:pPr>
            <w:r w:rsidRPr="002535C9">
              <w:rPr>
                <w:rFonts w:cs="B Mitra"/>
                <w:sz w:val="24"/>
                <w:szCs w:val="24"/>
                <w:rtl/>
              </w:rPr>
              <w:t>8607785</w:t>
            </w:r>
          </w:p>
        </w:tc>
        <w:tc>
          <w:tcPr>
            <w:tcW w:w="2457" w:type="dxa"/>
            <w:gridSpan w:val="2"/>
            <w:vAlign w:val="center"/>
          </w:tcPr>
          <w:p w:rsidR="002535C9" w:rsidRPr="002535C9" w:rsidRDefault="002535C9" w:rsidP="002535C9">
            <w:pPr>
              <w:bidi/>
              <w:jc w:val="center"/>
              <w:rPr>
                <w:rFonts w:cs="B Mitra"/>
                <w:sz w:val="24"/>
                <w:szCs w:val="24"/>
                <w:rtl/>
              </w:rPr>
            </w:pPr>
            <w:r w:rsidRPr="002535C9">
              <w:rPr>
                <w:rFonts w:cs="B Mitra"/>
                <w:sz w:val="24"/>
                <w:szCs w:val="24"/>
                <w:rtl/>
              </w:rPr>
              <w:t>7173154</w:t>
            </w:r>
          </w:p>
        </w:tc>
        <w:tc>
          <w:tcPr>
            <w:tcW w:w="2525" w:type="dxa"/>
            <w:vAlign w:val="center"/>
          </w:tcPr>
          <w:p w:rsidR="002535C9" w:rsidRPr="002535C9" w:rsidRDefault="002535C9" w:rsidP="002535C9">
            <w:pPr>
              <w:bidi/>
              <w:jc w:val="center"/>
              <w:rPr>
                <w:rFonts w:cs="B Mitra"/>
                <w:sz w:val="24"/>
                <w:szCs w:val="24"/>
                <w:rtl/>
              </w:rPr>
            </w:pPr>
            <w:r w:rsidRPr="002535C9">
              <w:rPr>
                <w:rFonts w:cs="B Mitra"/>
                <w:sz w:val="24"/>
                <w:szCs w:val="24"/>
                <w:rtl/>
              </w:rPr>
              <w:t>6237525</w:t>
            </w:r>
          </w:p>
        </w:tc>
      </w:tr>
      <w:tr w:rsidR="002535C9" w:rsidRPr="002535C9" w:rsidTr="002535C9">
        <w:trPr>
          <w:trHeight w:val="192"/>
          <w:jc w:val="center"/>
        </w:trPr>
        <w:tc>
          <w:tcPr>
            <w:tcW w:w="1604" w:type="dxa"/>
            <w:vMerge/>
            <w:shd w:val="clear" w:color="auto" w:fill="E7E6E6" w:themeFill="background2"/>
            <w:vAlign w:val="center"/>
          </w:tcPr>
          <w:p w:rsidR="002535C9" w:rsidRPr="002535C9" w:rsidRDefault="002535C9" w:rsidP="002535C9">
            <w:pPr>
              <w:bidi/>
              <w:jc w:val="center"/>
              <w:rPr>
                <w:rFonts w:cs="B Mitra"/>
                <w:sz w:val="24"/>
                <w:szCs w:val="24"/>
                <w:rtl/>
              </w:rPr>
            </w:pPr>
          </w:p>
        </w:tc>
        <w:tc>
          <w:tcPr>
            <w:tcW w:w="1959" w:type="dxa"/>
            <w:vAlign w:val="center"/>
          </w:tcPr>
          <w:p w:rsidR="002535C9" w:rsidRPr="002535C9" w:rsidRDefault="002535C9" w:rsidP="002535C9">
            <w:pPr>
              <w:bidi/>
              <w:jc w:val="center"/>
              <w:rPr>
                <w:rFonts w:cs="B Mitra"/>
                <w:sz w:val="24"/>
                <w:szCs w:val="24"/>
                <w:rtl/>
              </w:rPr>
            </w:pPr>
            <w:r w:rsidRPr="002535C9">
              <w:rPr>
                <w:rFonts w:cs="B Mitra"/>
                <w:sz w:val="24"/>
                <w:szCs w:val="24"/>
                <w:rtl/>
              </w:rPr>
              <w:t>هنر</w:t>
            </w:r>
          </w:p>
        </w:tc>
        <w:tc>
          <w:tcPr>
            <w:tcW w:w="1679" w:type="dxa"/>
            <w:vAlign w:val="center"/>
          </w:tcPr>
          <w:p w:rsidR="002535C9" w:rsidRPr="002535C9" w:rsidRDefault="002535C9" w:rsidP="002535C9">
            <w:pPr>
              <w:bidi/>
              <w:jc w:val="center"/>
              <w:rPr>
                <w:rFonts w:cs="B Mitra"/>
                <w:sz w:val="24"/>
                <w:szCs w:val="24"/>
                <w:rtl/>
              </w:rPr>
            </w:pPr>
            <w:r w:rsidRPr="002535C9">
              <w:rPr>
                <w:rFonts w:cs="B Mitra"/>
                <w:sz w:val="24"/>
                <w:szCs w:val="24"/>
                <w:rtl/>
              </w:rPr>
              <w:t>10877398</w:t>
            </w:r>
          </w:p>
        </w:tc>
        <w:tc>
          <w:tcPr>
            <w:tcW w:w="2457" w:type="dxa"/>
            <w:gridSpan w:val="2"/>
            <w:vAlign w:val="center"/>
          </w:tcPr>
          <w:p w:rsidR="002535C9" w:rsidRPr="002535C9" w:rsidRDefault="002535C9" w:rsidP="002535C9">
            <w:pPr>
              <w:bidi/>
              <w:jc w:val="center"/>
              <w:rPr>
                <w:rFonts w:cs="B Mitra"/>
                <w:sz w:val="24"/>
                <w:szCs w:val="24"/>
                <w:rtl/>
              </w:rPr>
            </w:pPr>
            <w:r w:rsidRPr="002535C9">
              <w:rPr>
                <w:rFonts w:cs="B Mitra"/>
                <w:sz w:val="24"/>
                <w:szCs w:val="24"/>
                <w:rtl/>
              </w:rPr>
              <w:t>9064498</w:t>
            </w:r>
          </w:p>
        </w:tc>
        <w:tc>
          <w:tcPr>
            <w:tcW w:w="2525" w:type="dxa"/>
            <w:vAlign w:val="center"/>
          </w:tcPr>
          <w:p w:rsidR="002535C9" w:rsidRPr="002535C9" w:rsidRDefault="002535C9" w:rsidP="002535C9">
            <w:pPr>
              <w:bidi/>
              <w:jc w:val="center"/>
              <w:rPr>
                <w:rFonts w:cs="B Mitra"/>
                <w:sz w:val="24"/>
                <w:szCs w:val="24"/>
                <w:rtl/>
              </w:rPr>
            </w:pPr>
            <w:r w:rsidRPr="002535C9">
              <w:rPr>
                <w:rFonts w:cs="B Mitra"/>
                <w:sz w:val="24"/>
                <w:szCs w:val="24"/>
                <w:rtl/>
              </w:rPr>
              <w:t>7882172</w:t>
            </w:r>
          </w:p>
        </w:tc>
      </w:tr>
      <w:tr w:rsidR="002535C9" w:rsidRPr="002535C9" w:rsidTr="002535C9">
        <w:trPr>
          <w:trHeight w:val="195"/>
          <w:jc w:val="center"/>
        </w:trPr>
        <w:tc>
          <w:tcPr>
            <w:tcW w:w="1604" w:type="dxa"/>
            <w:vMerge/>
            <w:shd w:val="clear" w:color="auto" w:fill="E7E6E6" w:themeFill="background2"/>
            <w:vAlign w:val="center"/>
          </w:tcPr>
          <w:p w:rsidR="002535C9" w:rsidRPr="002535C9" w:rsidRDefault="002535C9" w:rsidP="002535C9">
            <w:pPr>
              <w:bidi/>
              <w:jc w:val="center"/>
              <w:rPr>
                <w:rFonts w:cs="B Mitra"/>
                <w:sz w:val="24"/>
                <w:szCs w:val="24"/>
                <w:rtl/>
              </w:rPr>
            </w:pPr>
          </w:p>
        </w:tc>
        <w:tc>
          <w:tcPr>
            <w:tcW w:w="1959" w:type="dxa"/>
            <w:vAlign w:val="center"/>
          </w:tcPr>
          <w:p w:rsidR="002535C9" w:rsidRPr="002535C9" w:rsidRDefault="002535C9" w:rsidP="002535C9">
            <w:pPr>
              <w:bidi/>
              <w:jc w:val="center"/>
              <w:rPr>
                <w:rFonts w:cs="B Mitra"/>
                <w:sz w:val="24"/>
                <w:szCs w:val="24"/>
                <w:rtl/>
              </w:rPr>
            </w:pPr>
            <w:r w:rsidRPr="002535C9">
              <w:rPr>
                <w:rFonts w:cs="B Mitra"/>
                <w:sz w:val="24"/>
                <w:szCs w:val="24"/>
                <w:rtl/>
              </w:rPr>
              <w:t>فن</w:t>
            </w:r>
            <w:r w:rsidRPr="002535C9">
              <w:rPr>
                <w:rFonts w:cs="B Mitra" w:hint="cs"/>
                <w:sz w:val="24"/>
                <w:szCs w:val="24"/>
                <w:rtl/>
              </w:rPr>
              <w:t>ی</w:t>
            </w:r>
            <w:r w:rsidRPr="002535C9">
              <w:rPr>
                <w:rFonts w:cs="B Mitra"/>
                <w:sz w:val="24"/>
                <w:szCs w:val="24"/>
                <w:rtl/>
              </w:rPr>
              <w:t xml:space="preserve"> و کشاورز</w:t>
            </w:r>
            <w:r w:rsidRPr="002535C9">
              <w:rPr>
                <w:rFonts w:cs="B Mitra" w:hint="cs"/>
                <w:sz w:val="24"/>
                <w:szCs w:val="24"/>
                <w:rtl/>
              </w:rPr>
              <w:t>ی</w:t>
            </w:r>
          </w:p>
        </w:tc>
        <w:tc>
          <w:tcPr>
            <w:tcW w:w="1679" w:type="dxa"/>
            <w:vAlign w:val="center"/>
          </w:tcPr>
          <w:p w:rsidR="002535C9" w:rsidRPr="002535C9" w:rsidRDefault="002535C9" w:rsidP="002535C9">
            <w:pPr>
              <w:bidi/>
              <w:jc w:val="center"/>
              <w:rPr>
                <w:rFonts w:cs="B Mitra"/>
                <w:sz w:val="24"/>
                <w:szCs w:val="24"/>
                <w:rtl/>
              </w:rPr>
            </w:pPr>
            <w:r w:rsidRPr="002535C9">
              <w:rPr>
                <w:rFonts w:cs="B Mitra"/>
                <w:sz w:val="24"/>
                <w:szCs w:val="24"/>
                <w:rtl/>
              </w:rPr>
              <w:t>12303603</w:t>
            </w:r>
          </w:p>
        </w:tc>
        <w:tc>
          <w:tcPr>
            <w:tcW w:w="2457" w:type="dxa"/>
            <w:gridSpan w:val="2"/>
            <w:vAlign w:val="center"/>
          </w:tcPr>
          <w:p w:rsidR="002535C9" w:rsidRPr="002535C9" w:rsidRDefault="002535C9" w:rsidP="002535C9">
            <w:pPr>
              <w:bidi/>
              <w:jc w:val="center"/>
              <w:rPr>
                <w:rFonts w:cs="B Mitra"/>
                <w:sz w:val="24"/>
                <w:szCs w:val="24"/>
                <w:rtl/>
              </w:rPr>
            </w:pPr>
            <w:r w:rsidRPr="002535C9">
              <w:rPr>
                <w:rFonts w:cs="B Mitra"/>
                <w:sz w:val="24"/>
                <w:szCs w:val="24"/>
                <w:rtl/>
              </w:rPr>
              <w:t>10253003</w:t>
            </w:r>
          </w:p>
        </w:tc>
        <w:tc>
          <w:tcPr>
            <w:tcW w:w="2525" w:type="dxa"/>
            <w:vAlign w:val="center"/>
          </w:tcPr>
          <w:p w:rsidR="002535C9" w:rsidRPr="002535C9" w:rsidRDefault="002535C9" w:rsidP="002535C9">
            <w:pPr>
              <w:bidi/>
              <w:jc w:val="center"/>
              <w:rPr>
                <w:rFonts w:cs="B Mitra"/>
                <w:sz w:val="24"/>
                <w:szCs w:val="24"/>
                <w:rtl/>
              </w:rPr>
            </w:pPr>
            <w:r w:rsidRPr="002535C9">
              <w:rPr>
                <w:rFonts w:cs="B Mitra"/>
                <w:sz w:val="24"/>
                <w:szCs w:val="24"/>
                <w:rtl/>
              </w:rPr>
              <w:t>8915655</w:t>
            </w:r>
          </w:p>
        </w:tc>
      </w:tr>
      <w:tr w:rsidR="002535C9" w:rsidRPr="002535C9" w:rsidTr="002535C9">
        <w:trPr>
          <w:trHeight w:val="162"/>
          <w:jc w:val="center"/>
        </w:trPr>
        <w:tc>
          <w:tcPr>
            <w:tcW w:w="1604" w:type="dxa"/>
            <w:vMerge w:val="restart"/>
            <w:shd w:val="clear" w:color="auto" w:fill="E7E6E6" w:themeFill="background2"/>
            <w:vAlign w:val="center"/>
          </w:tcPr>
          <w:p w:rsidR="002535C9" w:rsidRPr="002535C9" w:rsidRDefault="002535C9" w:rsidP="002535C9">
            <w:pPr>
              <w:bidi/>
              <w:jc w:val="center"/>
              <w:rPr>
                <w:rFonts w:cs="B Mitra"/>
                <w:sz w:val="24"/>
                <w:szCs w:val="24"/>
                <w:rtl/>
              </w:rPr>
            </w:pPr>
            <w:r w:rsidRPr="002535C9">
              <w:rPr>
                <w:rFonts w:cs="B Mitra" w:hint="eastAsia"/>
                <w:sz w:val="24"/>
                <w:szCs w:val="24"/>
                <w:rtl/>
              </w:rPr>
              <w:t>کارشناس</w:t>
            </w:r>
            <w:r w:rsidRPr="002535C9">
              <w:rPr>
                <w:rFonts w:cs="B Mitra" w:hint="cs"/>
                <w:sz w:val="24"/>
                <w:szCs w:val="24"/>
                <w:rtl/>
              </w:rPr>
              <w:t>ی</w:t>
            </w:r>
            <w:r w:rsidRPr="002535C9">
              <w:rPr>
                <w:rFonts w:cs="B Mitra"/>
                <w:sz w:val="24"/>
                <w:szCs w:val="24"/>
                <w:rtl/>
              </w:rPr>
              <w:t xml:space="preserve"> </w:t>
            </w:r>
            <w:r w:rsidRPr="002535C9">
              <w:rPr>
                <w:rFonts w:cs="B Mitra" w:hint="eastAsia"/>
                <w:sz w:val="24"/>
                <w:szCs w:val="24"/>
                <w:rtl/>
              </w:rPr>
              <w:t>ارشد</w:t>
            </w:r>
          </w:p>
        </w:tc>
        <w:tc>
          <w:tcPr>
            <w:tcW w:w="1959" w:type="dxa"/>
            <w:vAlign w:val="center"/>
          </w:tcPr>
          <w:p w:rsidR="002535C9" w:rsidRPr="002535C9" w:rsidRDefault="002535C9" w:rsidP="002535C9">
            <w:pPr>
              <w:bidi/>
              <w:jc w:val="center"/>
              <w:rPr>
                <w:rFonts w:cs="B Mitra"/>
                <w:sz w:val="24"/>
                <w:szCs w:val="24"/>
                <w:rtl/>
              </w:rPr>
            </w:pPr>
            <w:r w:rsidRPr="002535C9">
              <w:rPr>
                <w:rFonts w:cs="B Mitra"/>
                <w:sz w:val="24"/>
                <w:szCs w:val="24"/>
                <w:rtl/>
              </w:rPr>
              <w:t>علوم انسان</w:t>
            </w:r>
            <w:r w:rsidRPr="002535C9">
              <w:rPr>
                <w:rFonts w:cs="B Mitra" w:hint="cs"/>
                <w:sz w:val="24"/>
                <w:szCs w:val="24"/>
                <w:rtl/>
              </w:rPr>
              <w:t>ی</w:t>
            </w:r>
            <w:r w:rsidRPr="002535C9">
              <w:rPr>
                <w:rFonts w:cs="B Mitra"/>
                <w:sz w:val="24"/>
                <w:szCs w:val="24"/>
                <w:rtl/>
              </w:rPr>
              <w:t xml:space="preserve"> و رفتار</w:t>
            </w:r>
            <w:r w:rsidRPr="002535C9">
              <w:rPr>
                <w:rFonts w:cs="B Mitra" w:hint="cs"/>
                <w:sz w:val="24"/>
                <w:szCs w:val="24"/>
                <w:rtl/>
              </w:rPr>
              <w:t>ی</w:t>
            </w:r>
          </w:p>
        </w:tc>
        <w:tc>
          <w:tcPr>
            <w:tcW w:w="1679" w:type="dxa"/>
            <w:vAlign w:val="center"/>
          </w:tcPr>
          <w:p w:rsidR="002535C9" w:rsidRPr="002535C9" w:rsidRDefault="002535C9" w:rsidP="002535C9">
            <w:pPr>
              <w:bidi/>
              <w:jc w:val="center"/>
              <w:rPr>
                <w:rFonts w:cs="B Mitra"/>
                <w:sz w:val="24"/>
                <w:szCs w:val="24"/>
                <w:rtl/>
              </w:rPr>
            </w:pPr>
            <w:r w:rsidRPr="002535C9">
              <w:rPr>
                <w:rFonts w:cs="B Mitra"/>
                <w:sz w:val="24"/>
                <w:szCs w:val="24"/>
                <w:rtl/>
              </w:rPr>
              <w:t>9726533</w:t>
            </w:r>
          </w:p>
        </w:tc>
        <w:tc>
          <w:tcPr>
            <w:tcW w:w="2457" w:type="dxa"/>
            <w:gridSpan w:val="2"/>
            <w:vAlign w:val="center"/>
          </w:tcPr>
          <w:p w:rsidR="002535C9" w:rsidRPr="002535C9" w:rsidRDefault="002535C9" w:rsidP="002535C9">
            <w:pPr>
              <w:bidi/>
              <w:jc w:val="center"/>
              <w:rPr>
                <w:rFonts w:cs="B Mitra"/>
                <w:sz w:val="24"/>
                <w:szCs w:val="24"/>
                <w:rtl/>
              </w:rPr>
            </w:pPr>
            <w:r w:rsidRPr="002535C9">
              <w:rPr>
                <w:rFonts w:cs="B Mitra"/>
                <w:sz w:val="24"/>
                <w:szCs w:val="24"/>
                <w:rtl/>
              </w:rPr>
              <w:t>9726533</w:t>
            </w:r>
          </w:p>
        </w:tc>
        <w:tc>
          <w:tcPr>
            <w:tcW w:w="2525" w:type="dxa"/>
            <w:vAlign w:val="center"/>
          </w:tcPr>
          <w:p w:rsidR="002535C9" w:rsidRPr="002535C9" w:rsidRDefault="002535C9" w:rsidP="002535C9">
            <w:pPr>
              <w:bidi/>
              <w:jc w:val="center"/>
              <w:rPr>
                <w:rFonts w:cs="B Mitra"/>
                <w:sz w:val="24"/>
                <w:szCs w:val="24"/>
                <w:rtl/>
              </w:rPr>
            </w:pPr>
            <w:r w:rsidRPr="002535C9">
              <w:rPr>
                <w:rFonts w:cs="B Mitra"/>
                <w:sz w:val="24"/>
                <w:szCs w:val="24"/>
                <w:rtl/>
              </w:rPr>
              <w:t>8457855</w:t>
            </w:r>
          </w:p>
        </w:tc>
      </w:tr>
      <w:tr w:rsidR="002535C9" w:rsidRPr="002535C9" w:rsidTr="002535C9">
        <w:trPr>
          <w:trHeight w:val="225"/>
          <w:jc w:val="center"/>
        </w:trPr>
        <w:tc>
          <w:tcPr>
            <w:tcW w:w="1604" w:type="dxa"/>
            <w:vMerge/>
            <w:shd w:val="clear" w:color="auto" w:fill="E7E6E6" w:themeFill="background2"/>
            <w:vAlign w:val="center"/>
          </w:tcPr>
          <w:p w:rsidR="002535C9" w:rsidRPr="002535C9" w:rsidRDefault="002535C9" w:rsidP="002535C9">
            <w:pPr>
              <w:bidi/>
              <w:jc w:val="center"/>
              <w:rPr>
                <w:rFonts w:cs="B Mitra"/>
                <w:sz w:val="24"/>
                <w:szCs w:val="24"/>
                <w:rtl/>
              </w:rPr>
            </w:pPr>
          </w:p>
        </w:tc>
        <w:tc>
          <w:tcPr>
            <w:tcW w:w="1959" w:type="dxa"/>
            <w:vAlign w:val="center"/>
          </w:tcPr>
          <w:p w:rsidR="002535C9" w:rsidRPr="002535C9" w:rsidRDefault="002535C9" w:rsidP="002535C9">
            <w:pPr>
              <w:bidi/>
              <w:jc w:val="center"/>
              <w:rPr>
                <w:rFonts w:cs="B Mitra"/>
                <w:sz w:val="24"/>
                <w:szCs w:val="24"/>
                <w:rtl/>
              </w:rPr>
            </w:pPr>
            <w:r w:rsidRPr="002535C9">
              <w:rPr>
                <w:rFonts w:cs="B Mitra"/>
                <w:sz w:val="24"/>
                <w:szCs w:val="24"/>
                <w:rtl/>
              </w:rPr>
              <w:t>سا</w:t>
            </w:r>
            <w:r w:rsidRPr="002535C9">
              <w:rPr>
                <w:rFonts w:cs="B Mitra" w:hint="cs"/>
                <w:sz w:val="24"/>
                <w:szCs w:val="24"/>
                <w:rtl/>
              </w:rPr>
              <w:t>ی</w:t>
            </w:r>
            <w:r w:rsidRPr="002535C9">
              <w:rPr>
                <w:rFonts w:cs="B Mitra" w:hint="eastAsia"/>
                <w:sz w:val="24"/>
                <w:szCs w:val="24"/>
                <w:rtl/>
              </w:rPr>
              <w:t>ر</w:t>
            </w:r>
            <w:r w:rsidRPr="002535C9">
              <w:rPr>
                <w:rFonts w:cs="B Mitra"/>
                <w:sz w:val="24"/>
                <w:szCs w:val="24"/>
                <w:rtl/>
              </w:rPr>
              <w:t xml:space="preserve"> گروه‌ها</w:t>
            </w:r>
          </w:p>
        </w:tc>
        <w:tc>
          <w:tcPr>
            <w:tcW w:w="1679" w:type="dxa"/>
            <w:vAlign w:val="center"/>
          </w:tcPr>
          <w:p w:rsidR="002535C9" w:rsidRPr="002535C9" w:rsidRDefault="002535C9" w:rsidP="002535C9">
            <w:pPr>
              <w:bidi/>
              <w:jc w:val="center"/>
              <w:rPr>
                <w:rFonts w:cs="B Mitra"/>
                <w:sz w:val="24"/>
                <w:szCs w:val="24"/>
                <w:rtl/>
              </w:rPr>
            </w:pPr>
            <w:r w:rsidRPr="002535C9">
              <w:rPr>
                <w:rFonts w:cs="B Mitra"/>
                <w:sz w:val="24"/>
                <w:szCs w:val="24"/>
                <w:rtl/>
              </w:rPr>
              <w:t>10729635</w:t>
            </w:r>
          </w:p>
        </w:tc>
        <w:tc>
          <w:tcPr>
            <w:tcW w:w="2457" w:type="dxa"/>
            <w:gridSpan w:val="2"/>
            <w:vAlign w:val="center"/>
          </w:tcPr>
          <w:p w:rsidR="002535C9" w:rsidRPr="002535C9" w:rsidRDefault="002535C9" w:rsidP="002535C9">
            <w:pPr>
              <w:bidi/>
              <w:jc w:val="center"/>
              <w:rPr>
                <w:rFonts w:cs="B Mitra"/>
                <w:sz w:val="24"/>
                <w:szCs w:val="24"/>
                <w:rtl/>
              </w:rPr>
            </w:pPr>
            <w:r w:rsidRPr="002535C9">
              <w:rPr>
                <w:rFonts w:cs="B Mitra"/>
                <w:sz w:val="24"/>
                <w:szCs w:val="24"/>
                <w:rtl/>
              </w:rPr>
              <w:t>10792635</w:t>
            </w:r>
          </w:p>
        </w:tc>
        <w:tc>
          <w:tcPr>
            <w:tcW w:w="2525" w:type="dxa"/>
            <w:vAlign w:val="center"/>
          </w:tcPr>
          <w:p w:rsidR="002535C9" w:rsidRPr="002535C9" w:rsidRDefault="002535C9" w:rsidP="002535C9">
            <w:pPr>
              <w:bidi/>
              <w:jc w:val="center"/>
              <w:rPr>
                <w:rFonts w:cs="B Mitra"/>
                <w:sz w:val="24"/>
                <w:szCs w:val="24"/>
                <w:rtl/>
              </w:rPr>
            </w:pPr>
            <w:r w:rsidRPr="002535C9">
              <w:rPr>
                <w:rFonts w:cs="B Mitra"/>
                <w:sz w:val="24"/>
                <w:szCs w:val="24"/>
                <w:rtl/>
              </w:rPr>
              <w:t>9384900</w:t>
            </w:r>
          </w:p>
        </w:tc>
      </w:tr>
      <w:tr w:rsidR="002535C9" w:rsidRPr="002535C9" w:rsidTr="002535C9">
        <w:trPr>
          <w:trHeight w:val="150"/>
          <w:jc w:val="center"/>
        </w:trPr>
        <w:tc>
          <w:tcPr>
            <w:tcW w:w="1604" w:type="dxa"/>
            <w:vMerge w:val="restart"/>
            <w:shd w:val="clear" w:color="auto" w:fill="E7E6E6" w:themeFill="background2"/>
            <w:vAlign w:val="center"/>
          </w:tcPr>
          <w:p w:rsidR="002535C9" w:rsidRPr="002535C9" w:rsidRDefault="002535C9" w:rsidP="002535C9">
            <w:pPr>
              <w:bidi/>
              <w:jc w:val="center"/>
              <w:rPr>
                <w:rFonts w:cs="B Mitra"/>
                <w:sz w:val="24"/>
                <w:szCs w:val="24"/>
                <w:rtl/>
              </w:rPr>
            </w:pPr>
            <w:r w:rsidRPr="002535C9">
              <w:rPr>
                <w:rFonts w:cs="B Mitra" w:hint="eastAsia"/>
                <w:sz w:val="24"/>
                <w:szCs w:val="24"/>
                <w:rtl/>
              </w:rPr>
              <w:t>دکتر</w:t>
            </w:r>
            <w:r w:rsidRPr="002535C9">
              <w:rPr>
                <w:rFonts w:cs="B Mitra" w:hint="cs"/>
                <w:sz w:val="24"/>
                <w:szCs w:val="24"/>
                <w:rtl/>
              </w:rPr>
              <w:t>ی</w:t>
            </w:r>
          </w:p>
        </w:tc>
        <w:tc>
          <w:tcPr>
            <w:tcW w:w="1959" w:type="dxa"/>
            <w:vAlign w:val="center"/>
          </w:tcPr>
          <w:p w:rsidR="002535C9" w:rsidRPr="002535C9" w:rsidRDefault="002535C9" w:rsidP="002535C9">
            <w:pPr>
              <w:bidi/>
              <w:jc w:val="center"/>
              <w:rPr>
                <w:rFonts w:cs="B Mitra"/>
                <w:sz w:val="24"/>
                <w:szCs w:val="24"/>
                <w:rtl/>
              </w:rPr>
            </w:pPr>
            <w:r w:rsidRPr="002535C9">
              <w:rPr>
                <w:rFonts w:cs="B Mitra"/>
                <w:sz w:val="24"/>
                <w:szCs w:val="24"/>
                <w:rtl/>
              </w:rPr>
              <w:t>علوم انسان</w:t>
            </w:r>
            <w:r w:rsidRPr="002535C9">
              <w:rPr>
                <w:rFonts w:cs="B Mitra" w:hint="cs"/>
                <w:sz w:val="24"/>
                <w:szCs w:val="24"/>
                <w:rtl/>
              </w:rPr>
              <w:t>ی</w:t>
            </w:r>
            <w:r w:rsidRPr="002535C9">
              <w:rPr>
                <w:rFonts w:cs="B Mitra"/>
                <w:sz w:val="24"/>
                <w:szCs w:val="24"/>
                <w:rtl/>
              </w:rPr>
              <w:t xml:space="preserve"> و رفتار</w:t>
            </w:r>
            <w:r w:rsidRPr="002535C9">
              <w:rPr>
                <w:rFonts w:cs="B Mitra" w:hint="cs"/>
                <w:sz w:val="24"/>
                <w:szCs w:val="24"/>
                <w:rtl/>
              </w:rPr>
              <w:t>ی</w:t>
            </w:r>
          </w:p>
        </w:tc>
        <w:tc>
          <w:tcPr>
            <w:tcW w:w="1679" w:type="dxa"/>
            <w:vAlign w:val="center"/>
          </w:tcPr>
          <w:p w:rsidR="002535C9" w:rsidRPr="002535C9" w:rsidRDefault="002535C9" w:rsidP="002535C9">
            <w:pPr>
              <w:bidi/>
              <w:jc w:val="center"/>
              <w:rPr>
                <w:rFonts w:cs="B Mitra"/>
                <w:sz w:val="24"/>
                <w:szCs w:val="24"/>
                <w:rtl/>
              </w:rPr>
            </w:pPr>
            <w:r w:rsidRPr="002535C9">
              <w:rPr>
                <w:rFonts w:cs="B Mitra"/>
                <w:sz w:val="24"/>
                <w:szCs w:val="24"/>
                <w:rtl/>
              </w:rPr>
              <w:t>101339819</w:t>
            </w:r>
          </w:p>
        </w:tc>
        <w:tc>
          <w:tcPr>
            <w:tcW w:w="2457" w:type="dxa"/>
            <w:gridSpan w:val="2"/>
            <w:vAlign w:val="center"/>
          </w:tcPr>
          <w:p w:rsidR="002535C9" w:rsidRPr="002535C9" w:rsidRDefault="002535C9" w:rsidP="002535C9">
            <w:pPr>
              <w:bidi/>
              <w:jc w:val="center"/>
              <w:rPr>
                <w:rFonts w:cs="B Mitra"/>
                <w:sz w:val="24"/>
                <w:szCs w:val="24"/>
                <w:rtl/>
              </w:rPr>
            </w:pPr>
            <w:r w:rsidRPr="002535C9">
              <w:rPr>
                <w:rFonts w:cs="B Mitra"/>
                <w:sz w:val="24"/>
                <w:szCs w:val="24"/>
                <w:rtl/>
              </w:rPr>
              <w:t>89582161</w:t>
            </w:r>
          </w:p>
        </w:tc>
        <w:tc>
          <w:tcPr>
            <w:tcW w:w="2525" w:type="dxa"/>
            <w:vAlign w:val="center"/>
          </w:tcPr>
          <w:p w:rsidR="002535C9" w:rsidRPr="002535C9" w:rsidRDefault="002535C9" w:rsidP="002535C9">
            <w:pPr>
              <w:bidi/>
              <w:jc w:val="center"/>
              <w:rPr>
                <w:rFonts w:cs="B Mitra"/>
                <w:sz w:val="24"/>
                <w:szCs w:val="24"/>
                <w:rtl/>
              </w:rPr>
            </w:pPr>
            <w:r w:rsidRPr="002535C9">
              <w:rPr>
                <w:rFonts w:cs="B Mitra"/>
                <w:sz w:val="24"/>
                <w:szCs w:val="24"/>
                <w:rtl/>
              </w:rPr>
              <w:t>77897531</w:t>
            </w:r>
          </w:p>
        </w:tc>
      </w:tr>
      <w:tr w:rsidR="002535C9" w:rsidRPr="002535C9" w:rsidTr="002535C9">
        <w:trPr>
          <w:trHeight w:val="420"/>
          <w:jc w:val="center"/>
        </w:trPr>
        <w:tc>
          <w:tcPr>
            <w:tcW w:w="1604" w:type="dxa"/>
            <w:vMerge/>
            <w:shd w:val="clear" w:color="auto" w:fill="E7E6E6" w:themeFill="background2"/>
            <w:vAlign w:val="center"/>
          </w:tcPr>
          <w:p w:rsidR="002535C9" w:rsidRPr="002535C9" w:rsidRDefault="002535C9" w:rsidP="002535C9">
            <w:pPr>
              <w:bidi/>
              <w:jc w:val="center"/>
              <w:rPr>
                <w:rFonts w:cs="B Mitra"/>
                <w:sz w:val="24"/>
                <w:szCs w:val="24"/>
                <w:rtl/>
              </w:rPr>
            </w:pPr>
          </w:p>
        </w:tc>
        <w:tc>
          <w:tcPr>
            <w:tcW w:w="1959" w:type="dxa"/>
            <w:vAlign w:val="center"/>
          </w:tcPr>
          <w:p w:rsidR="002535C9" w:rsidRPr="002535C9" w:rsidRDefault="002535C9" w:rsidP="002535C9">
            <w:pPr>
              <w:bidi/>
              <w:jc w:val="center"/>
              <w:rPr>
                <w:rFonts w:cs="B Mitra"/>
                <w:sz w:val="24"/>
                <w:szCs w:val="24"/>
                <w:rtl/>
              </w:rPr>
            </w:pPr>
            <w:r w:rsidRPr="002535C9">
              <w:rPr>
                <w:rFonts w:cs="B Mitra"/>
                <w:sz w:val="24"/>
                <w:szCs w:val="24"/>
                <w:rtl/>
              </w:rPr>
              <w:t>سا</w:t>
            </w:r>
            <w:r w:rsidRPr="002535C9">
              <w:rPr>
                <w:rFonts w:cs="B Mitra" w:hint="cs"/>
                <w:sz w:val="24"/>
                <w:szCs w:val="24"/>
                <w:rtl/>
              </w:rPr>
              <w:t>ی</w:t>
            </w:r>
            <w:r w:rsidRPr="002535C9">
              <w:rPr>
                <w:rFonts w:cs="B Mitra" w:hint="eastAsia"/>
                <w:sz w:val="24"/>
                <w:szCs w:val="24"/>
                <w:rtl/>
              </w:rPr>
              <w:t>ر</w:t>
            </w:r>
            <w:r w:rsidRPr="002535C9">
              <w:rPr>
                <w:rFonts w:cs="B Mitra"/>
                <w:sz w:val="24"/>
                <w:szCs w:val="24"/>
                <w:rtl/>
              </w:rPr>
              <w:t xml:space="preserve"> گروه‌ها</w:t>
            </w:r>
          </w:p>
        </w:tc>
        <w:tc>
          <w:tcPr>
            <w:tcW w:w="1679" w:type="dxa"/>
            <w:vAlign w:val="center"/>
          </w:tcPr>
          <w:p w:rsidR="002535C9" w:rsidRPr="002535C9" w:rsidRDefault="002535C9" w:rsidP="002535C9">
            <w:pPr>
              <w:bidi/>
              <w:jc w:val="center"/>
              <w:rPr>
                <w:rFonts w:cs="B Mitra"/>
                <w:sz w:val="24"/>
                <w:szCs w:val="24"/>
                <w:rtl/>
              </w:rPr>
            </w:pPr>
            <w:r w:rsidRPr="002535C9">
              <w:rPr>
                <w:rFonts w:cs="B Mitra"/>
                <w:sz w:val="24"/>
                <w:szCs w:val="24"/>
                <w:rtl/>
              </w:rPr>
              <w:t>123859792</w:t>
            </w:r>
          </w:p>
        </w:tc>
        <w:tc>
          <w:tcPr>
            <w:tcW w:w="2457" w:type="dxa"/>
            <w:gridSpan w:val="2"/>
            <w:vAlign w:val="center"/>
          </w:tcPr>
          <w:p w:rsidR="002535C9" w:rsidRPr="002535C9" w:rsidRDefault="002535C9" w:rsidP="002535C9">
            <w:pPr>
              <w:bidi/>
              <w:jc w:val="center"/>
              <w:rPr>
                <w:rFonts w:cs="B Mitra"/>
                <w:sz w:val="24"/>
                <w:szCs w:val="24"/>
                <w:rtl/>
              </w:rPr>
            </w:pPr>
            <w:r w:rsidRPr="002535C9">
              <w:rPr>
                <w:rFonts w:cs="B Mitra"/>
                <w:sz w:val="24"/>
                <w:szCs w:val="24"/>
                <w:rtl/>
              </w:rPr>
              <w:t>109489307</w:t>
            </w:r>
          </w:p>
        </w:tc>
        <w:tc>
          <w:tcPr>
            <w:tcW w:w="2525" w:type="dxa"/>
            <w:vAlign w:val="center"/>
          </w:tcPr>
          <w:p w:rsidR="002535C9" w:rsidRPr="002535C9" w:rsidRDefault="002535C9" w:rsidP="002535C9">
            <w:pPr>
              <w:bidi/>
              <w:jc w:val="center"/>
              <w:rPr>
                <w:rFonts w:cs="B Mitra"/>
                <w:sz w:val="24"/>
                <w:szCs w:val="24"/>
                <w:rtl/>
              </w:rPr>
            </w:pPr>
            <w:r w:rsidRPr="002535C9">
              <w:rPr>
                <w:rFonts w:cs="B Mitra"/>
                <w:sz w:val="24"/>
                <w:szCs w:val="24"/>
                <w:rtl/>
              </w:rPr>
              <w:t>85208093</w:t>
            </w:r>
          </w:p>
        </w:tc>
      </w:tr>
      <w:tr w:rsidR="002535C9" w:rsidRPr="002535C9" w:rsidTr="002535C9">
        <w:trPr>
          <w:trHeight w:val="235"/>
          <w:jc w:val="center"/>
        </w:trPr>
        <w:tc>
          <w:tcPr>
            <w:tcW w:w="10224" w:type="dxa"/>
            <w:gridSpan w:val="6"/>
            <w:shd w:val="clear" w:color="auto" w:fill="FFFFFF" w:themeFill="background1"/>
            <w:vAlign w:val="center"/>
          </w:tcPr>
          <w:p w:rsidR="002535C9" w:rsidRPr="002535C9" w:rsidRDefault="002535C9" w:rsidP="002535C9">
            <w:pPr>
              <w:bidi/>
              <w:spacing w:after="200" w:line="276" w:lineRule="auto"/>
              <w:ind w:left="720"/>
              <w:contextualSpacing/>
              <w:jc w:val="center"/>
              <w:rPr>
                <w:rFonts w:asciiTheme="minorHAnsi" w:eastAsiaTheme="minorHAnsi" w:hAnsiTheme="minorHAnsi" w:cs="B Mitra"/>
                <w:sz w:val="24"/>
                <w:szCs w:val="24"/>
                <w:rtl/>
              </w:rPr>
            </w:pPr>
            <w:r w:rsidRPr="002535C9">
              <w:rPr>
                <w:rFonts w:asciiTheme="minorHAnsi" w:eastAsiaTheme="minorHAnsi" w:hAnsiTheme="minorHAnsi" w:cs="B Mitra" w:hint="eastAsia"/>
                <w:sz w:val="24"/>
                <w:szCs w:val="24"/>
                <w:rtl/>
              </w:rPr>
              <w:t>نرخ</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شهر</w:t>
            </w:r>
            <w:r w:rsidRPr="002535C9">
              <w:rPr>
                <w:rFonts w:asciiTheme="minorHAnsi" w:eastAsiaTheme="minorHAnsi" w:hAnsiTheme="minorHAnsi" w:cs="B Mitra" w:hint="cs"/>
                <w:sz w:val="24"/>
                <w:szCs w:val="24"/>
                <w:rtl/>
              </w:rPr>
              <w:t>ی</w:t>
            </w:r>
            <w:r w:rsidRPr="002535C9">
              <w:rPr>
                <w:rFonts w:asciiTheme="minorHAnsi" w:eastAsiaTheme="minorHAnsi" w:hAnsiTheme="minorHAnsi" w:cs="B Mitra" w:hint="eastAsia"/>
                <w:sz w:val="24"/>
                <w:szCs w:val="24"/>
                <w:rtl/>
              </w:rPr>
              <w:t>ه</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ثابت</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فقط</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لحاظ</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شده</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است</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اعداد</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به</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صورت</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م</w:t>
            </w:r>
            <w:r w:rsidRPr="002535C9">
              <w:rPr>
                <w:rFonts w:asciiTheme="minorHAnsi" w:eastAsiaTheme="minorHAnsi" w:hAnsiTheme="minorHAnsi" w:cs="B Mitra" w:hint="cs"/>
                <w:sz w:val="24"/>
                <w:szCs w:val="24"/>
                <w:rtl/>
              </w:rPr>
              <w:t>ی</w:t>
            </w:r>
            <w:r w:rsidRPr="002535C9">
              <w:rPr>
                <w:rFonts w:asciiTheme="minorHAnsi" w:eastAsiaTheme="minorHAnsi" w:hAnsiTheme="minorHAnsi" w:cs="B Mitra" w:hint="eastAsia"/>
                <w:sz w:val="24"/>
                <w:szCs w:val="24"/>
                <w:rtl/>
              </w:rPr>
              <w:t>ل</w:t>
            </w:r>
            <w:r w:rsidRPr="002535C9">
              <w:rPr>
                <w:rFonts w:asciiTheme="minorHAnsi" w:eastAsiaTheme="minorHAnsi" w:hAnsiTheme="minorHAnsi" w:cs="B Mitra" w:hint="cs"/>
                <w:sz w:val="24"/>
                <w:szCs w:val="24"/>
                <w:rtl/>
              </w:rPr>
              <w:t>ی</w:t>
            </w:r>
            <w:r w:rsidRPr="002535C9">
              <w:rPr>
                <w:rFonts w:asciiTheme="minorHAnsi" w:eastAsiaTheme="minorHAnsi" w:hAnsiTheme="minorHAnsi" w:cs="B Mitra" w:hint="eastAsia"/>
                <w:sz w:val="24"/>
                <w:szCs w:val="24"/>
                <w:rtl/>
              </w:rPr>
              <w:t>ون</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ر</w:t>
            </w:r>
            <w:r w:rsidRPr="002535C9">
              <w:rPr>
                <w:rFonts w:asciiTheme="minorHAnsi" w:eastAsiaTheme="minorHAnsi" w:hAnsiTheme="minorHAnsi" w:cs="B Mitra" w:hint="cs"/>
                <w:sz w:val="24"/>
                <w:szCs w:val="24"/>
                <w:rtl/>
              </w:rPr>
              <w:t>ی</w:t>
            </w:r>
            <w:r w:rsidRPr="002535C9">
              <w:rPr>
                <w:rFonts w:asciiTheme="minorHAnsi" w:eastAsiaTheme="minorHAnsi" w:hAnsiTheme="minorHAnsi" w:cs="B Mitra" w:hint="eastAsia"/>
                <w:sz w:val="24"/>
                <w:szCs w:val="24"/>
                <w:rtl/>
              </w:rPr>
              <w:t>ال</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و</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شهر</w:t>
            </w:r>
            <w:r w:rsidRPr="002535C9">
              <w:rPr>
                <w:rFonts w:asciiTheme="minorHAnsi" w:eastAsiaTheme="minorHAnsi" w:hAnsiTheme="minorHAnsi" w:cs="B Mitra" w:hint="cs"/>
                <w:sz w:val="24"/>
                <w:szCs w:val="24"/>
                <w:rtl/>
              </w:rPr>
              <w:t>ی</w:t>
            </w:r>
            <w:r w:rsidRPr="002535C9">
              <w:rPr>
                <w:rFonts w:asciiTheme="minorHAnsi" w:eastAsiaTheme="minorHAnsi" w:hAnsiTheme="minorHAnsi" w:cs="B Mitra" w:hint="eastAsia"/>
                <w:sz w:val="24"/>
                <w:szCs w:val="24"/>
                <w:rtl/>
              </w:rPr>
              <w:t>ه</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ترم</w:t>
            </w:r>
            <w:r w:rsidRPr="002535C9">
              <w:rPr>
                <w:rFonts w:asciiTheme="minorHAnsi" w:eastAsiaTheme="minorHAnsi" w:hAnsiTheme="minorHAnsi" w:cs="B Mitra" w:hint="cs"/>
                <w:sz w:val="24"/>
                <w:szCs w:val="24"/>
                <w:rtl/>
              </w:rPr>
              <w:t>ی</w:t>
            </w:r>
            <w:r w:rsidRPr="002535C9">
              <w:rPr>
                <w:rFonts w:asciiTheme="minorHAnsi" w:eastAsiaTheme="minorHAnsi" w:hAnsiTheme="minorHAnsi" w:cs="B Mitra"/>
                <w:sz w:val="24"/>
                <w:szCs w:val="24"/>
                <w:rtl/>
              </w:rPr>
              <w:t xml:space="preserve"> </w:t>
            </w:r>
            <w:r w:rsidRPr="002535C9">
              <w:rPr>
                <w:rFonts w:asciiTheme="minorHAnsi" w:eastAsiaTheme="minorHAnsi" w:hAnsiTheme="minorHAnsi" w:cs="B Mitra" w:hint="eastAsia"/>
                <w:sz w:val="24"/>
                <w:szCs w:val="24"/>
                <w:rtl/>
              </w:rPr>
              <w:t>م</w:t>
            </w:r>
            <w:r w:rsidRPr="002535C9">
              <w:rPr>
                <w:rFonts w:asciiTheme="minorHAnsi" w:eastAsiaTheme="minorHAnsi" w:hAnsiTheme="minorHAnsi" w:cs="B Mitra" w:hint="cs"/>
                <w:sz w:val="24"/>
                <w:szCs w:val="24"/>
                <w:rtl/>
              </w:rPr>
              <w:t>ی‌</w:t>
            </w:r>
            <w:r w:rsidRPr="002535C9">
              <w:rPr>
                <w:rFonts w:asciiTheme="minorHAnsi" w:eastAsiaTheme="minorHAnsi" w:hAnsiTheme="minorHAnsi" w:cs="B Mitra" w:hint="eastAsia"/>
                <w:sz w:val="24"/>
                <w:szCs w:val="24"/>
                <w:rtl/>
              </w:rPr>
              <w:t>باشد</w:t>
            </w:r>
          </w:p>
        </w:tc>
      </w:tr>
    </w:tbl>
    <w:p w:rsidR="002535C9" w:rsidRPr="002535C9" w:rsidRDefault="002535C9" w:rsidP="002535C9">
      <w:pPr>
        <w:bidi/>
        <w:jc w:val="center"/>
        <w:rPr>
          <w:rFonts w:cs="B Mitra"/>
          <w:rtl/>
        </w:rPr>
      </w:pPr>
      <w:r w:rsidRPr="002535C9">
        <w:rPr>
          <w:rFonts w:cs="B Mitra"/>
          <w:rtl/>
        </w:rPr>
        <w:t>منبع:</w:t>
      </w:r>
    </w:p>
    <w:p w:rsidR="002535C9" w:rsidRPr="002535C9" w:rsidRDefault="002535C9" w:rsidP="002535C9">
      <w:pPr>
        <w:bidi/>
        <w:jc w:val="center"/>
        <w:rPr>
          <w:rFonts w:cs="B Mitra"/>
          <w:rtl/>
        </w:rPr>
      </w:pPr>
      <w:r w:rsidRPr="002535C9">
        <w:rPr>
          <w:rFonts w:cs="B Mitra"/>
          <w:rtl/>
        </w:rPr>
        <w:t>سا</w:t>
      </w:r>
      <w:r w:rsidRPr="002535C9">
        <w:rPr>
          <w:rFonts w:cs="B Mitra" w:hint="cs"/>
          <w:rtl/>
        </w:rPr>
        <w:t>ی</w:t>
      </w:r>
      <w:r w:rsidRPr="002535C9">
        <w:rPr>
          <w:rFonts w:cs="B Mitra" w:hint="eastAsia"/>
          <w:rtl/>
        </w:rPr>
        <w:t>ت</w:t>
      </w:r>
      <w:r w:rsidRPr="002535C9">
        <w:rPr>
          <w:rFonts w:cs="B Mitra"/>
          <w:rtl/>
        </w:rPr>
        <w:t xml:space="preserve"> دانشگاه تهران (1400). اطلاعات آمار</w:t>
      </w:r>
      <w:r w:rsidRPr="002535C9">
        <w:rPr>
          <w:rFonts w:cs="B Mitra" w:hint="cs"/>
          <w:rtl/>
        </w:rPr>
        <w:t>ی</w:t>
      </w:r>
      <w:r w:rsidRPr="002535C9">
        <w:rPr>
          <w:rFonts w:cs="B Mitra"/>
          <w:rtl/>
        </w:rPr>
        <w:t xml:space="preserve"> مربوط به شهر</w:t>
      </w:r>
      <w:r w:rsidRPr="002535C9">
        <w:rPr>
          <w:rFonts w:cs="B Mitra" w:hint="cs"/>
          <w:rtl/>
        </w:rPr>
        <w:t>ی</w:t>
      </w:r>
      <w:r w:rsidRPr="002535C9">
        <w:rPr>
          <w:rFonts w:cs="B Mitra" w:hint="eastAsia"/>
          <w:rtl/>
        </w:rPr>
        <w:t>ه</w:t>
      </w:r>
      <w:r w:rsidRPr="002535C9">
        <w:rPr>
          <w:rFonts w:cs="B Mitra"/>
          <w:rtl/>
        </w:rPr>
        <w:t>:</w:t>
      </w:r>
      <w:r w:rsidRPr="002535C9">
        <w:rPr>
          <w:rFonts w:asciiTheme="majorBidi" w:hAnsiTheme="majorBidi" w:cs="B Mitra"/>
        </w:rPr>
        <w:t xml:space="preserve"> https://academics.ut.ac.ir/fa/page/1057</w:t>
      </w:r>
      <w:r w:rsidRPr="002535C9">
        <w:rPr>
          <w:rFonts w:asciiTheme="majorBidi" w:hAnsiTheme="majorBidi" w:cs="B Mitra"/>
          <w:rtl/>
        </w:rPr>
        <w:t>/</w:t>
      </w:r>
    </w:p>
    <w:p w:rsidR="005055E1" w:rsidRPr="002535C9" w:rsidRDefault="002535C9" w:rsidP="002535C9">
      <w:pPr>
        <w:bidi/>
        <w:jc w:val="both"/>
        <w:rPr>
          <w:rFonts w:asciiTheme="majorBidi" w:hAnsiTheme="majorBidi" w:cs="B Mitra"/>
          <w:sz w:val="28"/>
          <w:szCs w:val="28"/>
          <w:rtl/>
          <w:lang w:bidi="fa-IR"/>
        </w:rPr>
      </w:pPr>
      <w:r w:rsidRPr="002535C9">
        <w:rPr>
          <w:rFonts w:cs="B Mitra" w:hint="eastAsia"/>
          <w:sz w:val="28"/>
          <w:szCs w:val="28"/>
          <w:rtl/>
        </w:rPr>
        <w:t>بر</w:t>
      </w:r>
      <w:r w:rsidRPr="002535C9">
        <w:rPr>
          <w:rFonts w:cs="B Mitra"/>
          <w:sz w:val="28"/>
          <w:szCs w:val="28"/>
          <w:rtl/>
        </w:rPr>
        <w:t xml:space="preserve"> اساس اطلاعات موجود در جدول (1)، شاهد افزا</w:t>
      </w:r>
      <w:r w:rsidRPr="002535C9">
        <w:rPr>
          <w:rFonts w:cs="B Mitra" w:hint="cs"/>
          <w:sz w:val="28"/>
          <w:szCs w:val="28"/>
          <w:rtl/>
        </w:rPr>
        <w:t>ی</w:t>
      </w:r>
      <w:r w:rsidRPr="002535C9">
        <w:rPr>
          <w:rFonts w:cs="B Mitra" w:hint="eastAsia"/>
          <w:sz w:val="28"/>
          <w:szCs w:val="28"/>
          <w:rtl/>
        </w:rPr>
        <w:t>ش</w:t>
      </w:r>
      <w:r w:rsidRPr="002535C9">
        <w:rPr>
          <w:rFonts w:cs="B Mitra"/>
          <w:sz w:val="28"/>
          <w:szCs w:val="28"/>
          <w:rtl/>
        </w:rPr>
        <w:t xml:space="preserve"> م</w:t>
      </w:r>
      <w:r w:rsidRPr="002535C9">
        <w:rPr>
          <w:rFonts w:cs="B Mitra" w:hint="cs"/>
          <w:sz w:val="28"/>
          <w:szCs w:val="28"/>
          <w:rtl/>
        </w:rPr>
        <w:t>ی</w:t>
      </w:r>
      <w:r w:rsidRPr="002535C9">
        <w:rPr>
          <w:rFonts w:cs="B Mitra" w:hint="eastAsia"/>
          <w:sz w:val="28"/>
          <w:szCs w:val="28"/>
          <w:rtl/>
        </w:rPr>
        <w:t>زان</w:t>
      </w:r>
      <w:r w:rsidRPr="002535C9">
        <w:rPr>
          <w:rFonts w:cs="B Mitra"/>
          <w:sz w:val="28"/>
          <w:szCs w:val="28"/>
          <w:rtl/>
        </w:rPr>
        <w:t xml:space="preserve"> شهر</w:t>
      </w:r>
      <w:r w:rsidRPr="002535C9">
        <w:rPr>
          <w:rFonts w:cs="B Mitra" w:hint="cs"/>
          <w:sz w:val="28"/>
          <w:szCs w:val="28"/>
          <w:rtl/>
        </w:rPr>
        <w:t>ی</w:t>
      </w:r>
      <w:r w:rsidRPr="002535C9">
        <w:rPr>
          <w:rFonts w:cs="B Mitra" w:hint="eastAsia"/>
          <w:sz w:val="28"/>
          <w:szCs w:val="28"/>
          <w:rtl/>
        </w:rPr>
        <w:t>ه</w:t>
      </w:r>
      <w:r w:rsidRPr="002535C9">
        <w:rPr>
          <w:rFonts w:cs="B Mitra"/>
          <w:sz w:val="28"/>
          <w:szCs w:val="28"/>
          <w:rtl/>
        </w:rPr>
        <w:t xml:space="preserve"> در کل</w:t>
      </w:r>
      <w:r w:rsidRPr="002535C9">
        <w:rPr>
          <w:rFonts w:cs="B Mitra" w:hint="cs"/>
          <w:sz w:val="28"/>
          <w:szCs w:val="28"/>
          <w:rtl/>
        </w:rPr>
        <w:t>ی</w:t>
      </w:r>
      <w:r w:rsidRPr="002535C9">
        <w:rPr>
          <w:rFonts w:cs="B Mitra" w:hint="eastAsia"/>
          <w:sz w:val="28"/>
          <w:szCs w:val="28"/>
          <w:rtl/>
        </w:rPr>
        <w:t>ه</w:t>
      </w:r>
      <w:r w:rsidRPr="002535C9">
        <w:rPr>
          <w:rFonts w:cs="B Mitra"/>
          <w:sz w:val="28"/>
          <w:szCs w:val="28"/>
          <w:rtl/>
        </w:rPr>
        <w:t xml:space="preserve"> مقاطع به و</w:t>
      </w:r>
      <w:r w:rsidRPr="002535C9">
        <w:rPr>
          <w:rFonts w:cs="B Mitra" w:hint="cs"/>
          <w:sz w:val="28"/>
          <w:szCs w:val="28"/>
          <w:rtl/>
        </w:rPr>
        <w:t>ی</w:t>
      </w:r>
      <w:r w:rsidRPr="002535C9">
        <w:rPr>
          <w:rFonts w:cs="B Mitra" w:hint="eastAsia"/>
          <w:sz w:val="28"/>
          <w:szCs w:val="28"/>
          <w:rtl/>
        </w:rPr>
        <w:t>ژه</w:t>
      </w:r>
      <w:r w:rsidRPr="002535C9">
        <w:rPr>
          <w:rFonts w:cs="B Mitra"/>
          <w:sz w:val="28"/>
          <w:szCs w:val="28"/>
          <w:rtl/>
        </w:rPr>
        <w:t xml:space="preserve"> در مقطع دکتر</w:t>
      </w:r>
      <w:r w:rsidRPr="002535C9">
        <w:rPr>
          <w:rFonts w:cs="B Mitra" w:hint="cs"/>
          <w:sz w:val="28"/>
          <w:szCs w:val="28"/>
          <w:rtl/>
        </w:rPr>
        <w:t>ی</w:t>
      </w:r>
      <w:r w:rsidRPr="002535C9">
        <w:rPr>
          <w:rFonts w:cs="B Mitra"/>
          <w:sz w:val="28"/>
          <w:szCs w:val="28"/>
          <w:rtl/>
        </w:rPr>
        <w:t xml:space="preserve"> هست</w:t>
      </w:r>
      <w:r w:rsidRPr="002535C9">
        <w:rPr>
          <w:rFonts w:cs="B Mitra" w:hint="cs"/>
          <w:sz w:val="28"/>
          <w:szCs w:val="28"/>
          <w:rtl/>
        </w:rPr>
        <w:t>ی</w:t>
      </w:r>
      <w:r w:rsidRPr="002535C9">
        <w:rPr>
          <w:rFonts w:cs="B Mitra" w:hint="eastAsia"/>
          <w:sz w:val="28"/>
          <w:szCs w:val="28"/>
          <w:rtl/>
        </w:rPr>
        <w:t>م</w:t>
      </w:r>
      <w:r w:rsidRPr="002535C9">
        <w:rPr>
          <w:rFonts w:cs="B Mitra"/>
          <w:sz w:val="28"/>
          <w:szCs w:val="28"/>
          <w:rtl/>
        </w:rPr>
        <w:t>. از نظر ماه</w:t>
      </w:r>
      <w:r w:rsidRPr="002535C9">
        <w:rPr>
          <w:rFonts w:cs="B Mitra" w:hint="cs"/>
          <w:sz w:val="28"/>
          <w:szCs w:val="28"/>
          <w:rtl/>
        </w:rPr>
        <w:t>ی</w:t>
      </w:r>
      <w:r w:rsidRPr="002535C9">
        <w:rPr>
          <w:rFonts w:cs="B Mitra" w:hint="eastAsia"/>
          <w:sz w:val="28"/>
          <w:szCs w:val="28"/>
          <w:rtl/>
        </w:rPr>
        <w:t>ت</w:t>
      </w:r>
      <w:r w:rsidRPr="002535C9">
        <w:rPr>
          <w:rFonts w:cs="B Mitra"/>
          <w:sz w:val="28"/>
          <w:szCs w:val="28"/>
          <w:rtl/>
        </w:rPr>
        <w:t xml:space="preserve"> رشته‌ا</w:t>
      </w:r>
      <w:r w:rsidRPr="002535C9">
        <w:rPr>
          <w:rFonts w:cs="B Mitra" w:hint="cs"/>
          <w:sz w:val="28"/>
          <w:szCs w:val="28"/>
          <w:rtl/>
        </w:rPr>
        <w:t>ی</w:t>
      </w:r>
      <w:r w:rsidRPr="002535C9">
        <w:rPr>
          <w:rFonts w:cs="B Mitra" w:hint="eastAsia"/>
          <w:sz w:val="28"/>
          <w:szCs w:val="28"/>
          <w:rtl/>
        </w:rPr>
        <w:t>،</w:t>
      </w:r>
      <w:r w:rsidRPr="002535C9">
        <w:rPr>
          <w:rFonts w:cs="B Mitra"/>
          <w:sz w:val="28"/>
          <w:szCs w:val="28"/>
          <w:rtl/>
        </w:rPr>
        <w:t xml:space="preserve"> ن</w:t>
      </w:r>
      <w:r w:rsidRPr="002535C9">
        <w:rPr>
          <w:rFonts w:cs="B Mitra" w:hint="cs"/>
          <w:sz w:val="28"/>
          <w:szCs w:val="28"/>
          <w:rtl/>
        </w:rPr>
        <w:t>ی</w:t>
      </w:r>
      <w:r w:rsidRPr="002535C9">
        <w:rPr>
          <w:rFonts w:cs="B Mitra" w:hint="eastAsia"/>
          <w:sz w:val="28"/>
          <w:szCs w:val="28"/>
          <w:rtl/>
        </w:rPr>
        <w:t>ز</w:t>
      </w:r>
      <w:r w:rsidRPr="002535C9">
        <w:rPr>
          <w:rFonts w:cs="B Mitra"/>
          <w:sz w:val="28"/>
          <w:szCs w:val="28"/>
          <w:rtl/>
        </w:rPr>
        <w:t xml:space="preserve"> رشته فن</w:t>
      </w:r>
      <w:r w:rsidRPr="002535C9">
        <w:rPr>
          <w:rFonts w:cs="B Mitra" w:hint="cs"/>
          <w:sz w:val="28"/>
          <w:szCs w:val="28"/>
          <w:rtl/>
        </w:rPr>
        <w:t>ی</w:t>
      </w:r>
      <w:r w:rsidRPr="002535C9">
        <w:rPr>
          <w:rFonts w:cs="B Mitra"/>
          <w:sz w:val="28"/>
          <w:szCs w:val="28"/>
          <w:rtl/>
        </w:rPr>
        <w:t xml:space="preserve"> و کشاورز</w:t>
      </w:r>
      <w:r w:rsidRPr="002535C9">
        <w:rPr>
          <w:rFonts w:cs="B Mitra" w:hint="cs"/>
          <w:sz w:val="28"/>
          <w:szCs w:val="28"/>
          <w:rtl/>
        </w:rPr>
        <w:t>ی</w:t>
      </w:r>
      <w:r w:rsidRPr="002535C9">
        <w:rPr>
          <w:rFonts w:cs="B Mitra"/>
          <w:sz w:val="28"/>
          <w:szCs w:val="28"/>
          <w:rtl/>
        </w:rPr>
        <w:t xml:space="preserve"> افزا</w:t>
      </w:r>
      <w:r w:rsidRPr="002535C9">
        <w:rPr>
          <w:rFonts w:cs="B Mitra" w:hint="cs"/>
          <w:sz w:val="28"/>
          <w:szCs w:val="28"/>
          <w:rtl/>
        </w:rPr>
        <w:t>ی</w:t>
      </w:r>
      <w:r w:rsidRPr="002535C9">
        <w:rPr>
          <w:rFonts w:cs="B Mitra" w:hint="eastAsia"/>
          <w:sz w:val="28"/>
          <w:szCs w:val="28"/>
          <w:rtl/>
        </w:rPr>
        <w:t>ش</w:t>
      </w:r>
      <w:r w:rsidRPr="002535C9">
        <w:rPr>
          <w:rFonts w:cs="B Mitra"/>
          <w:sz w:val="28"/>
          <w:szCs w:val="28"/>
          <w:rtl/>
        </w:rPr>
        <w:t xml:space="preserve"> ب</w:t>
      </w:r>
      <w:r w:rsidRPr="002535C9">
        <w:rPr>
          <w:rFonts w:cs="B Mitra" w:hint="cs"/>
          <w:sz w:val="28"/>
          <w:szCs w:val="28"/>
          <w:rtl/>
        </w:rPr>
        <w:t>ی</w:t>
      </w:r>
      <w:r w:rsidRPr="002535C9">
        <w:rPr>
          <w:rFonts w:cs="B Mitra" w:hint="eastAsia"/>
          <w:sz w:val="28"/>
          <w:szCs w:val="28"/>
          <w:rtl/>
        </w:rPr>
        <w:t>شتر</w:t>
      </w:r>
      <w:r w:rsidRPr="002535C9">
        <w:rPr>
          <w:rFonts w:cs="B Mitra" w:hint="cs"/>
          <w:sz w:val="28"/>
          <w:szCs w:val="28"/>
          <w:rtl/>
        </w:rPr>
        <w:t>ی</w:t>
      </w:r>
      <w:r w:rsidRPr="002535C9">
        <w:rPr>
          <w:rFonts w:cs="B Mitra"/>
          <w:sz w:val="28"/>
          <w:szCs w:val="28"/>
          <w:rtl/>
        </w:rPr>
        <w:t xml:space="preserve"> نسبت به رشته‌ها</w:t>
      </w:r>
      <w:r w:rsidRPr="002535C9">
        <w:rPr>
          <w:rFonts w:cs="B Mitra" w:hint="cs"/>
          <w:sz w:val="28"/>
          <w:szCs w:val="28"/>
          <w:rtl/>
        </w:rPr>
        <w:t>ی</w:t>
      </w:r>
      <w:r w:rsidRPr="002535C9">
        <w:rPr>
          <w:rFonts w:cs="B Mitra"/>
          <w:sz w:val="28"/>
          <w:szCs w:val="28"/>
          <w:rtl/>
        </w:rPr>
        <w:t xml:space="preserve"> علوم انسان</w:t>
      </w:r>
      <w:r w:rsidRPr="002535C9">
        <w:rPr>
          <w:rFonts w:cs="B Mitra" w:hint="cs"/>
          <w:sz w:val="28"/>
          <w:szCs w:val="28"/>
          <w:rtl/>
        </w:rPr>
        <w:t>ی</w:t>
      </w:r>
      <w:r w:rsidRPr="002535C9">
        <w:rPr>
          <w:rFonts w:cs="B Mitra"/>
          <w:sz w:val="28"/>
          <w:szCs w:val="28"/>
          <w:rtl/>
        </w:rPr>
        <w:t xml:space="preserve"> و رفتار</w:t>
      </w:r>
      <w:r w:rsidRPr="002535C9">
        <w:rPr>
          <w:rFonts w:cs="B Mitra" w:hint="cs"/>
          <w:sz w:val="28"/>
          <w:szCs w:val="28"/>
          <w:rtl/>
        </w:rPr>
        <w:t>ی</w:t>
      </w:r>
      <w:r w:rsidRPr="002535C9">
        <w:rPr>
          <w:rFonts w:cs="B Mitra"/>
          <w:sz w:val="28"/>
          <w:szCs w:val="28"/>
          <w:rtl/>
        </w:rPr>
        <w:t xml:space="preserve"> و هنر داشته است.</w:t>
      </w:r>
    </w:p>
    <w:p w:rsidR="00257546" w:rsidRDefault="002535C9" w:rsidP="00B80E44">
      <w:pPr>
        <w:bidi/>
        <w:jc w:val="both"/>
        <w:rPr>
          <w:rFonts w:asciiTheme="majorBidi" w:hAnsiTheme="majorBidi" w:cs="B Mitra"/>
          <w:sz w:val="28"/>
          <w:szCs w:val="28"/>
          <w:rtl/>
          <w:lang w:bidi="fa-IR"/>
        </w:rPr>
      </w:pPr>
      <w:r w:rsidRPr="002535C9">
        <w:rPr>
          <w:rFonts w:asciiTheme="majorBidi" w:hAnsiTheme="majorBidi" w:cs="B Mitra"/>
          <w:sz w:val="28"/>
          <w:szCs w:val="28"/>
          <w:rtl/>
          <w:lang w:bidi="fa-IR"/>
        </w:rPr>
        <w:lastRenderedPageBreak/>
        <w:t>بنابرا</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ن،</w:t>
      </w:r>
      <w:r w:rsidRPr="002535C9">
        <w:rPr>
          <w:rFonts w:asciiTheme="majorBidi" w:hAnsiTheme="majorBidi" w:cs="B Mitra"/>
          <w:sz w:val="28"/>
          <w:szCs w:val="28"/>
          <w:rtl/>
          <w:lang w:bidi="fa-IR"/>
        </w:rPr>
        <w:t xml:space="preserve"> از </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ک</w:t>
      </w:r>
      <w:r w:rsidRPr="002535C9">
        <w:rPr>
          <w:rFonts w:asciiTheme="majorBidi" w:hAnsiTheme="majorBidi" w:cs="B Mitra"/>
          <w:sz w:val="28"/>
          <w:szCs w:val="28"/>
          <w:rtl/>
          <w:lang w:bidi="fa-IR"/>
        </w:rPr>
        <w:t xml:space="preserve"> سو،  م</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زان</w:t>
      </w:r>
      <w:r w:rsidRPr="002535C9">
        <w:rPr>
          <w:rFonts w:asciiTheme="majorBidi" w:hAnsiTheme="majorBidi" w:cs="B Mitra"/>
          <w:sz w:val="28"/>
          <w:szCs w:val="28"/>
          <w:rtl/>
          <w:lang w:bidi="fa-IR"/>
        </w:rPr>
        <w:t xml:space="preserve"> تخص</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ص</w:t>
      </w:r>
      <w:r w:rsidRPr="002535C9">
        <w:rPr>
          <w:rFonts w:asciiTheme="majorBidi" w:hAnsiTheme="majorBidi" w:cs="B Mitra"/>
          <w:sz w:val="28"/>
          <w:szCs w:val="28"/>
          <w:rtl/>
          <w:lang w:bidi="fa-IR"/>
        </w:rPr>
        <w:t xml:space="preserve"> منابع مال</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دولت</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به دانشگاه‌ها رو به کاهش است. ل</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کن،</w:t>
      </w:r>
      <w:r w:rsidRPr="002535C9">
        <w:rPr>
          <w:rFonts w:asciiTheme="majorBidi" w:hAnsiTheme="majorBidi" w:cs="B Mitra"/>
          <w:sz w:val="28"/>
          <w:szCs w:val="28"/>
          <w:rtl/>
          <w:lang w:bidi="fa-IR"/>
        </w:rPr>
        <w:t xml:space="preserve"> س</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استگذاران</w:t>
      </w:r>
      <w:r w:rsidRPr="002535C9">
        <w:rPr>
          <w:rFonts w:asciiTheme="majorBidi" w:hAnsiTheme="majorBidi" w:cs="B Mitra"/>
          <w:sz w:val="28"/>
          <w:szCs w:val="28"/>
          <w:rtl/>
          <w:lang w:bidi="fa-IR"/>
        </w:rPr>
        <w:t xml:space="preserve"> ن</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ازمند</w:t>
      </w:r>
      <w:r w:rsidRPr="002535C9">
        <w:rPr>
          <w:rFonts w:asciiTheme="majorBidi" w:hAnsiTheme="majorBidi" w:cs="B Mitra"/>
          <w:sz w:val="28"/>
          <w:szCs w:val="28"/>
          <w:rtl/>
          <w:lang w:bidi="fa-IR"/>
        </w:rPr>
        <w:t xml:space="preserve"> به باز اند</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ش</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در ساختار و س</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است‌ها</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مال</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آموزش‌عال</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هستند. چراکه با توجه به نقش کل</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د</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دانشگاه‌ها در توسعه همه‌جانبه ز</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ست‌بوم‌ها</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گوناگون در صورت نبود </w:t>
      </w:r>
      <w:r w:rsidRPr="002535C9">
        <w:rPr>
          <w:rFonts w:asciiTheme="majorBidi" w:hAnsiTheme="majorBidi" w:cs="B Mitra" w:hint="eastAsia"/>
          <w:sz w:val="28"/>
          <w:szCs w:val="28"/>
          <w:rtl/>
          <w:lang w:bidi="fa-IR"/>
        </w:rPr>
        <w:t>منابع‌مال</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مکف</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کارا</w:t>
      </w:r>
      <w:r w:rsidRPr="002535C9">
        <w:rPr>
          <w:rFonts w:asciiTheme="majorBidi" w:hAnsiTheme="majorBidi" w:cs="B Mitra" w:hint="cs"/>
          <w:sz w:val="28"/>
          <w:szCs w:val="28"/>
          <w:rtl/>
          <w:lang w:bidi="fa-IR"/>
        </w:rPr>
        <w:t>یی</w:t>
      </w:r>
      <w:r w:rsidRPr="002535C9">
        <w:rPr>
          <w:rFonts w:asciiTheme="majorBidi" w:hAnsiTheme="majorBidi" w:cs="B Mitra"/>
          <w:sz w:val="28"/>
          <w:szCs w:val="28"/>
          <w:rtl/>
          <w:lang w:bidi="fa-IR"/>
        </w:rPr>
        <w:t xml:space="preserve"> نظام دانشگاه</w:t>
      </w:r>
      <w:r w:rsidRPr="002535C9">
        <w:rPr>
          <w:rFonts w:asciiTheme="majorBidi" w:hAnsiTheme="majorBidi" w:cs="B Mitra" w:hint="cs"/>
          <w:sz w:val="28"/>
          <w:szCs w:val="28"/>
          <w:rtl/>
          <w:lang w:bidi="fa-IR"/>
        </w:rPr>
        <w:t>ی</w:t>
      </w:r>
      <w:r w:rsidRPr="002535C9">
        <w:rPr>
          <w:rFonts w:asciiTheme="majorBidi" w:hAnsiTheme="majorBidi" w:cs="B Mitra"/>
          <w:sz w:val="28"/>
          <w:szCs w:val="28"/>
          <w:rtl/>
          <w:lang w:bidi="fa-IR"/>
        </w:rPr>
        <w:t xml:space="preserve"> ن</w:t>
      </w:r>
      <w:r w:rsidRPr="002535C9">
        <w:rPr>
          <w:rFonts w:asciiTheme="majorBidi" w:hAnsiTheme="majorBidi" w:cs="B Mitra" w:hint="cs"/>
          <w:sz w:val="28"/>
          <w:szCs w:val="28"/>
          <w:rtl/>
          <w:lang w:bidi="fa-IR"/>
        </w:rPr>
        <w:t>ی</w:t>
      </w:r>
      <w:r w:rsidRPr="002535C9">
        <w:rPr>
          <w:rFonts w:asciiTheme="majorBidi" w:hAnsiTheme="majorBidi" w:cs="B Mitra" w:hint="eastAsia"/>
          <w:sz w:val="28"/>
          <w:szCs w:val="28"/>
          <w:rtl/>
          <w:lang w:bidi="fa-IR"/>
        </w:rPr>
        <w:t>ز</w:t>
      </w:r>
      <w:r w:rsidRPr="002535C9">
        <w:rPr>
          <w:rFonts w:asciiTheme="majorBidi" w:hAnsiTheme="majorBidi" w:cs="B Mitra"/>
          <w:sz w:val="28"/>
          <w:szCs w:val="28"/>
          <w:rtl/>
          <w:lang w:bidi="fa-IR"/>
        </w:rPr>
        <w:t xml:space="preserve"> کاهش م</w:t>
      </w:r>
      <w:r w:rsidRPr="002535C9">
        <w:rPr>
          <w:rFonts w:asciiTheme="majorBidi" w:hAnsiTheme="majorBidi" w:cs="B Mitra" w:hint="cs"/>
          <w:sz w:val="28"/>
          <w:szCs w:val="28"/>
          <w:rtl/>
          <w:lang w:bidi="fa-IR"/>
        </w:rPr>
        <w:t>ی‌ی</w:t>
      </w:r>
      <w:r w:rsidRPr="002535C9">
        <w:rPr>
          <w:rFonts w:asciiTheme="majorBidi" w:hAnsiTheme="majorBidi" w:cs="B Mitra" w:hint="eastAsia"/>
          <w:sz w:val="28"/>
          <w:szCs w:val="28"/>
          <w:rtl/>
          <w:lang w:bidi="fa-IR"/>
        </w:rPr>
        <w:t>ابد</w:t>
      </w:r>
      <w:r w:rsidRPr="002535C9">
        <w:rPr>
          <w:rFonts w:asciiTheme="majorBidi" w:hAnsiTheme="majorBidi" w:cs="B Mitra"/>
          <w:sz w:val="28"/>
          <w:szCs w:val="28"/>
          <w:rtl/>
          <w:lang w:bidi="fa-IR"/>
        </w:rPr>
        <w:t xml:space="preserve">. </w:t>
      </w:r>
    </w:p>
    <w:p w:rsidR="00AE2ACC" w:rsidRDefault="00AE2ACC" w:rsidP="00AE2ACC">
      <w:pPr>
        <w:bidi/>
        <w:jc w:val="both"/>
        <w:rPr>
          <w:rFonts w:asciiTheme="majorBidi" w:hAnsiTheme="majorBidi" w:cs="B Mitra"/>
          <w:sz w:val="28"/>
          <w:szCs w:val="28"/>
          <w:lang w:bidi="fa-IR"/>
        </w:rPr>
      </w:pPr>
      <w:r>
        <w:rPr>
          <w:rFonts w:asciiTheme="majorBidi" w:hAnsiTheme="majorBidi" w:cs="B Mitra" w:hint="cs"/>
          <w:sz w:val="28"/>
          <w:szCs w:val="28"/>
          <w:rtl/>
          <w:lang w:bidi="fa-IR"/>
        </w:rPr>
        <w:t xml:space="preserve">بر این اساس، هدف از این پژوهش، </w:t>
      </w:r>
      <w:r w:rsidRPr="00AE2ACC">
        <w:rPr>
          <w:rFonts w:asciiTheme="majorBidi" w:hAnsiTheme="majorBidi" w:cs="B Mitra"/>
          <w:sz w:val="28"/>
          <w:szCs w:val="28"/>
          <w:rtl/>
          <w:lang w:bidi="fa-IR"/>
        </w:rPr>
        <w:t>پ</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ش</w:t>
      </w:r>
      <w:r w:rsidRPr="00AE2ACC">
        <w:rPr>
          <w:rFonts w:asciiTheme="majorBidi" w:hAnsiTheme="majorBidi" w:cs="B Mitra"/>
          <w:sz w:val="28"/>
          <w:szCs w:val="28"/>
          <w:rtl/>
          <w:lang w:bidi="fa-IR"/>
        </w:rPr>
        <w:t xml:space="preserve"> ب</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ن</w:t>
      </w:r>
      <w:r w:rsidRPr="00AE2ACC">
        <w:rPr>
          <w:rFonts w:asciiTheme="majorBidi" w:hAnsiTheme="majorBidi" w:cs="B Mitra" w:hint="cs"/>
          <w:sz w:val="28"/>
          <w:szCs w:val="28"/>
          <w:rtl/>
          <w:lang w:bidi="fa-IR"/>
        </w:rPr>
        <w:t>ی</w:t>
      </w:r>
      <w:r w:rsidRPr="00AE2ACC">
        <w:rPr>
          <w:rFonts w:asciiTheme="majorBidi" w:hAnsiTheme="majorBidi" w:cs="B Mitra"/>
          <w:sz w:val="28"/>
          <w:szCs w:val="28"/>
          <w:rtl/>
          <w:lang w:bidi="fa-IR"/>
        </w:rPr>
        <w:t xml:space="preserve"> تفاوت ب</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ن</w:t>
      </w:r>
      <w:r w:rsidRPr="00AE2ACC">
        <w:rPr>
          <w:rFonts w:asciiTheme="majorBidi" w:hAnsiTheme="majorBidi" w:cs="B Mitra"/>
          <w:sz w:val="28"/>
          <w:szCs w:val="28"/>
          <w:rtl/>
          <w:lang w:bidi="fa-IR"/>
        </w:rPr>
        <w:t xml:space="preserve"> دانشجو</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ان</w:t>
      </w:r>
      <w:r w:rsidRPr="00AE2ACC">
        <w:rPr>
          <w:rFonts w:asciiTheme="majorBidi" w:hAnsiTheme="majorBidi" w:cs="B Mitra"/>
          <w:sz w:val="28"/>
          <w:szCs w:val="28"/>
          <w:rtl/>
          <w:lang w:bidi="fa-IR"/>
        </w:rPr>
        <w:t xml:space="preserve"> شهر</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ه</w:t>
      </w:r>
      <w:r w:rsidRPr="00AE2ACC">
        <w:rPr>
          <w:rFonts w:asciiTheme="majorBidi" w:hAnsiTheme="majorBidi" w:cs="B Mitra"/>
          <w:sz w:val="28"/>
          <w:szCs w:val="28"/>
          <w:rtl/>
          <w:lang w:bidi="fa-IR"/>
        </w:rPr>
        <w:t xml:space="preserve"> پرداز و بدون شهر</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ه</w:t>
      </w:r>
      <w:r w:rsidRPr="00AE2ACC">
        <w:rPr>
          <w:rFonts w:asciiTheme="majorBidi" w:hAnsiTheme="majorBidi" w:cs="B Mitra"/>
          <w:sz w:val="28"/>
          <w:szCs w:val="28"/>
          <w:rtl/>
          <w:lang w:bidi="fa-IR"/>
        </w:rPr>
        <w:t xml:space="preserve"> در دانشگاه تهران با استفاده از الگور</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تم</w:t>
      </w:r>
      <w:r w:rsidRPr="00AE2ACC">
        <w:rPr>
          <w:rFonts w:asciiTheme="majorBidi" w:hAnsiTheme="majorBidi" w:cs="B Mitra"/>
          <w:sz w:val="28"/>
          <w:szCs w:val="28"/>
          <w:rtl/>
          <w:lang w:bidi="fa-IR"/>
        </w:rPr>
        <w:t xml:space="preserve"> ها</w:t>
      </w:r>
      <w:r w:rsidRPr="00AE2ACC">
        <w:rPr>
          <w:rFonts w:asciiTheme="majorBidi" w:hAnsiTheme="majorBidi" w:cs="B Mitra" w:hint="cs"/>
          <w:sz w:val="28"/>
          <w:szCs w:val="28"/>
          <w:rtl/>
          <w:lang w:bidi="fa-IR"/>
        </w:rPr>
        <w:t>ی</w:t>
      </w:r>
      <w:r w:rsidRPr="00AE2ACC">
        <w:rPr>
          <w:rFonts w:asciiTheme="majorBidi" w:hAnsiTheme="majorBidi" w:cs="B Mitra"/>
          <w:sz w:val="28"/>
          <w:szCs w:val="28"/>
          <w:rtl/>
          <w:lang w:bidi="fa-IR"/>
        </w:rPr>
        <w:t xml:space="preserve"> </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ادگ</w:t>
      </w:r>
      <w:r w:rsidRPr="00AE2ACC">
        <w:rPr>
          <w:rFonts w:asciiTheme="majorBidi" w:hAnsiTheme="majorBidi" w:cs="B Mitra" w:hint="cs"/>
          <w:sz w:val="28"/>
          <w:szCs w:val="28"/>
          <w:rtl/>
          <w:lang w:bidi="fa-IR"/>
        </w:rPr>
        <w:t>ی</w:t>
      </w:r>
      <w:r w:rsidRPr="00AE2ACC">
        <w:rPr>
          <w:rFonts w:asciiTheme="majorBidi" w:hAnsiTheme="majorBidi" w:cs="B Mitra" w:hint="eastAsia"/>
          <w:sz w:val="28"/>
          <w:szCs w:val="28"/>
          <w:rtl/>
          <w:lang w:bidi="fa-IR"/>
        </w:rPr>
        <w:t>ر</w:t>
      </w:r>
      <w:r w:rsidRPr="00AE2ACC">
        <w:rPr>
          <w:rFonts w:asciiTheme="majorBidi" w:hAnsiTheme="majorBidi" w:cs="B Mitra" w:hint="cs"/>
          <w:sz w:val="28"/>
          <w:szCs w:val="28"/>
          <w:rtl/>
          <w:lang w:bidi="fa-IR"/>
        </w:rPr>
        <w:t>ی</w:t>
      </w:r>
      <w:r w:rsidRPr="00AE2ACC">
        <w:rPr>
          <w:rFonts w:asciiTheme="majorBidi" w:hAnsiTheme="majorBidi" w:cs="B Mitra"/>
          <w:sz w:val="28"/>
          <w:szCs w:val="28"/>
          <w:rtl/>
          <w:lang w:bidi="fa-IR"/>
        </w:rPr>
        <w:t xml:space="preserve"> نظارت شده</w:t>
      </w:r>
      <w:r>
        <w:rPr>
          <w:rFonts w:asciiTheme="majorBidi" w:hAnsiTheme="majorBidi" w:cs="B Mitra" w:hint="cs"/>
          <w:sz w:val="28"/>
          <w:szCs w:val="28"/>
          <w:rtl/>
          <w:lang w:bidi="fa-IR"/>
        </w:rPr>
        <w:t xml:space="preserve"> می باشد.</w:t>
      </w:r>
    </w:p>
    <w:p w:rsidR="00BD598B" w:rsidRDefault="00BD598B" w:rsidP="00BD598B">
      <w:pPr>
        <w:bidi/>
        <w:jc w:val="both"/>
        <w:rPr>
          <w:rFonts w:asciiTheme="majorBidi" w:hAnsiTheme="majorBidi" w:cs="B Mitra"/>
          <w:sz w:val="28"/>
          <w:szCs w:val="28"/>
          <w:lang w:bidi="fa-IR"/>
        </w:rPr>
      </w:pPr>
    </w:p>
    <w:p w:rsidR="00BD598B" w:rsidRPr="00BD598B" w:rsidRDefault="00BD598B" w:rsidP="00BD598B">
      <w:pPr>
        <w:bidi/>
        <w:jc w:val="right"/>
        <w:rPr>
          <w:rFonts w:asciiTheme="majorBidi" w:hAnsiTheme="majorBidi" w:cs="B Mitra"/>
          <w:b/>
          <w:bCs/>
          <w:sz w:val="24"/>
          <w:szCs w:val="24"/>
          <w:lang w:bidi="fa-IR"/>
        </w:rPr>
      </w:pPr>
      <w:r w:rsidRPr="00BD598B">
        <w:rPr>
          <w:rFonts w:asciiTheme="majorBidi" w:hAnsiTheme="majorBidi" w:cs="B Mitra"/>
          <w:b/>
          <w:bCs/>
          <w:sz w:val="24"/>
          <w:szCs w:val="24"/>
          <w:lang w:bidi="fa-IR"/>
        </w:rPr>
        <w:t>Research background</w:t>
      </w:r>
    </w:p>
    <w:p w:rsidR="00BD598B" w:rsidRDefault="00BD598B" w:rsidP="00BD598B">
      <w:pPr>
        <w:jc w:val="both"/>
        <w:rPr>
          <w:rFonts w:asciiTheme="majorBidi" w:hAnsiTheme="majorBidi" w:cstheme="majorBidi"/>
          <w:sz w:val="24"/>
          <w:szCs w:val="24"/>
        </w:rPr>
      </w:pPr>
      <w:r w:rsidRPr="00303D9E">
        <w:rPr>
          <w:rFonts w:asciiTheme="majorBidi" w:hAnsiTheme="majorBidi" w:cstheme="majorBidi"/>
          <w:sz w:val="24"/>
          <w:szCs w:val="24"/>
        </w:rPr>
        <w:t xml:space="preserve">Shakir et al. (2022), in research titled a systematic study on tertiary level student tuition fee waiver management during the pandemic using machine learning approaches, concluded that results appear that the accuracy of DTR and RFR are 74.49% and 77.82%, respectively, for before applied CV; and, 71.41%, and 76.90% respectively, for after applied CV. </w:t>
      </w:r>
      <w:r w:rsidRPr="00454B0C">
        <w:rPr>
          <w:rFonts w:asciiTheme="majorBidi" w:hAnsiTheme="majorBidi" w:cstheme="majorBidi"/>
          <w:sz w:val="24"/>
          <w:szCs w:val="24"/>
        </w:rPr>
        <w:t>Mubarak</w:t>
      </w:r>
      <w:r>
        <w:rPr>
          <w:rFonts w:asciiTheme="majorBidi" w:hAnsiTheme="majorBidi" w:cstheme="majorBidi"/>
          <w:sz w:val="24"/>
          <w:szCs w:val="24"/>
        </w:rPr>
        <w:t xml:space="preserve"> et al. (2021), </w:t>
      </w:r>
      <w:r w:rsidRPr="00454B0C">
        <w:rPr>
          <w:rFonts w:asciiTheme="majorBidi" w:hAnsiTheme="majorBidi" w:cstheme="majorBidi"/>
          <w:sz w:val="24"/>
          <w:szCs w:val="24"/>
        </w:rPr>
        <w:t>in research titled</w:t>
      </w:r>
      <w:r>
        <w:rPr>
          <w:rFonts w:asciiTheme="majorBidi" w:hAnsiTheme="majorBidi" w:cstheme="majorBidi"/>
          <w:sz w:val="24"/>
          <w:szCs w:val="24"/>
        </w:rPr>
        <w:t xml:space="preserve"> p</w:t>
      </w:r>
      <w:r w:rsidRPr="00454B0C">
        <w:rPr>
          <w:rFonts w:asciiTheme="majorBidi" w:hAnsiTheme="majorBidi" w:cstheme="majorBidi"/>
          <w:sz w:val="24"/>
          <w:szCs w:val="24"/>
        </w:rPr>
        <w:t>rediction of students’ early dropout based on their interaction logs</w:t>
      </w:r>
      <w:r>
        <w:rPr>
          <w:rFonts w:asciiTheme="majorBidi" w:hAnsiTheme="majorBidi" w:cstheme="majorBidi"/>
          <w:sz w:val="24"/>
          <w:szCs w:val="24"/>
        </w:rPr>
        <w:t xml:space="preserve"> in online learning environment, r</w:t>
      </w:r>
      <w:r w:rsidRPr="00454B0C">
        <w:rPr>
          <w:rFonts w:asciiTheme="majorBidi" w:hAnsiTheme="majorBidi" w:cstheme="majorBidi"/>
          <w:sz w:val="24"/>
          <w:szCs w:val="24"/>
        </w:rPr>
        <w:t>esults showed that the proposed models achieved an accuracy of 84% compared to the baseline of Machine Learning Models for prediction of the students at-risk of dropping out.</w:t>
      </w:r>
      <w:r>
        <w:rPr>
          <w:rFonts w:asciiTheme="majorBidi" w:hAnsiTheme="majorBidi" w:cstheme="majorBidi"/>
          <w:sz w:val="24"/>
          <w:szCs w:val="24"/>
        </w:rPr>
        <w:t xml:space="preserve"> </w:t>
      </w:r>
      <w:r w:rsidRPr="00303D9E">
        <w:rPr>
          <w:rFonts w:asciiTheme="majorBidi" w:hAnsiTheme="majorBidi" w:cstheme="majorBidi"/>
          <w:sz w:val="24"/>
          <w:szCs w:val="24"/>
        </w:rPr>
        <w:t>Adli and Sahid (2021), in research titled UKT (single tuition) classification prediction, use MKNN (K-Nearest Neighbor Modification) algorithm in conducting classifications to establish UKT new students. Using the MKNN method and supported by the K-Fold Cross Validation validation method, the classification results get an accuracy value of 71%. Muqorobin et al. (2020), in research titled estimation system for late payment of school tuition fees the final results of this, study indicate that the Naïve Bayes Method + Information Gain Method produces the highest accuracy, namely 95%, compared to the Naïve Bayes method alone, namely 85% and the K-NN method, namely 81%.</w:t>
      </w:r>
      <w:r>
        <w:rPr>
          <w:rFonts w:asciiTheme="majorBidi" w:hAnsiTheme="majorBidi" w:cstheme="majorBidi"/>
          <w:sz w:val="24"/>
          <w:szCs w:val="24"/>
        </w:rPr>
        <w:t xml:space="preserve"> </w:t>
      </w:r>
      <w:r w:rsidRPr="00454B0C">
        <w:rPr>
          <w:rFonts w:asciiTheme="majorBidi" w:hAnsiTheme="majorBidi" w:cstheme="majorBidi"/>
          <w:sz w:val="24"/>
          <w:szCs w:val="24"/>
        </w:rPr>
        <w:t>Dass</w:t>
      </w:r>
      <w:r>
        <w:rPr>
          <w:rFonts w:asciiTheme="majorBidi" w:hAnsiTheme="majorBidi" w:cstheme="majorBidi"/>
          <w:sz w:val="24"/>
          <w:szCs w:val="24"/>
        </w:rPr>
        <w:t xml:space="preserve"> et al. (2020), </w:t>
      </w:r>
      <w:r w:rsidRPr="00454B0C">
        <w:rPr>
          <w:rFonts w:asciiTheme="majorBidi" w:hAnsiTheme="majorBidi" w:cstheme="majorBidi"/>
          <w:sz w:val="24"/>
          <w:szCs w:val="24"/>
        </w:rPr>
        <w:t>in research titled</w:t>
      </w:r>
      <w:r w:rsidRPr="00454B0C">
        <w:t xml:space="preserve"> </w:t>
      </w:r>
      <w:r>
        <w:rPr>
          <w:rFonts w:asciiTheme="majorBidi" w:hAnsiTheme="majorBidi" w:cstheme="majorBidi"/>
          <w:sz w:val="24"/>
          <w:szCs w:val="24"/>
        </w:rPr>
        <w:t>p</w:t>
      </w:r>
      <w:r w:rsidRPr="00454B0C">
        <w:rPr>
          <w:rFonts w:asciiTheme="majorBidi" w:hAnsiTheme="majorBidi" w:cstheme="majorBidi"/>
          <w:sz w:val="24"/>
          <w:szCs w:val="24"/>
        </w:rPr>
        <w:t>redicting student dropout in self-paced MOOC course using random forest model</w:t>
      </w:r>
      <w:r>
        <w:rPr>
          <w:rFonts w:asciiTheme="majorBidi" w:hAnsiTheme="majorBidi" w:cstheme="majorBidi"/>
          <w:sz w:val="24"/>
          <w:szCs w:val="24"/>
        </w:rPr>
        <w:t xml:space="preserve">, </w:t>
      </w:r>
      <w:r w:rsidRPr="00454B0C">
        <w:rPr>
          <w:rFonts w:asciiTheme="majorBidi" w:hAnsiTheme="majorBidi" w:cstheme="majorBidi"/>
          <w:sz w:val="24"/>
          <w:szCs w:val="24"/>
        </w:rPr>
        <w:t>the model developed can predict the dropout or continuation of students on any given day in the MOOC course with an accuracy of 87.5%, AUC of 94.5%, precision of 88%, recall of 87.5%, and F1-score of 87.5%, respectively.</w:t>
      </w:r>
    </w:p>
    <w:p w:rsidR="00BD598B" w:rsidRPr="00303D9E" w:rsidRDefault="00BD598B" w:rsidP="00BD598B">
      <w:pPr>
        <w:jc w:val="both"/>
        <w:rPr>
          <w:rFonts w:asciiTheme="majorBidi" w:hAnsiTheme="majorBidi" w:cstheme="majorBidi"/>
          <w:sz w:val="24"/>
          <w:szCs w:val="24"/>
        </w:rPr>
      </w:pPr>
      <w:r w:rsidRPr="00454B0C">
        <w:rPr>
          <w:rFonts w:asciiTheme="majorBidi" w:hAnsiTheme="majorBidi" w:cstheme="majorBidi"/>
          <w:sz w:val="24"/>
          <w:szCs w:val="24"/>
        </w:rPr>
        <w:t>Agrusti</w:t>
      </w:r>
      <w:r>
        <w:rPr>
          <w:rFonts w:asciiTheme="majorBidi" w:hAnsiTheme="majorBidi" w:cstheme="majorBidi"/>
          <w:sz w:val="24"/>
          <w:szCs w:val="24"/>
        </w:rPr>
        <w:t xml:space="preserve"> et al. (2020), </w:t>
      </w:r>
      <w:r w:rsidRPr="00454B0C">
        <w:rPr>
          <w:rFonts w:asciiTheme="majorBidi" w:hAnsiTheme="majorBidi" w:cstheme="majorBidi"/>
          <w:sz w:val="24"/>
          <w:szCs w:val="24"/>
        </w:rPr>
        <w:t>in research titled</w:t>
      </w:r>
      <w:r>
        <w:rPr>
          <w:rFonts w:asciiTheme="majorBidi" w:hAnsiTheme="majorBidi" w:cstheme="majorBidi"/>
          <w:sz w:val="24"/>
          <w:szCs w:val="24"/>
        </w:rPr>
        <w:t xml:space="preserve"> d</w:t>
      </w:r>
      <w:r w:rsidRPr="007A1696">
        <w:rPr>
          <w:rFonts w:asciiTheme="majorBidi" w:hAnsiTheme="majorBidi" w:cstheme="majorBidi"/>
          <w:sz w:val="24"/>
          <w:szCs w:val="24"/>
        </w:rPr>
        <w:t>eep learning approach for predicting university dropout: A case study at Roma Tre University</w:t>
      </w:r>
      <w:r>
        <w:rPr>
          <w:rFonts w:asciiTheme="majorBidi" w:hAnsiTheme="majorBidi" w:cstheme="majorBidi"/>
          <w:sz w:val="24"/>
          <w:szCs w:val="24"/>
        </w:rPr>
        <w:t xml:space="preserve">, </w:t>
      </w:r>
      <w:r w:rsidRPr="007A1696">
        <w:rPr>
          <w:rFonts w:asciiTheme="majorBidi" w:hAnsiTheme="majorBidi" w:cstheme="majorBidi"/>
          <w:sz w:val="24"/>
          <w:szCs w:val="24"/>
        </w:rPr>
        <w:t>the results obtained using deep learning models to the ones using Bayesian networks. The accuracy of the obtained deep learning models ranged from 67.1% for the first-year students up to 94.3% for the third-year students.</w:t>
      </w:r>
      <w:r w:rsidRPr="007A1696">
        <w:t xml:space="preserve"> </w:t>
      </w:r>
      <w:r w:rsidRPr="007A1696">
        <w:rPr>
          <w:rFonts w:asciiTheme="majorBidi" w:hAnsiTheme="majorBidi" w:cstheme="majorBidi"/>
          <w:sz w:val="24"/>
          <w:szCs w:val="24"/>
        </w:rPr>
        <w:t>Kemper et al. (2020), in research titled predicting student dropout: A machine learning approach, find decision trees to produce slightly better results than logistic regressions. However, both methods yield high prediction accuracies of up to 95% after three semesters. A more than 83% accuracy classification is already possible after the first semester.</w:t>
      </w:r>
      <w:r w:rsidRPr="00303D9E">
        <w:rPr>
          <w:rFonts w:asciiTheme="majorBidi" w:hAnsiTheme="majorBidi" w:cstheme="majorBidi"/>
          <w:sz w:val="24"/>
          <w:szCs w:val="24"/>
        </w:rPr>
        <w:t xml:space="preserve"> Aldino and Sulistiani (2020), in research titled decision tree C4. 5 algorithms for tuition aid grant program classification (Case Study: Department of Information System, Universitas Teknokrat Indonesia), the results of the classification are validated with ten-fold cross-validation with accuracy, precision, and recall with the score of 87 % for all part. It means the model performs quite well to be implemented into the system. Rohmayani (2020), in research titled, analysis of student tuition fee pays delay prediction using Naive Bayes algorithm with particle swarm optimization (Case Study: Politeknik TEDC Bandung), the testing result of </w:t>
      </w:r>
      <w:r w:rsidRPr="00303D9E">
        <w:rPr>
          <w:rFonts w:asciiTheme="majorBidi" w:hAnsiTheme="majorBidi" w:cstheme="majorBidi"/>
          <w:sz w:val="24"/>
          <w:szCs w:val="24"/>
        </w:rPr>
        <w:lastRenderedPageBreak/>
        <w:t>those three classification models using the highest Naive Bayes accuracy algorithm are testing using the Naive Bayes algorithm based on Particle Swarm Optimization (PSO), with an accuracy of 73.94%, precision 78.50%, 69% recall, and AUC 0.771, even though the execution time is 3 seconds longer.</w:t>
      </w:r>
    </w:p>
    <w:p w:rsidR="00BD598B" w:rsidRPr="007A1696" w:rsidRDefault="00BD598B" w:rsidP="00BD598B">
      <w:pPr>
        <w:spacing w:line="259" w:lineRule="auto"/>
        <w:jc w:val="both"/>
        <w:rPr>
          <w:rFonts w:asciiTheme="majorBidi" w:hAnsiTheme="majorBidi" w:cstheme="majorBidi"/>
          <w:sz w:val="24"/>
          <w:szCs w:val="24"/>
        </w:rPr>
      </w:pPr>
      <w:r w:rsidRPr="00303D9E">
        <w:rPr>
          <w:rFonts w:asciiTheme="majorBidi" w:hAnsiTheme="majorBidi" w:cstheme="majorBidi"/>
          <w:sz w:val="24"/>
          <w:szCs w:val="24"/>
        </w:rPr>
        <w:t>Basu et al. (2019), in research titled, predictive models of student college commitment decisions using machine learning, the results from this study indicate that the logistic regression classifier performed best in modeling the student college commitment decision problem, i.e., predicting whether a student will accept an admission offer, with an AUC score of 79.6%. The significance of this research is that it demonstrates that many institutions could use machine learning algorithms to improve the accuracy of their estimates of entering class sizes, thus allowing more optimal allocation of resources and better control over net tuition revenue. Kurniadi et al. (2018), in research titled the prediction of scholarship recipients in higher education using the k-Nearest neighbor algorithm, the results of the simulation of the prediction model show that the determining factor of training data from both the number and the variation of different values can improve the performance of the k-NN algorithm with the best accuracy rate of 95.83 percent in predicting students who have the greatest chance of getting the scholarship. Nagy and Molontay (2018), in research titled, predicting dropout in higher education based on secondary school performance, the methods were tested using 10-fold cross-validation, and the AUC of the best models, Gradient Boosted Trees, and Deep Learning, were 0.808 and 0.811 respectively.</w:t>
      </w:r>
      <w:r>
        <w:rPr>
          <w:rFonts w:asciiTheme="majorBidi" w:hAnsiTheme="majorBidi" w:cstheme="majorBidi"/>
          <w:sz w:val="24"/>
          <w:szCs w:val="24"/>
        </w:rPr>
        <w:t xml:space="preserve"> </w:t>
      </w:r>
      <w:r w:rsidRPr="007A1696">
        <w:rPr>
          <w:rFonts w:asciiTheme="majorBidi" w:hAnsiTheme="majorBidi" w:cstheme="majorBidi"/>
          <w:sz w:val="24"/>
          <w:szCs w:val="24"/>
        </w:rPr>
        <w:t>Solis</w:t>
      </w:r>
      <w:r>
        <w:rPr>
          <w:rFonts w:asciiTheme="majorBidi" w:hAnsiTheme="majorBidi" w:cstheme="majorBidi"/>
          <w:sz w:val="24"/>
          <w:szCs w:val="24"/>
        </w:rPr>
        <w:t xml:space="preserve"> et al (2018), </w:t>
      </w:r>
      <w:r w:rsidRPr="007A1696">
        <w:rPr>
          <w:rFonts w:asciiTheme="majorBidi" w:hAnsiTheme="majorBidi" w:cstheme="majorBidi"/>
          <w:sz w:val="24"/>
          <w:szCs w:val="24"/>
        </w:rPr>
        <w:t>in research titled,</w:t>
      </w:r>
      <w:r w:rsidRPr="007A1696">
        <w:t xml:space="preserve"> </w:t>
      </w:r>
      <w:r>
        <w:rPr>
          <w:rFonts w:asciiTheme="majorBidi" w:hAnsiTheme="majorBidi" w:cstheme="majorBidi"/>
          <w:sz w:val="24"/>
          <w:szCs w:val="24"/>
        </w:rPr>
        <w:t>p</w:t>
      </w:r>
      <w:r w:rsidRPr="007A1696">
        <w:rPr>
          <w:rFonts w:asciiTheme="majorBidi" w:hAnsiTheme="majorBidi" w:cstheme="majorBidi"/>
          <w:sz w:val="24"/>
          <w:szCs w:val="24"/>
        </w:rPr>
        <w:t>erspectives to predict dropout in university students with machine learning</w:t>
      </w:r>
      <w:r>
        <w:rPr>
          <w:rFonts w:asciiTheme="majorBidi" w:hAnsiTheme="majorBidi" w:cstheme="majorBidi"/>
          <w:sz w:val="24"/>
          <w:szCs w:val="24"/>
        </w:rPr>
        <w:t xml:space="preserve">, </w:t>
      </w:r>
      <w:r w:rsidRPr="007A1696">
        <w:rPr>
          <w:rFonts w:asciiTheme="majorBidi" w:hAnsiTheme="majorBidi" w:cstheme="majorBidi"/>
          <w:sz w:val="24"/>
          <w:szCs w:val="24"/>
        </w:rPr>
        <w:t>using a classification variable that defines the non-dropout as the graduated student. In a first validation sample, this approach correctly predicted 91% of dropouts, with a sensitivity of 87%.</w:t>
      </w:r>
    </w:p>
    <w:p w:rsidR="00BD598B" w:rsidRPr="002535C9" w:rsidRDefault="00BD598B" w:rsidP="00BD598B">
      <w:pPr>
        <w:jc w:val="both"/>
        <w:rPr>
          <w:rFonts w:asciiTheme="majorBidi" w:hAnsiTheme="majorBidi" w:cs="B Mitra"/>
          <w:sz w:val="28"/>
          <w:szCs w:val="28"/>
          <w:rtl/>
          <w:lang w:bidi="fa-IR"/>
        </w:rPr>
      </w:pPr>
    </w:p>
    <w:p w:rsidR="003A2ACB" w:rsidRDefault="003A2ACB" w:rsidP="003A2ACB">
      <w:pPr>
        <w:spacing w:line="259" w:lineRule="auto"/>
        <w:jc w:val="both"/>
        <w:rPr>
          <w:rFonts w:asciiTheme="majorBidi" w:hAnsiTheme="majorBidi" w:cs="B Titr"/>
          <w:b/>
          <w:bCs/>
          <w:sz w:val="28"/>
          <w:szCs w:val="28"/>
          <w:lang w:bidi="fa-IR"/>
        </w:rPr>
      </w:pPr>
      <w:r w:rsidRPr="003A2ACB">
        <w:rPr>
          <w:rFonts w:asciiTheme="majorBidi" w:hAnsiTheme="majorBidi" w:cs="B Titr"/>
          <w:b/>
          <w:bCs/>
          <w:sz w:val="28"/>
          <w:szCs w:val="28"/>
          <w:lang w:bidi="fa-IR"/>
        </w:rPr>
        <w:t>Methodology</w:t>
      </w:r>
    </w:p>
    <w:p w:rsidR="003A2ACB" w:rsidRDefault="003A2ACB" w:rsidP="003A2ACB">
      <w:pPr>
        <w:jc w:val="both"/>
        <w:rPr>
          <w:rFonts w:asciiTheme="majorBidi" w:hAnsiTheme="majorBidi" w:cstheme="majorBidi"/>
        </w:rPr>
      </w:pPr>
      <w:r w:rsidRPr="003A2ACB">
        <w:rPr>
          <w:rFonts w:asciiTheme="majorBidi" w:hAnsiTheme="majorBidi" w:cstheme="majorBidi"/>
        </w:rPr>
        <w:t>Machine learning has emerged as a research field in artificial intelligence in recent years. Based on this learning method, we distinguish between supervised and unsupervised learning. As we focused on supervised learning in this research, we briefly present the supervision methods we later used to build the predictive models.</w:t>
      </w:r>
    </w:p>
    <w:p w:rsidR="003A2ACB" w:rsidRPr="003A2ACB" w:rsidRDefault="003A2ACB" w:rsidP="003A2ACB">
      <w:pPr>
        <w:pStyle w:val="ListParagraph"/>
        <w:numPr>
          <w:ilvl w:val="0"/>
          <w:numId w:val="6"/>
        </w:numPr>
        <w:jc w:val="both"/>
        <w:rPr>
          <w:rFonts w:asciiTheme="majorBidi" w:hAnsiTheme="majorBidi" w:cstheme="majorBidi"/>
          <w:b/>
          <w:bCs/>
          <w:i/>
          <w:iCs/>
        </w:rPr>
      </w:pPr>
      <w:r w:rsidRPr="003A2ACB">
        <w:rPr>
          <w:rFonts w:asciiTheme="majorBidi" w:hAnsiTheme="majorBidi" w:cstheme="majorBidi"/>
          <w:b/>
          <w:bCs/>
          <w:i/>
          <w:iCs/>
        </w:rPr>
        <w:t>Algorithms used</w:t>
      </w:r>
    </w:p>
    <w:p w:rsidR="003A2ACB" w:rsidRDefault="003A2ACB" w:rsidP="003A2ACB">
      <w:pPr>
        <w:jc w:val="both"/>
        <w:rPr>
          <w:rFonts w:asciiTheme="majorBidi" w:hAnsiTheme="majorBidi" w:cstheme="majorBidi"/>
        </w:rPr>
      </w:pPr>
      <w:r>
        <w:rPr>
          <w:rFonts w:asciiTheme="majorBidi" w:hAnsiTheme="majorBidi" w:cstheme="majorBidi"/>
        </w:rPr>
        <w:t xml:space="preserve">A-1) </w:t>
      </w:r>
      <w:r w:rsidRPr="003A2ACB">
        <w:rPr>
          <w:rFonts w:asciiTheme="majorBidi" w:hAnsiTheme="majorBidi" w:cstheme="majorBidi"/>
        </w:rPr>
        <w:t>Logistic regression</w:t>
      </w:r>
    </w:p>
    <w:p w:rsidR="002535C9" w:rsidRDefault="00765D08" w:rsidP="003A2ACB">
      <w:pPr>
        <w:jc w:val="both"/>
        <w:rPr>
          <w:rFonts w:asciiTheme="majorBidi" w:hAnsiTheme="majorBidi" w:cs="B Titr"/>
          <w:sz w:val="24"/>
          <w:szCs w:val="24"/>
          <w:lang w:bidi="fa-IR"/>
        </w:rPr>
      </w:pPr>
      <w:r w:rsidRPr="00765D08">
        <w:rPr>
          <w:rFonts w:asciiTheme="majorBidi" w:hAnsiTheme="majorBidi" w:cs="B Titr"/>
          <w:sz w:val="24"/>
          <w:szCs w:val="24"/>
          <w:lang w:bidi="fa-IR"/>
        </w:rPr>
        <w:t>Logi</w:t>
      </w:r>
      <w:r>
        <w:rPr>
          <w:rFonts w:asciiTheme="majorBidi" w:hAnsiTheme="majorBidi" w:cs="B Titr"/>
          <w:sz w:val="24"/>
          <w:szCs w:val="24"/>
          <w:lang w:bidi="fa-IR"/>
        </w:rPr>
        <w:t>stic regression models are defi</w:t>
      </w:r>
      <w:r w:rsidRPr="00765D08">
        <w:rPr>
          <w:rFonts w:asciiTheme="majorBidi" w:hAnsiTheme="majorBidi" w:cs="B Titr"/>
          <w:sz w:val="24"/>
          <w:szCs w:val="24"/>
          <w:lang w:bidi="fa-IR"/>
        </w:rPr>
        <w:t>ned as “statistical models which describe the relationship between a qualitative dependent variable (that is, one which can take only certain discrete values, such as the presence or absence of a disease) and an independent variable. Synonymous terms are logistic regression, logistic models, and logit models</w:t>
      </w:r>
      <w:r>
        <w:rPr>
          <w:rFonts w:asciiTheme="majorBidi" w:hAnsiTheme="majorBidi" w:cs="B Titr"/>
          <w:sz w:val="24"/>
          <w:szCs w:val="24"/>
          <w:lang w:bidi="fa-IR"/>
        </w:rPr>
        <w:t>.</w:t>
      </w:r>
      <w:r w:rsidRPr="00765D08">
        <w:t xml:space="preserve"> </w:t>
      </w:r>
      <w:r w:rsidRPr="00765D08">
        <w:rPr>
          <w:rFonts w:asciiTheme="majorBidi" w:hAnsiTheme="majorBidi" w:cs="B Titr"/>
          <w:sz w:val="24"/>
          <w:szCs w:val="24"/>
          <w:lang w:bidi="fa-IR"/>
        </w:rPr>
        <w:t xml:space="preserve">Logistic regression models are used to study effects of predictor variables on categorical outcomes. Normally, the outcome is binary, such as presence or absence of disease (e.g., non–Hodgkin lymphoma), in which case the model is called a binary logistic model. When there is only one predictor variable in a logistic regression model, the model is referred to as a simple logistic regression. When there are multiple predictors (e.g., </w:t>
      </w:r>
      <w:r w:rsidRPr="00765D08">
        <w:rPr>
          <w:rFonts w:asciiTheme="majorBidi" w:hAnsiTheme="majorBidi" w:cs="B Titr"/>
          <w:sz w:val="24"/>
          <w:szCs w:val="24"/>
          <w:lang w:bidi="fa-IR"/>
        </w:rPr>
        <w:lastRenderedPageBreak/>
        <w:t>risk factors and treatments), including categorical and continuous variables as predictors, the model is referred to as a multiple or multivariable logistic regression</w:t>
      </w:r>
      <w:r>
        <w:rPr>
          <w:rFonts w:asciiTheme="majorBidi" w:hAnsiTheme="majorBidi" w:cs="B Titr"/>
          <w:sz w:val="24"/>
          <w:szCs w:val="24"/>
          <w:lang w:bidi="fa-IR"/>
        </w:rPr>
        <w:t xml:space="preserve"> (Nick </w:t>
      </w:r>
      <w:r w:rsidRPr="00765D08">
        <w:rPr>
          <w:rFonts w:asciiTheme="majorBidi" w:hAnsiTheme="majorBidi" w:cs="B Titr"/>
          <w:sz w:val="24"/>
          <w:szCs w:val="24"/>
          <w:lang w:bidi="fa-IR"/>
        </w:rPr>
        <w:t>&amp; Campbell</w:t>
      </w:r>
      <w:r>
        <w:rPr>
          <w:rFonts w:asciiTheme="majorBidi" w:hAnsiTheme="majorBidi" w:cs="B Titr"/>
          <w:sz w:val="24"/>
          <w:szCs w:val="24"/>
          <w:lang w:bidi="fa-IR"/>
        </w:rPr>
        <w:t>, 2007).</w:t>
      </w:r>
    </w:p>
    <w:p w:rsidR="002535C9" w:rsidRPr="003A2ACB" w:rsidRDefault="003A2ACB" w:rsidP="003A2ACB">
      <w:pPr>
        <w:jc w:val="both"/>
        <w:rPr>
          <w:rFonts w:asciiTheme="majorBidi" w:hAnsiTheme="majorBidi" w:cs="B Titr"/>
          <w:sz w:val="24"/>
          <w:szCs w:val="24"/>
          <w:lang w:bidi="fa-IR"/>
        </w:rPr>
      </w:pPr>
      <w:r>
        <w:rPr>
          <w:rFonts w:asciiTheme="majorBidi" w:hAnsiTheme="majorBidi" w:cs="B Titr"/>
          <w:sz w:val="24"/>
          <w:szCs w:val="24"/>
          <w:lang w:bidi="fa-IR"/>
        </w:rPr>
        <w:t xml:space="preserve">A-2) </w:t>
      </w:r>
      <w:r w:rsidRPr="003A2ACB">
        <w:rPr>
          <w:rFonts w:asciiTheme="majorBidi" w:hAnsiTheme="majorBidi" w:cs="B Titr"/>
          <w:sz w:val="24"/>
          <w:szCs w:val="24"/>
          <w:lang w:bidi="fa-IR"/>
        </w:rPr>
        <w:t>Artificial neural network</w:t>
      </w:r>
    </w:p>
    <w:p w:rsidR="002535C9" w:rsidRDefault="003C0E62" w:rsidP="003C0E62">
      <w:pPr>
        <w:jc w:val="both"/>
        <w:rPr>
          <w:rFonts w:asciiTheme="majorBidi" w:hAnsiTheme="majorBidi" w:cs="B Titr"/>
          <w:sz w:val="24"/>
          <w:szCs w:val="24"/>
          <w:lang w:bidi="fa-IR"/>
        </w:rPr>
      </w:pPr>
      <w:r w:rsidRPr="003C0E62">
        <w:rPr>
          <w:rFonts w:asciiTheme="majorBidi" w:hAnsiTheme="majorBidi" w:cs="B Titr"/>
          <w:sz w:val="24"/>
          <w:szCs w:val="24"/>
          <w:lang w:bidi="fa-IR"/>
        </w:rPr>
        <w:t>Artificial neural network (ANN) technology is a compelling alternative modeling and prediction tool. Unlike traditional physical-based numerical models, ANNs do not require explicit characterization and quantification of physical properties and conditions, nor accurate representation of the governing physical laws. Rather, ANNs ‘‘learn’’ system behavior of interest from representative data. By reducing common modeling data uncertainties and eliminating the need for imposing a rigidly defined physical and mathematical framework, superior prediction performance, enhanced hydrogeologic understanding, and improved management decisions may be achieved with the ANN approach</w:t>
      </w:r>
      <w:r>
        <w:rPr>
          <w:rFonts w:asciiTheme="majorBidi" w:hAnsiTheme="majorBidi" w:cs="B Titr"/>
          <w:sz w:val="24"/>
          <w:szCs w:val="24"/>
          <w:lang w:bidi="fa-IR"/>
        </w:rPr>
        <w:t xml:space="preserve"> (</w:t>
      </w:r>
      <w:r w:rsidRPr="003C0E62">
        <w:rPr>
          <w:rFonts w:asciiTheme="majorBidi" w:hAnsiTheme="majorBidi" w:cs="B Titr"/>
          <w:sz w:val="24"/>
          <w:szCs w:val="24"/>
          <w:lang w:bidi="fa-IR"/>
        </w:rPr>
        <w:t>Coppola</w:t>
      </w:r>
      <w:r>
        <w:rPr>
          <w:rFonts w:asciiTheme="majorBidi" w:hAnsiTheme="majorBidi" w:cs="B Titr"/>
          <w:sz w:val="24"/>
          <w:szCs w:val="24"/>
          <w:lang w:bidi="fa-IR"/>
        </w:rPr>
        <w:t xml:space="preserve"> et al, 2005).</w:t>
      </w:r>
    </w:p>
    <w:p w:rsidR="003A2ACB" w:rsidRDefault="003A2ACB" w:rsidP="003A2ACB">
      <w:pPr>
        <w:jc w:val="both"/>
        <w:rPr>
          <w:rFonts w:asciiTheme="majorBidi" w:hAnsiTheme="majorBidi" w:cs="B Titr"/>
          <w:sz w:val="24"/>
          <w:szCs w:val="24"/>
          <w:lang w:bidi="fa-IR"/>
        </w:rPr>
      </w:pPr>
      <w:r>
        <w:rPr>
          <w:rFonts w:asciiTheme="majorBidi" w:hAnsiTheme="majorBidi" w:cs="B Titr"/>
          <w:sz w:val="24"/>
          <w:szCs w:val="24"/>
          <w:lang w:bidi="fa-IR"/>
        </w:rPr>
        <w:t xml:space="preserve">A-3) </w:t>
      </w:r>
      <w:r w:rsidRPr="003A2ACB">
        <w:rPr>
          <w:rFonts w:asciiTheme="majorBidi" w:hAnsiTheme="majorBidi" w:cs="B Titr"/>
          <w:sz w:val="24"/>
          <w:szCs w:val="24"/>
          <w:lang w:bidi="fa-IR"/>
        </w:rPr>
        <w:t>Decision tree</w:t>
      </w:r>
    </w:p>
    <w:p w:rsidR="002535C9" w:rsidRDefault="0096799B" w:rsidP="003A2ACB">
      <w:pPr>
        <w:jc w:val="both"/>
        <w:rPr>
          <w:rFonts w:asciiTheme="majorBidi" w:hAnsiTheme="majorBidi" w:cs="B Titr"/>
          <w:sz w:val="24"/>
          <w:szCs w:val="24"/>
          <w:lang w:bidi="fa-IR"/>
        </w:rPr>
      </w:pPr>
      <w:r w:rsidRPr="0096799B">
        <w:rPr>
          <w:rFonts w:asciiTheme="majorBidi" w:hAnsiTheme="majorBidi" w:cs="B Titr"/>
          <w:sz w:val="24"/>
          <w:szCs w:val="24"/>
          <w:lang w:bidi="fa-IR"/>
        </w:rPr>
        <w:t xml:space="preserve">The Decision Tree algorithm is a member of the supervised learning algorithm family used in statistics, data mining, and machine learning. The decision tree approach, unlike other supervised </w:t>
      </w:r>
      <w:r>
        <w:rPr>
          <w:rFonts w:asciiTheme="majorBidi" w:hAnsiTheme="majorBidi" w:cs="B Titr"/>
          <w:sz w:val="24"/>
          <w:szCs w:val="24"/>
          <w:lang w:bidi="fa-IR"/>
        </w:rPr>
        <w:t xml:space="preserve">learning </w:t>
      </w:r>
      <w:r w:rsidRPr="0096799B">
        <w:rPr>
          <w:rFonts w:asciiTheme="majorBidi" w:hAnsiTheme="majorBidi" w:cs="B Titr"/>
          <w:sz w:val="24"/>
          <w:szCs w:val="24"/>
          <w:lang w:bidi="fa-IR"/>
        </w:rPr>
        <w:t>lgorithms, may also be utilized to solve regression and classification issues. We have selected the decision tree algorithm for many reasons, the result of the classification tree is easier to understand and interpret, and it supports multiple data types such as numeric, nominal, categorical, etc. The objective of employing a Decision Tree is to build a training model that can predict the class or value of the target variable by learning basic decision rules from past data (training data).</w:t>
      </w:r>
      <w:r>
        <w:rPr>
          <w:rFonts w:asciiTheme="majorBidi" w:hAnsiTheme="majorBidi" w:cs="B Titr"/>
          <w:sz w:val="24"/>
          <w:szCs w:val="24"/>
          <w:lang w:bidi="fa-IR"/>
        </w:rPr>
        <w:t xml:space="preserve"> (</w:t>
      </w:r>
      <w:r w:rsidRPr="0096799B">
        <w:rPr>
          <w:rFonts w:asciiTheme="majorBidi" w:hAnsiTheme="majorBidi" w:cs="B Titr"/>
          <w:sz w:val="24"/>
          <w:szCs w:val="24"/>
          <w:lang w:bidi="fa-IR"/>
        </w:rPr>
        <w:t>El Massari</w:t>
      </w:r>
      <w:r>
        <w:rPr>
          <w:rFonts w:asciiTheme="majorBidi" w:hAnsiTheme="majorBidi" w:cs="B Titr"/>
          <w:sz w:val="24"/>
          <w:szCs w:val="24"/>
          <w:lang w:bidi="fa-IR"/>
        </w:rPr>
        <w:t xml:space="preserve"> et al, 2022).</w:t>
      </w:r>
    </w:p>
    <w:p w:rsidR="002535C9" w:rsidRDefault="003A2ACB" w:rsidP="003A2ACB">
      <w:pPr>
        <w:jc w:val="both"/>
        <w:rPr>
          <w:rFonts w:asciiTheme="majorBidi" w:hAnsiTheme="majorBidi" w:cs="B Titr"/>
          <w:sz w:val="24"/>
          <w:szCs w:val="24"/>
          <w:lang w:bidi="fa-IR"/>
        </w:rPr>
      </w:pPr>
      <w:r>
        <w:rPr>
          <w:rFonts w:asciiTheme="majorBidi" w:hAnsiTheme="majorBidi" w:cs="B Titr"/>
          <w:sz w:val="24"/>
          <w:szCs w:val="24"/>
          <w:lang w:bidi="fa-IR"/>
        </w:rPr>
        <w:t xml:space="preserve">A-4) </w:t>
      </w:r>
      <w:r w:rsidRPr="003A2ACB">
        <w:rPr>
          <w:rFonts w:asciiTheme="majorBidi" w:hAnsiTheme="majorBidi" w:cs="B Titr"/>
          <w:sz w:val="24"/>
          <w:szCs w:val="24"/>
          <w:lang w:bidi="fa-IR"/>
        </w:rPr>
        <w:t>Random Forest</w:t>
      </w:r>
    </w:p>
    <w:p w:rsidR="0042652F" w:rsidRDefault="0042652F" w:rsidP="0042652F">
      <w:pPr>
        <w:pStyle w:val="ListParagraph"/>
        <w:ind w:left="360"/>
        <w:jc w:val="both"/>
        <w:rPr>
          <w:rFonts w:asciiTheme="majorBidi" w:hAnsiTheme="majorBidi" w:cs="B Titr"/>
          <w:sz w:val="24"/>
          <w:szCs w:val="24"/>
          <w:lang w:bidi="fa-IR"/>
        </w:rPr>
      </w:pPr>
      <w:r w:rsidRPr="0042652F">
        <w:rPr>
          <w:rFonts w:asciiTheme="majorBidi" w:hAnsiTheme="majorBidi" w:cs="B Titr"/>
          <w:sz w:val="24"/>
          <w:szCs w:val="24"/>
          <w:lang w:bidi="fa-IR"/>
        </w:rPr>
        <w:t>A Random Forest (</w:t>
      </w:r>
      <w:r w:rsidRPr="0042652F">
        <w:rPr>
          <w:rFonts w:asciiTheme="majorBidi" w:hAnsiTheme="majorBidi" w:cs="B Titr"/>
          <w:sz w:val="24"/>
          <w:szCs w:val="24"/>
          <w:lang w:bidi="fa-IR"/>
        </w:rPr>
        <w:t>RF)</w:t>
      </w:r>
      <w:r>
        <w:rPr>
          <w:rFonts w:asciiTheme="majorBidi" w:hAnsiTheme="majorBidi" w:cs="B Titr"/>
          <w:sz w:val="24"/>
          <w:szCs w:val="24"/>
          <w:lang w:bidi="fa-IR"/>
        </w:rPr>
        <w:t xml:space="preserve"> </w:t>
      </w:r>
      <w:r w:rsidRPr="0042652F">
        <w:rPr>
          <w:rFonts w:asciiTheme="majorBidi" w:hAnsiTheme="majorBidi" w:cs="B Titr"/>
          <w:sz w:val="24"/>
          <w:szCs w:val="24"/>
          <w:lang w:bidi="fa-IR"/>
        </w:rPr>
        <w:t>is</w:t>
      </w:r>
      <w:r w:rsidRPr="0042652F">
        <w:rPr>
          <w:rFonts w:asciiTheme="majorBidi" w:hAnsiTheme="majorBidi" w:cs="B Titr"/>
          <w:sz w:val="24"/>
          <w:szCs w:val="24"/>
          <w:lang w:bidi="fa-IR"/>
        </w:rPr>
        <w:t>, as the name suggests, an ensemble o</w:t>
      </w:r>
      <w:r>
        <w:rPr>
          <w:rFonts w:asciiTheme="majorBidi" w:hAnsiTheme="majorBidi" w:cs="B Titr"/>
          <w:sz w:val="24"/>
          <w:szCs w:val="24"/>
          <w:lang w:bidi="fa-IR"/>
        </w:rPr>
        <w:t xml:space="preserve">f stochastically built decision </w:t>
      </w:r>
      <w:r w:rsidRPr="0042652F">
        <w:rPr>
          <w:rFonts w:asciiTheme="majorBidi" w:hAnsiTheme="majorBidi" w:cs="B Titr"/>
          <w:sz w:val="24"/>
          <w:szCs w:val="24"/>
          <w:lang w:bidi="fa-IR"/>
        </w:rPr>
        <w:t>trees used for classification, or indeed for regression. Random Forest is widely</w:t>
      </w:r>
      <w:r>
        <w:rPr>
          <w:rFonts w:asciiTheme="majorBidi" w:hAnsiTheme="majorBidi" w:cs="B Titr"/>
          <w:sz w:val="24"/>
          <w:szCs w:val="24"/>
          <w:lang w:bidi="fa-IR"/>
        </w:rPr>
        <w:t xml:space="preserve"> </w:t>
      </w:r>
      <w:r w:rsidRPr="0042652F">
        <w:rPr>
          <w:rFonts w:asciiTheme="majorBidi" w:hAnsiTheme="majorBidi" w:cs="B Titr"/>
          <w:sz w:val="24"/>
          <w:szCs w:val="24"/>
          <w:lang w:bidi="fa-IR"/>
        </w:rPr>
        <w:t>considered relatively immune to overfitting. Each tree is</w:t>
      </w:r>
      <w:r>
        <w:rPr>
          <w:rFonts w:asciiTheme="majorBidi" w:hAnsiTheme="majorBidi" w:cs="B Titr"/>
          <w:sz w:val="24"/>
          <w:szCs w:val="24"/>
          <w:lang w:bidi="fa-IR"/>
        </w:rPr>
        <w:t xml:space="preserve"> </w:t>
      </w:r>
      <w:r w:rsidRPr="0042652F">
        <w:rPr>
          <w:rFonts w:asciiTheme="majorBidi" w:hAnsiTheme="majorBidi" w:cs="B Titr"/>
          <w:sz w:val="24"/>
          <w:szCs w:val="24"/>
          <w:lang w:bidi="fa-IR"/>
        </w:rPr>
        <w:t>grown by stochastic recursive partitioning, and the individual trees carry independent information because of the</w:t>
      </w:r>
      <w:r>
        <w:rPr>
          <w:rFonts w:asciiTheme="majorBidi" w:hAnsiTheme="majorBidi" w:cs="B Titr"/>
          <w:sz w:val="24"/>
          <w:szCs w:val="24"/>
          <w:lang w:bidi="fa-IR"/>
        </w:rPr>
        <w:t xml:space="preserve"> </w:t>
      </w:r>
      <w:r w:rsidRPr="0042652F">
        <w:rPr>
          <w:rFonts w:asciiTheme="majorBidi" w:hAnsiTheme="majorBidi" w:cs="B Titr"/>
          <w:sz w:val="24"/>
          <w:szCs w:val="24"/>
          <w:lang w:bidi="fa-IR"/>
        </w:rPr>
        <w:t>substantial rando</w:t>
      </w:r>
      <w:r>
        <w:rPr>
          <w:rFonts w:asciiTheme="majorBidi" w:hAnsiTheme="majorBidi" w:cs="B Titr"/>
          <w:sz w:val="24"/>
          <w:szCs w:val="24"/>
          <w:lang w:bidi="fa-IR"/>
        </w:rPr>
        <w:t xml:space="preserve">m element in their construction. </w:t>
      </w:r>
      <w:r w:rsidRPr="0042652F">
        <w:rPr>
          <w:rFonts w:asciiTheme="majorBidi" w:hAnsiTheme="majorBidi" w:cs="B Titr"/>
          <w:sz w:val="24"/>
          <w:szCs w:val="24"/>
          <w:lang w:bidi="fa-IR"/>
        </w:rPr>
        <w:t xml:space="preserve">Every decision tree in the forest is firstly </w:t>
      </w:r>
      <w:r>
        <w:rPr>
          <w:rFonts w:asciiTheme="majorBidi" w:hAnsiTheme="majorBidi" w:cs="B Titr"/>
          <w:sz w:val="24"/>
          <w:szCs w:val="24"/>
          <w:lang w:bidi="fa-IR"/>
        </w:rPr>
        <w:t xml:space="preserve">randomized </w:t>
      </w:r>
      <w:r w:rsidRPr="0042652F">
        <w:rPr>
          <w:rFonts w:asciiTheme="majorBidi" w:hAnsiTheme="majorBidi" w:cs="B Titr"/>
          <w:sz w:val="24"/>
          <w:szCs w:val="24"/>
          <w:lang w:bidi="fa-IR"/>
        </w:rPr>
        <w:t>using a bootstrap sample of Q instances from the training</w:t>
      </w:r>
      <w:r>
        <w:rPr>
          <w:rFonts w:asciiTheme="majorBidi" w:hAnsiTheme="majorBidi" w:cs="B Titr"/>
          <w:sz w:val="24"/>
          <w:szCs w:val="24"/>
          <w:lang w:bidi="fa-IR"/>
        </w:rPr>
        <w:t xml:space="preserve"> </w:t>
      </w:r>
      <w:r w:rsidRPr="0042652F">
        <w:rPr>
          <w:rFonts w:asciiTheme="majorBidi" w:hAnsiTheme="majorBidi" w:cs="B Titr"/>
          <w:sz w:val="24"/>
          <w:szCs w:val="24"/>
          <w:lang w:bidi="fa-IR"/>
        </w:rPr>
        <w:t>data, chosen by sampling with replacement from the Q objects in the training set. Thus, each object may be selected</w:t>
      </w:r>
      <w:r>
        <w:rPr>
          <w:rFonts w:asciiTheme="majorBidi" w:hAnsiTheme="majorBidi" w:cs="B Titr"/>
          <w:sz w:val="24"/>
          <w:szCs w:val="24"/>
          <w:lang w:bidi="fa-IR"/>
        </w:rPr>
        <w:t xml:space="preserve"> </w:t>
      </w:r>
      <w:r w:rsidRPr="0042652F">
        <w:rPr>
          <w:rFonts w:asciiTheme="majorBidi" w:hAnsiTheme="majorBidi" w:cs="B Titr"/>
          <w:sz w:val="24"/>
          <w:szCs w:val="24"/>
          <w:lang w:bidi="fa-IR"/>
        </w:rPr>
        <w:t>one or possibly more times for a given tree’s dataset, while</w:t>
      </w:r>
      <w:r>
        <w:rPr>
          <w:rFonts w:asciiTheme="majorBidi" w:hAnsiTheme="majorBidi" w:cs="B Titr"/>
          <w:sz w:val="24"/>
          <w:szCs w:val="24"/>
          <w:lang w:bidi="fa-IR"/>
        </w:rPr>
        <w:t xml:space="preserve"> </w:t>
      </w:r>
      <w:r w:rsidRPr="0042652F">
        <w:rPr>
          <w:rFonts w:asciiTheme="majorBidi" w:hAnsiTheme="majorBidi" w:cs="B Titr"/>
          <w:sz w:val="24"/>
          <w:szCs w:val="24"/>
          <w:lang w:bidi="fa-IR"/>
        </w:rPr>
        <w:t>about 37% of the instances remain unchosen in any particul</w:t>
      </w:r>
      <w:r>
        <w:rPr>
          <w:rFonts w:asciiTheme="majorBidi" w:hAnsiTheme="majorBidi" w:cs="B Titr"/>
          <w:sz w:val="24"/>
          <w:szCs w:val="24"/>
          <w:lang w:bidi="fa-IR"/>
        </w:rPr>
        <w:t xml:space="preserve">ar </w:t>
      </w:r>
      <w:r w:rsidRPr="0042652F">
        <w:rPr>
          <w:rFonts w:asciiTheme="majorBidi" w:hAnsiTheme="majorBidi" w:cs="B Titr"/>
          <w:sz w:val="24"/>
          <w:szCs w:val="24"/>
          <w:lang w:bidi="fa-IR"/>
        </w:rPr>
        <w:t>bootstrap sample and constitute the so-called out-of</w:t>
      </w:r>
      <w:r w:rsidR="0075774A">
        <w:rPr>
          <w:rFonts w:asciiTheme="majorBidi" w:hAnsiTheme="majorBidi" w:cs="B Titr"/>
          <w:sz w:val="24"/>
          <w:szCs w:val="24"/>
          <w:lang w:bidi="fa-IR"/>
        </w:rPr>
        <w:t xml:space="preserve"> </w:t>
      </w:r>
      <w:r w:rsidRPr="0042652F">
        <w:rPr>
          <w:rFonts w:asciiTheme="majorBidi" w:hAnsiTheme="majorBidi" w:cs="B Titr"/>
          <w:sz w:val="24"/>
          <w:szCs w:val="24"/>
          <w:lang w:bidi="fa-IR"/>
        </w:rPr>
        <w:t>bag (OO</w:t>
      </w:r>
      <w:r>
        <w:rPr>
          <w:rFonts w:asciiTheme="majorBidi" w:hAnsiTheme="majorBidi" w:cs="B Titr"/>
          <w:sz w:val="24"/>
          <w:szCs w:val="24"/>
          <w:lang w:bidi="fa-IR"/>
        </w:rPr>
        <w:t xml:space="preserve">B) data. The OOB data may serve </w:t>
      </w:r>
      <w:r w:rsidRPr="0042652F">
        <w:rPr>
          <w:rFonts w:asciiTheme="majorBidi" w:hAnsiTheme="majorBidi" w:cs="B Titr"/>
          <w:sz w:val="24"/>
          <w:szCs w:val="24"/>
          <w:lang w:bidi="fa-IR"/>
        </w:rPr>
        <w:t>as an internal validation set for the given tree. The combined performance</w:t>
      </w:r>
      <w:r>
        <w:rPr>
          <w:rFonts w:asciiTheme="majorBidi" w:hAnsiTheme="majorBidi" w:cs="B Titr"/>
          <w:sz w:val="24"/>
          <w:szCs w:val="24"/>
          <w:lang w:bidi="fa-IR"/>
        </w:rPr>
        <w:t xml:space="preserve"> </w:t>
      </w:r>
      <w:r w:rsidRPr="0042652F">
        <w:rPr>
          <w:rFonts w:asciiTheme="majorBidi" w:hAnsiTheme="majorBidi" w:cs="B Titr"/>
          <w:sz w:val="24"/>
          <w:szCs w:val="24"/>
          <w:lang w:bidi="fa-IR"/>
        </w:rPr>
        <w:t xml:space="preserve">on the separate OOB datasets of each tree can be aggregated, and constitutes a fair test of the overall </w:t>
      </w:r>
      <w:r w:rsidRPr="0042652F">
        <w:rPr>
          <w:rFonts w:asciiTheme="majorBidi" w:hAnsiTheme="majorBidi" w:cs="B Titr"/>
          <w:sz w:val="24"/>
          <w:szCs w:val="24"/>
          <w:lang w:bidi="fa-IR"/>
        </w:rPr>
        <w:t>predictive</w:t>
      </w:r>
      <w:r>
        <w:rPr>
          <w:rFonts w:asciiTheme="majorBidi" w:hAnsiTheme="majorBidi" w:cs="B Titr"/>
          <w:sz w:val="24"/>
          <w:szCs w:val="24"/>
          <w:lang w:bidi="fa-IR"/>
        </w:rPr>
        <w:t xml:space="preserve"> performance of the Random Forest (</w:t>
      </w:r>
      <w:r w:rsidRPr="0042652F">
        <w:rPr>
          <w:rFonts w:asciiTheme="majorBidi" w:hAnsiTheme="majorBidi" w:cs="B Titr"/>
          <w:sz w:val="24"/>
          <w:szCs w:val="24"/>
          <w:lang w:bidi="fa-IR"/>
        </w:rPr>
        <w:t>Su</w:t>
      </w:r>
      <w:r>
        <w:rPr>
          <w:rFonts w:asciiTheme="majorBidi" w:hAnsiTheme="majorBidi" w:cs="B Titr"/>
          <w:sz w:val="24"/>
          <w:szCs w:val="24"/>
          <w:lang w:bidi="fa-IR"/>
        </w:rPr>
        <w:t xml:space="preserve"> et al, 2021).</w:t>
      </w: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Default="003A2ACB" w:rsidP="0042652F">
      <w:pPr>
        <w:pStyle w:val="ListParagraph"/>
        <w:ind w:left="360"/>
        <w:jc w:val="both"/>
        <w:rPr>
          <w:rFonts w:asciiTheme="majorBidi" w:hAnsiTheme="majorBidi" w:cs="B Titr"/>
          <w:sz w:val="24"/>
          <w:szCs w:val="24"/>
          <w:lang w:bidi="fa-IR"/>
        </w:rPr>
      </w:pPr>
    </w:p>
    <w:p w:rsidR="003A2ACB" w:rsidRPr="00EF45B4" w:rsidRDefault="00EC0100" w:rsidP="00EC0100">
      <w:pPr>
        <w:pStyle w:val="ListParagraph"/>
        <w:numPr>
          <w:ilvl w:val="0"/>
          <w:numId w:val="6"/>
        </w:numPr>
        <w:jc w:val="both"/>
        <w:rPr>
          <w:rFonts w:asciiTheme="majorBidi" w:hAnsiTheme="majorBidi" w:cs="B Titr"/>
          <w:b/>
          <w:bCs/>
          <w:i/>
          <w:iCs/>
          <w:sz w:val="24"/>
          <w:szCs w:val="24"/>
          <w:lang w:bidi="fa-IR"/>
        </w:rPr>
      </w:pPr>
      <w:r w:rsidRPr="00EF45B4">
        <w:rPr>
          <w:rFonts w:asciiTheme="majorBidi" w:hAnsiTheme="majorBidi" w:cs="B Titr"/>
          <w:b/>
          <w:bCs/>
          <w:i/>
          <w:iCs/>
          <w:sz w:val="24"/>
          <w:szCs w:val="24"/>
          <w:lang w:bidi="fa-IR"/>
        </w:rPr>
        <w:t>Society, sample (sample size) and sampling method</w:t>
      </w:r>
    </w:p>
    <w:p w:rsidR="00EC0100" w:rsidRPr="00EC0100" w:rsidRDefault="00EC0100" w:rsidP="00EC0100">
      <w:pPr>
        <w:jc w:val="both"/>
        <w:rPr>
          <w:rFonts w:asciiTheme="majorBidi" w:hAnsiTheme="majorBidi" w:cs="B Titr"/>
          <w:b/>
          <w:bCs/>
          <w:sz w:val="24"/>
          <w:szCs w:val="24"/>
          <w:lang w:bidi="fa-IR"/>
        </w:rPr>
      </w:pPr>
    </w:p>
    <w:p w:rsidR="0042652F" w:rsidRDefault="00EF45B4" w:rsidP="00EF45B4">
      <w:pPr>
        <w:pStyle w:val="ListParagraph"/>
        <w:ind w:left="360"/>
        <w:jc w:val="both"/>
        <w:rPr>
          <w:rFonts w:asciiTheme="majorBidi" w:hAnsiTheme="majorBidi" w:cstheme="majorBidi"/>
          <w:sz w:val="24"/>
          <w:szCs w:val="24"/>
        </w:rPr>
      </w:pPr>
      <w:r w:rsidRPr="00EF45B4">
        <w:rPr>
          <w:rFonts w:asciiTheme="majorBidi" w:hAnsiTheme="majorBidi" w:cstheme="majorBidi"/>
          <w:sz w:val="24"/>
          <w:szCs w:val="24"/>
        </w:rPr>
        <w:t>This research's statistical population consists of all Tehran University students i</w:t>
      </w:r>
      <w:r w:rsidR="00A85B84">
        <w:rPr>
          <w:rFonts w:asciiTheme="majorBidi" w:hAnsiTheme="majorBidi" w:cstheme="majorBidi"/>
          <w:sz w:val="24"/>
          <w:szCs w:val="24"/>
        </w:rPr>
        <w:t>n the last five years (2015-2020</w:t>
      </w:r>
      <w:r w:rsidRPr="00EF45B4">
        <w:rPr>
          <w:rFonts w:asciiTheme="majorBidi" w:hAnsiTheme="majorBidi" w:cstheme="majorBidi"/>
          <w:sz w:val="24"/>
          <w:szCs w:val="24"/>
        </w:rPr>
        <w:t>). from using the method of all census data of students of faculties; Psychology and educational sciences, management, economics and the collection of technical and engineering faculties (11 technical and engineering faculties) were collected and analyzed in the last five years. One of the main limitations of the research was the need for more access to the complete data set of graduate students in all faculties of Tehran University.</w:t>
      </w:r>
    </w:p>
    <w:p w:rsidR="00EF45B4" w:rsidRDefault="00EF45B4" w:rsidP="00EF45B4">
      <w:pPr>
        <w:pStyle w:val="ListParagraph"/>
        <w:ind w:left="360"/>
        <w:jc w:val="both"/>
        <w:rPr>
          <w:rFonts w:asciiTheme="majorBidi" w:hAnsiTheme="majorBidi" w:cstheme="majorBidi"/>
          <w:sz w:val="24"/>
          <w:szCs w:val="24"/>
        </w:rPr>
      </w:pPr>
    </w:p>
    <w:p w:rsidR="00EF45B4" w:rsidRDefault="00EF45B4" w:rsidP="00EF45B4">
      <w:pPr>
        <w:pStyle w:val="ListParagraph"/>
        <w:numPr>
          <w:ilvl w:val="0"/>
          <w:numId w:val="6"/>
        </w:numPr>
        <w:jc w:val="both"/>
        <w:rPr>
          <w:rFonts w:asciiTheme="majorBidi" w:hAnsiTheme="majorBidi" w:cstheme="majorBidi"/>
          <w:b/>
          <w:bCs/>
          <w:i/>
          <w:iCs/>
          <w:sz w:val="24"/>
          <w:szCs w:val="24"/>
        </w:rPr>
      </w:pPr>
      <w:r w:rsidRPr="00EF45B4">
        <w:rPr>
          <w:rFonts w:asciiTheme="majorBidi" w:hAnsiTheme="majorBidi" w:cstheme="majorBidi"/>
          <w:b/>
          <w:bCs/>
          <w:i/>
          <w:iCs/>
          <w:sz w:val="24"/>
          <w:szCs w:val="24"/>
        </w:rPr>
        <w:t>Variables and how to code</w:t>
      </w:r>
    </w:p>
    <w:p w:rsidR="00EF45B4" w:rsidRPr="00A85B84" w:rsidRDefault="00EF45B4" w:rsidP="003F7DFD">
      <w:pPr>
        <w:ind w:left="360"/>
        <w:jc w:val="both"/>
        <w:rPr>
          <w:rFonts w:asciiTheme="majorBidi" w:hAnsiTheme="majorBidi" w:cstheme="majorBidi"/>
        </w:rPr>
      </w:pPr>
      <w:r w:rsidRPr="00A85B84">
        <w:rPr>
          <w:rFonts w:asciiTheme="majorBidi" w:hAnsiTheme="majorBidi" w:cstheme="majorBidi"/>
        </w:rPr>
        <w:t>Independent variables in this research include; Department, A</w:t>
      </w:r>
      <w:r w:rsidR="00A85B84" w:rsidRPr="00A85B84">
        <w:rPr>
          <w:rFonts w:asciiTheme="majorBidi" w:hAnsiTheme="majorBidi" w:cstheme="majorBidi"/>
        </w:rPr>
        <w:t xml:space="preserve">ge, GPA, </w:t>
      </w:r>
      <w:r w:rsidRPr="00A85B84">
        <w:rPr>
          <w:rFonts w:asciiTheme="majorBidi" w:hAnsiTheme="majorBidi" w:cstheme="majorBidi"/>
        </w:rPr>
        <w:t xml:space="preserve">Grade, </w:t>
      </w:r>
      <w:r w:rsidR="00A85B84" w:rsidRPr="00A85B84">
        <w:rPr>
          <w:rFonts w:asciiTheme="majorBidi" w:hAnsiTheme="majorBidi" w:cstheme="majorBidi"/>
        </w:rPr>
        <w:t>Type, Nationality, Marital S</w:t>
      </w:r>
      <w:r w:rsidRPr="00A85B84">
        <w:rPr>
          <w:rFonts w:asciiTheme="majorBidi" w:hAnsiTheme="majorBidi" w:cstheme="majorBidi"/>
        </w:rPr>
        <w:t xml:space="preserve">tatus, </w:t>
      </w:r>
      <w:r w:rsidR="00A85B84" w:rsidRPr="00A85B84">
        <w:rPr>
          <w:rFonts w:asciiTheme="majorBidi" w:hAnsiTheme="majorBidi" w:cstheme="majorBidi"/>
        </w:rPr>
        <w:t>Children, Year, Financial Aid, G</w:t>
      </w:r>
      <w:r w:rsidRPr="00A85B84">
        <w:rPr>
          <w:rFonts w:asciiTheme="majorBidi" w:hAnsiTheme="majorBidi" w:cstheme="majorBidi"/>
        </w:rPr>
        <w:t xml:space="preserve">ender, </w:t>
      </w:r>
      <w:r w:rsidR="00A85B84" w:rsidRPr="00A85B84">
        <w:rPr>
          <w:rFonts w:asciiTheme="majorBidi" w:hAnsiTheme="majorBidi" w:cstheme="majorBidi"/>
        </w:rPr>
        <w:t>Transfer</w:t>
      </w:r>
      <w:r w:rsidRPr="00A85B84">
        <w:rPr>
          <w:rFonts w:asciiTheme="majorBidi" w:hAnsiTheme="majorBidi" w:cstheme="majorBidi"/>
        </w:rPr>
        <w:t xml:space="preserve">, </w:t>
      </w:r>
      <w:r w:rsidR="00A85B84" w:rsidRPr="00A85B84">
        <w:rPr>
          <w:rFonts w:asciiTheme="majorBidi" w:hAnsiTheme="majorBidi" w:cstheme="majorBidi"/>
        </w:rPr>
        <w:t>drop out</w:t>
      </w:r>
      <w:r w:rsidRPr="00A85B84">
        <w:rPr>
          <w:rFonts w:asciiTheme="majorBidi" w:hAnsiTheme="majorBidi" w:cstheme="majorBidi"/>
        </w:rPr>
        <w:t xml:space="preserve">, </w:t>
      </w:r>
      <w:r w:rsidR="00A85B84" w:rsidRPr="00A85B84">
        <w:rPr>
          <w:rFonts w:asciiTheme="majorBidi" w:hAnsiTheme="majorBidi" w:cstheme="majorBidi"/>
        </w:rPr>
        <w:t>Remove</w:t>
      </w:r>
      <w:r w:rsidRPr="00A85B84">
        <w:rPr>
          <w:rFonts w:asciiTheme="majorBidi" w:hAnsiTheme="majorBidi" w:cstheme="majorBidi"/>
        </w:rPr>
        <w:t xml:space="preserve">, </w:t>
      </w:r>
      <w:r w:rsidR="00A85B84" w:rsidRPr="00A85B84">
        <w:rPr>
          <w:rFonts w:asciiTheme="majorBidi" w:hAnsiTheme="majorBidi" w:cstheme="majorBidi"/>
        </w:rPr>
        <w:t>Leave, Change filed,</w:t>
      </w:r>
      <w:r w:rsidR="00A85B84" w:rsidRPr="00A85B84">
        <w:rPr>
          <w:sz w:val="20"/>
          <w:szCs w:val="20"/>
        </w:rPr>
        <w:t xml:space="preserve"> </w:t>
      </w:r>
      <w:r w:rsidR="00A85B84" w:rsidRPr="00A85B84">
        <w:rPr>
          <w:rFonts w:asciiTheme="majorBidi" w:hAnsiTheme="majorBidi" w:cstheme="majorBidi"/>
        </w:rPr>
        <w:t xml:space="preserve">Guest </w:t>
      </w:r>
      <w:r w:rsidRPr="00A85B84">
        <w:rPr>
          <w:rFonts w:asciiTheme="majorBidi" w:hAnsiTheme="majorBidi" w:cstheme="majorBidi"/>
        </w:rPr>
        <w:t xml:space="preserve">and dependent variable: </w:t>
      </w:r>
      <w:r w:rsidR="00A85B84" w:rsidRPr="00A85B84">
        <w:rPr>
          <w:rFonts w:asciiTheme="majorBidi" w:hAnsiTheme="majorBidi" w:cstheme="majorBidi"/>
        </w:rPr>
        <w:t>Type</w:t>
      </w:r>
      <w:r w:rsidRPr="00A85B84">
        <w:rPr>
          <w:rFonts w:asciiTheme="majorBidi" w:hAnsiTheme="majorBidi" w:cstheme="majorBidi"/>
        </w:rPr>
        <w:t>. The table below shows the types of variables and their coding methods;</w:t>
      </w:r>
    </w:p>
    <w:p w:rsidR="002535C9" w:rsidRPr="002535C9" w:rsidRDefault="002535C9" w:rsidP="00591EB6">
      <w:pPr>
        <w:bidi/>
        <w:spacing w:after="0" w:line="240" w:lineRule="auto"/>
        <w:jc w:val="center"/>
        <w:rPr>
          <w:rFonts w:ascii="Times New Roman" w:eastAsia="Times New Roman" w:hAnsi="Times New Roman" w:cs="B Mitra"/>
          <w:sz w:val="24"/>
          <w:szCs w:val="24"/>
          <w:rtl/>
          <w:lang w:bidi="fa-IR"/>
        </w:rPr>
      </w:pPr>
      <w:r w:rsidRPr="002535C9">
        <w:rPr>
          <w:rFonts w:ascii="Times New Roman" w:eastAsia="Times New Roman" w:hAnsi="Times New Roman" w:cs="B Mitra" w:hint="cs"/>
          <w:sz w:val="24"/>
          <w:szCs w:val="24"/>
          <w:rtl/>
        </w:rPr>
        <w:t xml:space="preserve">جدول 1: </w:t>
      </w:r>
      <w:r w:rsidR="00591EB6">
        <w:rPr>
          <w:rFonts w:ascii="Times New Roman" w:eastAsia="Times New Roman" w:hAnsi="Times New Roman" w:cs="B Mitra" w:hint="cs"/>
          <w:sz w:val="24"/>
          <w:szCs w:val="24"/>
          <w:rtl/>
          <w:lang w:bidi="fa-IR"/>
        </w:rPr>
        <w:t>انتخاب متغیرهای منتخب پژوهش</w:t>
      </w:r>
    </w:p>
    <w:tbl>
      <w:tblPr>
        <w:tblStyle w:val="TableGrid1"/>
        <w:tblW w:w="9776" w:type="dxa"/>
        <w:jc w:val="center"/>
        <w:tblLook w:val="04A0" w:firstRow="1" w:lastRow="0" w:firstColumn="1" w:lastColumn="0" w:noHBand="0" w:noVBand="1"/>
      </w:tblPr>
      <w:tblGrid>
        <w:gridCol w:w="6658"/>
        <w:gridCol w:w="3118"/>
      </w:tblGrid>
      <w:tr w:rsidR="00DA4141" w:rsidRPr="00B84957" w:rsidTr="00491EE7">
        <w:trPr>
          <w:jc w:val="center"/>
        </w:trPr>
        <w:tc>
          <w:tcPr>
            <w:tcW w:w="6658" w:type="dxa"/>
            <w:shd w:val="clear" w:color="auto" w:fill="E2EFD9" w:themeFill="accent6" w:themeFillTint="33"/>
            <w:vAlign w:val="center"/>
          </w:tcPr>
          <w:p w:rsidR="00DA4141" w:rsidRPr="00DA4141" w:rsidRDefault="00DA4141" w:rsidP="00BE69D8">
            <w:pPr>
              <w:bidi/>
              <w:spacing w:line="240" w:lineRule="auto"/>
              <w:jc w:val="center"/>
              <w:rPr>
                <w:rFonts w:ascii="Times New Roman" w:eastAsiaTheme="minorEastAsia" w:hAnsi="Times New Roman" w:cs="B Mitra"/>
                <w:b/>
                <w:bCs/>
                <w:sz w:val="20"/>
                <w:szCs w:val="20"/>
              </w:rPr>
            </w:pPr>
            <w:r w:rsidRPr="00DA4141">
              <w:rPr>
                <w:rFonts w:ascii="Times New Roman" w:eastAsiaTheme="minorEastAsia" w:hAnsi="Times New Roman" w:cs="B Mitra" w:hint="cs"/>
                <w:b/>
                <w:bCs/>
                <w:sz w:val="20"/>
                <w:szCs w:val="20"/>
                <w:rtl/>
              </w:rPr>
              <w:t>متغیرها</w:t>
            </w:r>
          </w:p>
        </w:tc>
        <w:tc>
          <w:tcPr>
            <w:tcW w:w="3118" w:type="dxa"/>
            <w:shd w:val="clear" w:color="auto" w:fill="E2EFD9" w:themeFill="accent6" w:themeFillTint="33"/>
            <w:vAlign w:val="center"/>
          </w:tcPr>
          <w:p w:rsidR="00DA4141" w:rsidRPr="00DA4141" w:rsidRDefault="00DA4141" w:rsidP="00B84957">
            <w:pPr>
              <w:bidi/>
              <w:spacing w:line="240" w:lineRule="auto"/>
              <w:jc w:val="center"/>
              <w:rPr>
                <w:rFonts w:ascii="Times New Roman" w:eastAsiaTheme="minorEastAsia" w:hAnsi="Times New Roman" w:cs="B Mitra"/>
                <w:b/>
                <w:bCs/>
                <w:sz w:val="20"/>
                <w:szCs w:val="20"/>
                <w:rtl/>
              </w:rPr>
            </w:pPr>
            <w:r w:rsidRPr="00DA4141">
              <w:rPr>
                <w:rFonts w:ascii="Times New Roman" w:eastAsiaTheme="minorEastAsia" w:hAnsi="Times New Roman" w:cs="B Mitra" w:hint="cs"/>
                <w:b/>
                <w:bCs/>
                <w:sz w:val="20"/>
                <w:szCs w:val="20"/>
                <w:rtl/>
              </w:rPr>
              <w:t>متغییرهای مستقل</w:t>
            </w:r>
          </w:p>
        </w:tc>
      </w:tr>
      <w:tr w:rsidR="00DA4141" w:rsidRPr="00B84957" w:rsidTr="00491EE7">
        <w:trPr>
          <w:trHeight w:val="60"/>
          <w:jc w:val="center"/>
        </w:trPr>
        <w:tc>
          <w:tcPr>
            <w:tcW w:w="6658" w:type="dxa"/>
            <w:vAlign w:val="center"/>
          </w:tcPr>
          <w:p w:rsidR="00DA4141" w:rsidRPr="00DA4141" w:rsidRDefault="00DA4141" w:rsidP="00DA4141">
            <w:pPr>
              <w:jc w:val="both"/>
              <w:rPr>
                <w:rFonts w:asciiTheme="majorBidi" w:hAnsiTheme="majorBidi" w:cstheme="majorBidi"/>
                <w:b/>
                <w:bCs/>
                <w:sz w:val="16"/>
                <w:szCs w:val="16"/>
                <w:rtl/>
              </w:rPr>
            </w:pPr>
            <w:bookmarkStart w:id="0" w:name="_Hlk92065960"/>
            <w:r w:rsidRPr="00DA4141">
              <w:rPr>
                <w:rFonts w:asciiTheme="majorBidi" w:hAnsiTheme="majorBidi" w:cstheme="majorBidi"/>
                <w:sz w:val="16"/>
                <w:szCs w:val="16"/>
              </w:rPr>
              <w:t xml:space="preserve">Dietrich &amp; Gerner (2012)/ Dwenger, Storck &amp; Wrohlich (2012)/ Hemelt &amp; Marcotte (2016)/ </w:t>
            </w:r>
            <w:r>
              <w:rPr>
                <w:rFonts w:asciiTheme="majorBidi" w:hAnsiTheme="majorBidi" w:cstheme="majorBidi"/>
                <w:sz w:val="16"/>
                <w:szCs w:val="16"/>
              </w:rPr>
              <w:t>Moulin et al. (2016)</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tl/>
              </w:rPr>
            </w:pPr>
            <w:r w:rsidRPr="00B84957">
              <w:rPr>
                <w:rFonts w:ascii="Times New Roman" w:eastAsiaTheme="minorEastAsia" w:hAnsi="Times New Roman" w:cs="B Mitra" w:hint="cs"/>
                <w:rtl/>
              </w:rPr>
              <w:t>مقطع تحصیلی</w:t>
            </w:r>
          </w:p>
        </w:tc>
      </w:tr>
      <w:tr w:rsidR="00DA4141" w:rsidRPr="00B84957" w:rsidTr="00491EE7">
        <w:trPr>
          <w:trHeight w:val="60"/>
          <w:jc w:val="center"/>
        </w:trPr>
        <w:tc>
          <w:tcPr>
            <w:tcW w:w="6658" w:type="dxa"/>
            <w:vAlign w:val="center"/>
          </w:tcPr>
          <w:p w:rsidR="00DA4141" w:rsidRPr="00DA4141" w:rsidRDefault="00DA4141" w:rsidP="00DA4141">
            <w:pPr>
              <w:jc w:val="both"/>
              <w:rPr>
                <w:rFonts w:asciiTheme="majorBidi" w:hAnsiTheme="majorBidi" w:cstheme="majorBidi"/>
                <w:b/>
                <w:bCs/>
                <w:sz w:val="16"/>
                <w:szCs w:val="16"/>
              </w:rPr>
            </w:pPr>
            <w:bookmarkStart w:id="1" w:name="_Hlk92065981"/>
            <w:bookmarkEnd w:id="0"/>
            <w:r w:rsidRPr="00DA4141">
              <w:rPr>
                <w:rFonts w:asciiTheme="majorBidi" w:hAnsiTheme="majorBidi" w:cstheme="majorBidi"/>
                <w:sz w:val="16"/>
                <w:szCs w:val="16"/>
              </w:rPr>
              <w:t>Callender &amp; Jackson (2008)</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Pr>
            </w:pPr>
            <w:r w:rsidRPr="00B84957">
              <w:rPr>
                <w:rFonts w:ascii="Times New Roman" w:eastAsiaTheme="minorEastAsia" w:hAnsi="Times New Roman" w:cs="B Mitra" w:hint="cs"/>
                <w:rtl/>
              </w:rPr>
              <w:t>دانشکده</w:t>
            </w:r>
          </w:p>
        </w:tc>
      </w:tr>
      <w:tr w:rsidR="00DA4141" w:rsidRPr="00B84957" w:rsidTr="00491EE7">
        <w:trPr>
          <w:trHeight w:val="555"/>
          <w:jc w:val="center"/>
        </w:trPr>
        <w:tc>
          <w:tcPr>
            <w:tcW w:w="6658" w:type="dxa"/>
            <w:vAlign w:val="center"/>
          </w:tcPr>
          <w:p w:rsidR="00DA4141" w:rsidRPr="00DA4141" w:rsidRDefault="00DA4141" w:rsidP="00491EE7">
            <w:pPr>
              <w:jc w:val="both"/>
              <w:rPr>
                <w:rFonts w:asciiTheme="majorBidi" w:hAnsiTheme="majorBidi" w:cstheme="majorBidi"/>
                <w:b/>
                <w:bCs/>
                <w:sz w:val="16"/>
                <w:szCs w:val="16"/>
                <w:rtl/>
              </w:rPr>
            </w:pPr>
            <w:bookmarkStart w:id="2" w:name="_Hlk92066012"/>
            <w:bookmarkEnd w:id="1"/>
            <w:r w:rsidRPr="00DA4141">
              <w:rPr>
                <w:rFonts w:asciiTheme="majorBidi" w:hAnsiTheme="majorBidi" w:cstheme="majorBidi"/>
                <w:sz w:val="16"/>
                <w:szCs w:val="16"/>
              </w:rPr>
              <w:t>Callender &amp; Jackson (2008)/ Dwenger, Storck &amp; Wrohlich (2012)/ Neill (2015)/ Moulin et al. (2016)/</w:t>
            </w:r>
            <w:r w:rsidRPr="00DA4141">
              <w:rPr>
                <w:sz w:val="16"/>
                <w:szCs w:val="16"/>
              </w:rPr>
              <w:t xml:space="preserve"> </w:t>
            </w:r>
            <w:r w:rsidRPr="00DA4141">
              <w:rPr>
                <w:rFonts w:asciiTheme="majorBidi" w:hAnsiTheme="majorBidi" w:cstheme="majorBidi"/>
                <w:sz w:val="16"/>
                <w:szCs w:val="16"/>
              </w:rPr>
              <w:t xml:space="preserve">Allen &amp; Wolniak (2019)/ Andrieu &amp; John. (1993)/ Arendt (2013)/ </w:t>
            </w:r>
            <w:r w:rsidR="00491EE7">
              <w:rPr>
                <w:rFonts w:asciiTheme="majorBidi" w:hAnsiTheme="majorBidi" w:cstheme="majorBidi"/>
                <w:sz w:val="16"/>
                <w:szCs w:val="16"/>
              </w:rPr>
              <w:t>Chen &amp; DesJardins (2008</w:t>
            </w:r>
            <w:r w:rsidRPr="00DA4141">
              <w:rPr>
                <w:rFonts w:asciiTheme="majorBidi" w:hAnsiTheme="majorBidi" w:cstheme="majorBidi"/>
                <w:sz w:val="16"/>
                <w:szCs w:val="16"/>
              </w:rPr>
              <w:t>)/ Callender &amp; Jackson  (2005)/ Martinello (2015)</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tl/>
              </w:rPr>
            </w:pPr>
            <w:r w:rsidRPr="00B84957">
              <w:rPr>
                <w:rFonts w:ascii="Times New Roman" w:eastAsiaTheme="minorEastAsia" w:hAnsi="Times New Roman" w:cs="B Mitra"/>
                <w:rtl/>
              </w:rPr>
              <w:t>سن</w:t>
            </w:r>
          </w:p>
        </w:tc>
      </w:tr>
      <w:tr w:rsidR="00DA4141" w:rsidRPr="00B84957" w:rsidTr="00491EE7">
        <w:trPr>
          <w:jc w:val="center"/>
        </w:trPr>
        <w:tc>
          <w:tcPr>
            <w:tcW w:w="6658" w:type="dxa"/>
            <w:vAlign w:val="center"/>
          </w:tcPr>
          <w:p w:rsidR="00DA4141" w:rsidRPr="00DA4141" w:rsidRDefault="00DA4141" w:rsidP="008E300F">
            <w:pPr>
              <w:jc w:val="both"/>
              <w:rPr>
                <w:rFonts w:asciiTheme="majorBidi" w:hAnsiTheme="majorBidi" w:cstheme="majorBidi"/>
                <w:b/>
                <w:bCs/>
                <w:sz w:val="16"/>
                <w:szCs w:val="16"/>
                <w:rtl/>
              </w:rPr>
            </w:pPr>
            <w:bookmarkStart w:id="3" w:name="_Hlk92066022"/>
            <w:bookmarkEnd w:id="2"/>
            <w:r w:rsidRPr="00DA4141">
              <w:rPr>
                <w:rFonts w:asciiTheme="majorBidi" w:hAnsiTheme="majorBidi" w:cstheme="majorBidi"/>
                <w:sz w:val="16"/>
                <w:szCs w:val="16"/>
              </w:rPr>
              <w:t>Vasigh &amp; Hamzaee (2004)/ Dwenger, Storck &amp; Wrohlich (2012)/ Havranek, Irsova, &amp; Zeynalova, (20</w:t>
            </w:r>
            <w:r w:rsidR="008E300F">
              <w:rPr>
                <w:rFonts w:asciiTheme="majorBidi" w:hAnsiTheme="majorBidi" w:cstheme="majorBidi"/>
                <w:sz w:val="16"/>
                <w:szCs w:val="16"/>
              </w:rPr>
              <w:t>17</w:t>
            </w:r>
            <w:r w:rsidR="00491EE7">
              <w:rPr>
                <w:rFonts w:asciiTheme="majorBidi" w:hAnsiTheme="majorBidi" w:cstheme="majorBidi"/>
                <w:sz w:val="16"/>
                <w:szCs w:val="16"/>
              </w:rPr>
              <w:t>)/ Hemelt &amp; Marcotte. (2011)/</w:t>
            </w:r>
            <w:r w:rsidRPr="00DA4141">
              <w:rPr>
                <w:rFonts w:asciiTheme="majorBidi" w:hAnsiTheme="majorBidi" w:cstheme="majorBidi"/>
                <w:sz w:val="16"/>
                <w:szCs w:val="16"/>
              </w:rPr>
              <w:t>Garrett &amp; Greene (2018)/  Neill (2015)/ Kim, DesJardins &amp; McCall (2009)</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Pr>
            </w:pPr>
            <w:r w:rsidRPr="00B84957">
              <w:rPr>
                <w:rFonts w:ascii="Times New Roman" w:eastAsiaTheme="minorEastAsia" w:hAnsi="Times New Roman" w:cs="B Mitra"/>
                <w:rtl/>
              </w:rPr>
              <w:t>نوع دوره</w:t>
            </w:r>
            <w:r>
              <w:rPr>
                <w:rStyle w:val="FootnoteReference"/>
                <w:rFonts w:ascii="Times New Roman" w:eastAsiaTheme="minorEastAsia" w:hAnsi="Times New Roman" w:cs="B Mitra"/>
                <w:rtl/>
              </w:rPr>
              <w:footnoteReference w:id="1"/>
            </w:r>
          </w:p>
        </w:tc>
      </w:tr>
      <w:tr w:rsidR="00DA4141" w:rsidRPr="00B84957" w:rsidTr="00491EE7">
        <w:trPr>
          <w:jc w:val="center"/>
        </w:trPr>
        <w:tc>
          <w:tcPr>
            <w:tcW w:w="6658" w:type="dxa"/>
            <w:vAlign w:val="center"/>
          </w:tcPr>
          <w:p w:rsidR="00DA4141" w:rsidRPr="00DA4141" w:rsidRDefault="00DA4141" w:rsidP="00DA4141">
            <w:pPr>
              <w:spacing w:line="240" w:lineRule="auto"/>
              <w:jc w:val="both"/>
              <w:rPr>
                <w:rFonts w:ascii="Times New Roman" w:eastAsiaTheme="minorEastAsia" w:hAnsi="Times New Roman" w:cs="B Mitra"/>
                <w:sz w:val="16"/>
                <w:szCs w:val="16"/>
                <w:rtl/>
              </w:rPr>
            </w:pPr>
            <w:bookmarkStart w:id="4" w:name="_Hlk92066034"/>
            <w:bookmarkEnd w:id="3"/>
            <w:r w:rsidRPr="00DA4141">
              <w:rPr>
                <w:rFonts w:ascii="Times New Roman" w:eastAsiaTheme="minorEastAsia" w:hAnsi="Times New Roman" w:cs="B Mitra"/>
                <w:sz w:val="16"/>
                <w:szCs w:val="16"/>
              </w:rPr>
              <w:t>Moulin et al. (2016)</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Pr>
            </w:pPr>
            <w:r w:rsidRPr="00B84957">
              <w:rPr>
                <w:rFonts w:ascii="Times New Roman" w:eastAsiaTheme="minorEastAsia" w:hAnsi="Times New Roman" w:cs="B Mitra"/>
                <w:rtl/>
              </w:rPr>
              <w:t>مل</w:t>
            </w:r>
            <w:r w:rsidRPr="00B84957">
              <w:rPr>
                <w:rFonts w:ascii="Times New Roman" w:eastAsiaTheme="minorEastAsia" w:hAnsi="Times New Roman" w:cs="B Mitra" w:hint="cs"/>
                <w:rtl/>
              </w:rPr>
              <w:t>ی</w:t>
            </w:r>
            <w:r w:rsidRPr="00B84957">
              <w:rPr>
                <w:rFonts w:ascii="Times New Roman" w:eastAsiaTheme="minorEastAsia" w:hAnsi="Times New Roman" w:cs="B Mitra" w:hint="eastAsia"/>
                <w:rtl/>
              </w:rPr>
              <w:t>ت</w:t>
            </w:r>
          </w:p>
        </w:tc>
      </w:tr>
      <w:tr w:rsidR="00DA4141" w:rsidRPr="00B84957" w:rsidTr="00491EE7">
        <w:trPr>
          <w:trHeight w:val="120"/>
          <w:jc w:val="center"/>
        </w:trPr>
        <w:tc>
          <w:tcPr>
            <w:tcW w:w="6658" w:type="dxa"/>
            <w:vAlign w:val="center"/>
          </w:tcPr>
          <w:p w:rsidR="00DA4141" w:rsidRPr="00DA4141" w:rsidRDefault="00DA4141" w:rsidP="00DA4141">
            <w:pPr>
              <w:jc w:val="both"/>
              <w:rPr>
                <w:rFonts w:asciiTheme="majorBidi" w:hAnsiTheme="majorBidi" w:cstheme="majorBidi"/>
                <w:b/>
                <w:bCs/>
                <w:sz w:val="16"/>
                <w:szCs w:val="16"/>
                <w:rtl/>
              </w:rPr>
            </w:pPr>
            <w:bookmarkStart w:id="5" w:name="_Hlk92066052"/>
            <w:bookmarkEnd w:id="4"/>
            <w:r w:rsidRPr="00DA4141">
              <w:rPr>
                <w:rFonts w:asciiTheme="majorBidi" w:hAnsiTheme="majorBidi" w:cstheme="majorBidi"/>
                <w:sz w:val="16"/>
                <w:szCs w:val="16"/>
              </w:rPr>
              <w:t>Callender &amp; Jackson (2008)/</w:t>
            </w:r>
            <w:r w:rsidRPr="00DA4141">
              <w:rPr>
                <w:sz w:val="16"/>
                <w:szCs w:val="16"/>
              </w:rPr>
              <w:t xml:space="preserve"> </w:t>
            </w:r>
            <w:r w:rsidRPr="00DA4141">
              <w:rPr>
                <w:rFonts w:asciiTheme="majorBidi" w:hAnsiTheme="majorBidi" w:cstheme="majorBidi"/>
                <w:sz w:val="16"/>
                <w:szCs w:val="16"/>
              </w:rPr>
              <w:t>Callender &amp; Jackson  (2005)</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Pr>
            </w:pPr>
            <w:r w:rsidRPr="00B84957">
              <w:rPr>
                <w:rFonts w:ascii="Times New Roman" w:eastAsiaTheme="minorEastAsia" w:hAnsi="Times New Roman" w:cs="B Mitra"/>
                <w:rtl/>
              </w:rPr>
              <w:t>وضع</w:t>
            </w:r>
            <w:r w:rsidRPr="00B84957">
              <w:rPr>
                <w:rFonts w:ascii="Times New Roman" w:eastAsiaTheme="minorEastAsia" w:hAnsi="Times New Roman" w:cs="B Mitra" w:hint="cs"/>
                <w:rtl/>
              </w:rPr>
              <w:t>ی</w:t>
            </w:r>
            <w:r w:rsidRPr="00B84957">
              <w:rPr>
                <w:rFonts w:ascii="Times New Roman" w:eastAsiaTheme="minorEastAsia" w:hAnsi="Times New Roman" w:cs="B Mitra" w:hint="eastAsia"/>
                <w:rtl/>
              </w:rPr>
              <w:t>ت</w:t>
            </w:r>
            <w:r w:rsidRPr="00B84957">
              <w:rPr>
                <w:rFonts w:ascii="Times New Roman" w:eastAsiaTheme="minorEastAsia" w:hAnsi="Times New Roman" w:cs="B Mitra"/>
                <w:rtl/>
              </w:rPr>
              <w:t xml:space="preserve"> تاهل</w:t>
            </w:r>
          </w:p>
        </w:tc>
      </w:tr>
      <w:tr w:rsidR="00DA4141" w:rsidRPr="00B84957" w:rsidTr="00491EE7">
        <w:trPr>
          <w:trHeight w:val="90"/>
          <w:jc w:val="center"/>
        </w:trPr>
        <w:tc>
          <w:tcPr>
            <w:tcW w:w="6658" w:type="dxa"/>
            <w:vAlign w:val="center"/>
          </w:tcPr>
          <w:p w:rsidR="00DA4141" w:rsidRPr="00DA4141" w:rsidRDefault="00DA4141" w:rsidP="00DA4141">
            <w:pPr>
              <w:jc w:val="both"/>
              <w:rPr>
                <w:rFonts w:asciiTheme="majorBidi" w:hAnsiTheme="majorBidi" w:cstheme="majorBidi"/>
                <w:b/>
                <w:bCs/>
                <w:sz w:val="16"/>
                <w:szCs w:val="16"/>
                <w:rtl/>
              </w:rPr>
            </w:pPr>
            <w:bookmarkStart w:id="6" w:name="_Hlk92066074"/>
            <w:bookmarkEnd w:id="5"/>
            <w:r w:rsidRPr="00DA4141">
              <w:rPr>
                <w:rFonts w:asciiTheme="majorBidi" w:hAnsiTheme="majorBidi" w:cstheme="majorBidi"/>
                <w:sz w:val="16"/>
                <w:szCs w:val="16"/>
              </w:rPr>
              <w:t>Callender &amp; Jackson (2008)/ Hemelt &amp; Marcotte (2016)/ Neill (2015)/ Callender &amp; Jackson  (2005)</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Pr>
            </w:pPr>
            <w:r w:rsidRPr="00B84957">
              <w:rPr>
                <w:rFonts w:ascii="Times New Roman" w:eastAsiaTheme="minorEastAsia" w:hAnsi="Times New Roman" w:cs="B Mitra"/>
                <w:rtl/>
              </w:rPr>
              <w:t>تعداد فرزندان</w:t>
            </w:r>
            <w:r>
              <w:rPr>
                <w:rStyle w:val="FootnoteReference"/>
                <w:rFonts w:ascii="Times New Roman" w:eastAsiaTheme="minorEastAsia" w:hAnsi="Times New Roman" w:cs="B Mitra"/>
                <w:rtl/>
              </w:rPr>
              <w:footnoteReference w:id="2"/>
            </w:r>
          </w:p>
        </w:tc>
      </w:tr>
      <w:tr w:rsidR="00DA4141" w:rsidRPr="00B84957" w:rsidTr="00491EE7">
        <w:trPr>
          <w:trHeight w:val="104"/>
          <w:jc w:val="center"/>
        </w:trPr>
        <w:tc>
          <w:tcPr>
            <w:tcW w:w="6658" w:type="dxa"/>
            <w:vAlign w:val="center"/>
          </w:tcPr>
          <w:p w:rsidR="00DA4141" w:rsidRPr="00DA4141" w:rsidRDefault="00DA4141" w:rsidP="00491EE7">
            <w:pPr>
              <w:jc w:val="both"/>
              <w:rPr>
                <w:rFonts w:asciiTheme="majorBidi" w:hAnsiTheme="majorBidi" w:cstheme="majorBidi"/>
                <w:b/>
                <w:bCs/>
                <w:sz w:val="16"/>
                <w:szCs w:val="16"/>
                <w:rtl/>
              </w:rPr>
            </w:pPr>
            <w:bookmarkStart w:id="7" w:name="_Hlk92066083"/>
            <w:bookmarkEnd w:id="6"/>
            <w:r w:rsidRPr="00DA4141">
              <w:rPr>
                <w:rFonts w:asciiTheme="majorBidi" w:hAnsiTheme="majorBidi" w:cstheme="majorBidi"/>
                <w:sz w:val="16"/>
                <w:szCs w:val="16"/>
              </w:rPr>
              <w:t xml:space="preserve">Dickson &amp; Pender (2013)/ Dwenger, Storck &amp; Wrohlich (2012)/ Havranek, Irsova, &amp; Zeynalova,/ </w:t>
            </w:r>
            <w:r w:rsidR="008E300F">
              <w:rPr>
                <w:rFonts w:asciiTheme="majorBidi" w:hAnsiTheme="majorBidi" w:cstheme="majorBidi"/>
                <w:sz w:val="16"/>
                <w:szCs w:val="16"/>
              </w:rPr>
              <w:t>(2017</w:t>
            </w:r>
            <w:r w:rsidRPr="00DA4141">
              <w:rPr>
                <w:rFonts w:asciiTheme="majorBidi" w:hAnsiTheme="majorBidi" w:cstheme="majorBidi"/>
                <w:sz w:val="16"/>
                <w:szCs w:val="16"/>
              </w:rPr>
              <w:t>)/ Hemelt &amp; Marcotte. (2011)/ Moulin et al. (2016)/ Allen &amp; Wolniak (2019)/ Arendt (2013)</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Pr>
            </w:pPr>
            <w:r w:rsidRPr="00B84957">
              <w:rPr>
                <w:rFonts w:ascii="Times New Roman" w:eastAsiaTheme="minorEastAsia" w:hAnsi="Times New Roman" w:cs="B Mitra"/>
                <w:rtl/>
              </w:rPr>
              <w:t>سال</w:t>
            </w:r>
          </w:p>
        </w:tc>
      </w:tr>
      <w:bookmarkEnd w:id="7"/>
      <w:tr w:rsidR="00DA4141" w:rsidRPr="00B84957" w:rsidTr="00491EE7">
        <w:trPr>
          <w:trHeight w:val="423"/>
          <w:jc w:val="center"/>
        </w:trPr>
        <w:tc>
          <w:tcPr>
            <w:tcW w:w="6658" w:type="dxa"/>
            <w:vAlign w:val="center"/>
          </w:tcPr>
          <w:p w:rsidR="00DA4141" w:rsidRPr="00DA4141" w:rsidRDefault="00DA4141" w:rsidP="008E300F">
            <w:pPr>
              <w:jc w:val="both"/>
              <w:rPr>
                <w:rFonts w:asciiTheme="majorBidi" w:hAnsiTheme="majorBidi" w:cstheme="majorBidi"/>
                <w:b/>
                <w:bCs/>
                <w:sz w:val="16"/>
                <w:szCs w:val="16"/>
                <w:rtl/>
              </w:rPr>
            </w:pPr>
            <w:r w:rsidRPr="00DA4141">
              <w:rPr>
                <w:rFonts w:asciiTheme="majorBidi" w:hAnsiTheme="majorBidi" w:cstheme="majorBidi"/>
                <w:sz w:val="16"/>
                <w:szCs w:val="16"/>
              </w:rPr>
              <w:t>Vasigh &amp; Hamzaee (2004)/ Havran</w:t>
            </w:r>
            <w:r w:rsidR="008E300F">
              <w:rPr>
                <w:rFonts w:asciiTheme="majorBidi" w:hAnsiTheme="majorBidi" w:cstheme="majorBidi"/>
                <w:sz w:val="16"/>
                <w:szCs w:val="16"/>
              </w:rPr>
              <w:t>ek, Irsova, &amp; Zeynalova, (2017</w:t>
            </w:r>
            <w:r w:rsidRPr="00DA4141">
              <w:rPr>
                <w:rFonts w:asciiTheme="majorBidi" w:hAnsiTheme="majorBidi" w:cstheme="majorBidi"/>
                <w:sz w:val="16"/>
                <w:szCs w:val="16"/>
              </w:rPr>
              <w:t>)/ Neill (2015)/</w:t>
            </w:r>
            <w:r w:rsidRPr="00DA4141">
              <w:rPr>
                <w:sz w:val="16"/>
                <w:szCs w:val="16"/>
              </w:rPr>
              <w:t xml:space="preserve"> </w:t>
            </w:r>
            <w:r w:rsidRPr="00DA4141">
              <w:rPr>
                <w:rFonts w:asciiTheme="majorBidi" w:hAnsiTheme="majorBidi" w:cstheme="majorBidi"/>
                <w:sz w:val="16"/>
                <w:szCs w:val="16"/>
              </w:rPr>
              <w:t>Andrieu &amp; John. (1993)/ Shin &amp; Milton (2008)/ Dowd (2004)/ Kim, DesJardins &amp; McCall (2009) Chen &amp; DesJardins (2008)</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tl/>
              </w:rPr>
            </w:pPr>
            <w:r w:rsidRPr="00B84957">
              <w:rPr>
                <w:rFonts w:ascii="Times New Roman" w:eastAsiaTheme="minorEastAsia" w:hAnsi="Times New Roman" w:cs="B Mitra"/>
                <w:rtl/>
              </w:rPr>
              <w:t>کمک مال</w:t>
            </w:r>
            <w:r w:rsidRPr="00B84957">
              <w:rPr>
                <w:rFonts w:ascii="Times New Roman" w:eastAsiaTheme="minorEastAsia" w:hAnsi="Times New Roman" w:cs="B Mitra" w:hint="cs"/>
                <w:rtl/>
              </w:rPr>
              <w:t>ی</w:t>
            </w:r>
          </w:p>
        </w:tc>
      </w:tr>
      <w:tr w:rsidR="00DA4141" w:rsidRPr="00B84957" w:rsidTr="008E300F">
        <w:trPr>
          <w:trHeight w:val="623"/>
          <w:jc w:val="center"/>
        </w:trPr>
        <w:tc>
          <w:tcPr>
            <w:tcW w:w="6658" w:type="dxa"/>
            <w:vAlign w:val="center"/>
          </w:tcPr>
          <w:p w:rsidR="00DA4141" w:rsidRPr="00DA4141" w:rsidRDefault="00DA4141" w:rsidP="00491EE7">
            <w:pPr>
              <w:spacing w:line="240" w:lineRule="auto"/>
              <w:jc w:val="both"/>
              <w:rPr>
                <w:rFonts w:ascii="Times New Roman" w:eastAsiaTheme="minorEastAsia" w:hAnsi="Times New Roman" w:cs="B Mitra"/>
                <w:sz w:val="16"/>
                <w:szCs w:val="16"/>
              </w:rPr>
            </w:pPr>
            <w:r w:rsidRPr="00DA4141">
              <w:rPr>
                <w:rFonts w:ascii="Times New Roman" w:eastAsiaTheme="minorEastAsia" w:hAnsi="Times New Roman" w:cs="B Mitra"/>
                <w:sz w:val="16"/>
                <w:szCs w:val="16"/>
              </w:rPr>
              <w:t>Callender &amp; Jackson (2008)/ Dickson &amp; Pender (2013)/ Dwenger, Storck &amp; Wrohlich (2012)/ Havran</w:t>
            </w:r>
            <w:r w:rsidR="008E300F">
              <w:rPr>
                <w:rFonts w:ascii="Times New Roman" w:eastAsiaTheme="minorEastAsia" w:hAnsi="Times New Roman" w:cs="B Mitra"/>
                <w:sz w:val="16"/>
                <w:szCs w:val="16"/>
              </w:rPr>
              <w:t>ek, Irsova, &amp; Zeynalova, (2017</w:t>
            </w:r>
            <w:r w:rsidRPr="00DA4141">
              <w:rPr>
                <w:rFonts w:ascii="Times New Roman" w:eastAsiaTheme="minorEastAsia" w:hAnsi="Times New Roman" w:cs="B Mitra"/>
                <w:sz w:val="16"/>
                <w:szCs w:val="16"/>
              </w:rPr>
              <w:t>)/</w:t>
            </w:r>
            <w:r w:rsidRPr="00DA4141">
              <w:rPr>
                <w:sz w:val="16"/>
                <w:szCs w:val="16"/>
              </w:rPr>
              <w:t xml:space="preserve"> </w:t>
            </w:r>
            <w:r w:rsidRPr="00DA4141">
              <w:rPr>
                <w:rFonts w:ascii="Times New Roman" w:eastAsiaTheme="minorEastAsia" w:hAnsi="Times New Roman" w:cs="B Mitra"/>
                <w:sz w:val="16"/>
                <w:szCs w:val="16"/>
              </w:rPr>
              <w:t>Garrett &amp; Greene (2018)/ Acton</w:t>
            </w:r>
          </w:p>
          <w:p w:rsidR="00DA4141" w:rsidRPr="008E300F" w:rsidRDefault="00DA4141" w:rsidP="008E300F">
            <w:pPr>
              <w:spacing w:line="240" w:lineRule="auto"/>
              <w:jc w:val="both"/>
              <w:rPr>
                <w:rFonts w:ascii="Times New Roman" w:eastAsiaTheme="minorEastAsia" w:hAnsi="Times New Roman" w:cs="B Mitra"/>
                <w:sz w:val="16"/>
                <w:szCs w:val="16"/>
                <w:rtl/>
              </w:rPr>
            </w:pPr>
            <w:r w:rsidRPr="00DA4141">
              <w:rPr>
                <w:rFonts w:ascii="Times New Roman" w:eastAsiaTheme="minorEastAsia" w:hAnsi="Times New Roman" w:cs="B Mitra"/>
                <w:sz w:val="16"/>
                <w:szCs w:val="16"/>
              </w:rPr>
              <w:t>(2018)/ Hübner (2012)/ Neill (2015)/ Moulin et al. (2016)/ Andrieu &amp; John. (1993)/ Arendt (2013)/ Dowd (2004)/ Chen &amp; DesJardins (2008)/ Callender &amp; Jackson  (2005)</w:t>
            </w:r>
          </w:p>
        </w:tc>
        <w:tc>
          <w:tcPr>
            <w:tcW w:w="3118" w:type="dxa"/>
            <w:vAlign w:val="center"/>
          </w:tcPr>
          <w:p w:rsidR="00DA4141" w:rsidRPr="00B84957" w:rsidRDefault="00DA4141" w:rsidP="008E07A0">
            <w:pPr>
              <w:bidi/>
              <w:spacing w:line="240" w:lineRule="auto"/>
              <w:jc w:val="center"/>
              <w:rPr>
                <w:rFonts w:ascii="Times New Roman" w:eastAsiaTheme="minorEastAsia" w:hAnsi="Times New Roman" w:cs="B Mitra"/>
                <w:rtl/>
              </w:rPr>
            </w:pPr>
            <w:r w:rsidRPr="00B84957">
              <w:rPr>
                <w:rFonts w:ascii="Times New Roman" w:eastAsiaTheme="minorEastAsia" w:hAnsi="Times New Roman" w:cs="B Mitra"/>
                <w:rtl/>
              </w:rPr>
              <w:t>جنس</w:t>
            </w:r>
            <w:r w:rsidRPr="00B84957">
              <w:rPr>
                <w:rFonts w:ascii="Times New Roman" w:eastAsiaTheme="minorEastAsia" w:hAnsi="Times New Roman" w:cs="B Mitra" w:hint="cs"/>
                <w:rtl/>
              </w:rPr>
              <w:t>ی</w:t>
            </w:r>
            <w:r w:rsidRPr="00B84957">
              <w:rPr>
                <w:rFonts w:ascii="Times New Roman" w:eastAsiaTheme="minorEastAsia" w:hAnsi="Times New Roman" w:cs="B Mitra" w:hint="eastAsia"/>
                <w:rtl/>
              </w:rPr>
              <w:t>ت</w:t>
            </w:r>
          </w:p>
        </w:tc>
      </w:tr>
      <w:tr w:rsidR="00DA4141" w:rsidRPr="00B84957" w:rsidTr="00491EE7">
        <w:trPr>
          <w:trHeight w:val="975"/>
          <w:jc w:val="center"/>
        </w:trPr>
        <w:tc>
          <w:tcPr>
            <w:tcW w:w="6658" w:type="dxa"/>
            <w:vAlign w:val="center"/>
          </w:tcPr>
          <w:p w:rsidR="00DA4141" w:rsidRPr="00DA4141" w:rsidRDefault="00DA4141" w:rsidP="00491EE7">
            <w:pPr>
              <w:jc w:val="both"/>
              <w:rPr>
                <w:rFonts w:asciiTheme="majorBidi" w:hAnsiTheme="majorBidi" w:cstheme="majorBidi"/>
                <w:b/>
                <w:bCs/>
                <w:sz w:val="16"/>
                <w:szCs w:val="16"/>
                <w:rtl/>
              </w:rPr>
            </w:pPr>
            <w:r w:rsidRPr="00DA4141">
              <w:rPr>
                <w:rFonts w:asciiTheme="majorBidi" w:hAnsiTheme="majorBidi" w:cstheme="majorBidi"/>
                <w:sz w:val="16"/>
                <w:szCs w:val="16"/>
              </w:rPr>
              <w:t>Hübner (2012)/ Moulin et al. (2016)/</w:t>
            </w:r>
            <w:r w:rsidRPr="00DA4141">
              <w:rPr>
                <w:sz w:val="16"/>
                <w:szCs w:val="16"/>
              </w:rPr>
              <w:t xml:space="preserve"> </w:t>
            </w:r>
            <w:r w:rsidRPr="00DA4141">
              <w:rPr>
                <w:rFonts w:asciiTheme="majorBidi" w:hAnsiTheme="majorBidi" w:cstheme="majorBidi"/>
                <w:sz w:val="16"/>
                <w:szCs w:val="16"/>
              </w:rPr>
              <w:t>Arendt (2013)/ Martinello (2015)</w:t>
            </w:r>
          </w:p>
        </w:tc>
        <w:tc>
          <w:tcPr>
            <w:tcW w:w="3118" w:type="dxa"/>
            <w:vAlign w:val="center"/>
          </w:tcPr>
          <w:p w:rsidR="00DA4141" w:rsidRPr="00B84957" w:rsidRDefault="00A80962" w:rsidP="00616C9D">
            <w:pPr>
              <w:bidi/>
              <w:spacing w:line="240" w:lineRule="auto"/>
              <w:jc w:val="center"/>
              <w:rPr>
                <w:rFonts w:ascii="Times New Roman" w:eastAsiaTheme="minorEastAsia" w:hAnsi="Times New Roman" w:cs="B Mitra"/>
                <w:rtl/>
              </w:rPr>
            </w:pPr>
            <w:r>
              <w:rPr>
                <w:rFonts w:ascii="Times New Roman" w:eastAsiaTheme="minorEastAsia" w:hAnsi="Times New Roman" w:cs="B Mitra" w:hint="cs"/>
                <w:rtl/>
              </w:rPr>
              <w:t>تصمیمات تحصیلی (</w:t>
            </w:r>
            <w:r w:rsidR="00DA4141" w:rsidRPr="00B84957">
              <w:rPr>
                <w:rFonts w:ascii="Times New Roman" w:eastAsiaTheme="minorEastAsia" w:hAnsi="Times New Roman" w:cs="B Mitra"/>
                <w:rtl/>
              </w:rPr>
              <w:t>تصم</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م</w:t>
            </w:r>
            <w:r w:rsidR="00DA4141" w:rsidRPr="00B84957">
              <w:rPr>
                <w:rFonts w:ascii="Times New Roman" w:eastAsiaTheme="minorEastAsia" w:hAnsi="Times New Roman" w:cs="B Mitra"/>
                <w:rtl/>
              </w:rPr>
              <w:t xml:space="preserve"> به انتقال تحص</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ل</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w:t>
            </w:r>
            <w:r w:rsidR="00DA4141" w:rsidRPr="00B84957">
              <w:rPr>
                <w:rFonts w:ascii="Times New Roman" w:eastAsiaTheme="minorEastAsia" w:hAnsi="Times New Roman" w:cs="B Mitra"/>
                <w:rtl/>
              </w:rPr>
              <w:t xml:space="preserve"> تصم</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م</w:t>
            </w:r>
            <w:r w:rsidR="00DA4141" w:rsidRPr="00B84957">
              <w:rPr>
                <w:rFonts w:ascii="Times New Roman" w:eastAsiaTheme="minorEastAsia" w:hAnsi="Times New Roman" w:cs="B Mitra"/>
                <w:rtl/>
              </w:rPr>
              <w:t xml:space="preserve"> به انصراف، تصم</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م</w:t>
            </w:r>
            <w:r w:rsidR="00DA4141" w:rsidRPr="00B84957">
              <w:rPr>
                <w:rFonts w:ascii="Times New Roman" w:eastAsiaTheme="minorEastAsia" w:hAnsi="Times New Roman" w:cs="B Mitra"/>
                <w:rtl/>
              </w:rPr>
              <w:t xml:space="preserve"> به حذف ترم، تصم</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م</w:t>
            </w:r>
            <w:r w:rsidR="00DA4141" w:rsidRPr="00B84957">
              <w:rPr>
                <w:rFonts w:ascii="Times New Roman" w:eastAsiaTheme="minorEastAsia" w:hAnsi="Times New Roman" w:cs="B Mitra"/>
                <w:rtl/>
              </w:rPr>
              <w:t xml:space="preserve"> به مرخص</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w:t>
            </w:r>
            <w:r w:rsidR="00DA4141" w:rsidRPr="00B84957">
              <w:rPr>
                <w:rFonts w:ascii="Times New Roman" w:eastAsiaTheme="minorEastAsia" w:hAnsi="Times New Roman" w:cs="B Mitra"/>
                <w:rtl/>
              </w:rPr>
              <w:t xml:space="preserve"> تصم</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م</w:t>
            </w:r>
            <w:r w:rsidR="00DA4141" w:rsidRPr="00B84957">
              <w:rPr>
                <w:rFonts w:ascii="Times New Roman" w:eastAsiaTheme="minorEastAsia" w:hAnsi="Times New Roman" w:cs="B Mitra"/>
                <w:rtl/>
              </w:rPr>
              <w:t xml:space="preserve"> به مهمان شدن و تصم</w:t>
            </w:r>
            <w:r w:rsidR="00DA4141" w:rsidRPr="00B84957">
              <w:rPr>
                <w:rFonts w:ascii="Times New Roman" w:eastAsiaTheme="minorEastAsia" w:hAnsi="Times New Roman" w:cs="B Mitra" w:hint="cs"/>
                <w:rtl/>
              </w:rPr>
              <w:t>ی</w:t>
            </w:r>
            <w:r w:rsidR="00DA4141" w:rsidRPr="00B84957">
              <w:rPr>
                <w:rFonts w:ascii="Times New Roman" w:eastAsiaTheme="minorEastAsia" w:hAnsi="Times New Roman" w:cs="B Mitra" w:hint="eastAsia"/>
                <w:rtl/>
              </w:rPr>
              <w:t>م</w:t>
            </w:r>
            <w:r w:rsidR="00DA4141" w:rsidRPr="00B84957">
              <w:rPr>
                <w:rFonts w:ascii="Times New Roman" w:eastAsiaTheme="minorEastAsia" w:hAnsi="Times New Roman" w:cs="B Mitra"/>
                <w:rtl/>
              </w:rPr>
              <w:t xml:space="preserve"> به تغ</w:t>
            </w:r>
            <w:r w:rsidR="00DA4141" w:rsidRPr="00B84957">
              <w:rPr>
                <w:rFonts w:ascii="Times New Roman" w:eastAsiaTheme="minorEastAsia" w:hAnsi="Times New Roman" w:cs="B Mitra" w:hint="cs"/>
                <w:rtl/>
              </w:rPr>
              <w:t>یی</w:t>
            </w:r>
            <w:r w:rsidR="00DA4141" w:rsidRPr="00B84957">
              <w:rPr>
                <w:rFonts w:ascii="Times New Roman" w:eastAsiaTheme="minorEastAsia" w:hAnsi="Times New Roman" w:cs="B Mitra" w:hint="eastAsia"/>
                <w:rtl/>
              </w:rPr>
              <w:t>ر</w:t>
            </w:r>
            <w:r w:rsidR="00DA4141" w:rsidRPr="00B84957">
              <w:rPr>
                <w:rFonts w:ascii="Times New Roman" w:eastAsiaTheme="minorEastAsia" w:hAnsi="Times New Roman" w:cs="B Mitra"/>
                <w:rtl/>
              </w:rPr>
              <w:t xml:space="preserve"> رشته</w:t>
            </w:r>
            <w:r>
              <w:rPr>
                <w:rFonts w:ascii="Times New Roman" w:eastAsiaTheme="minorEastAsia" w:hAnsi="Times New Roman" w:cs="B Mitra" w:hint="cs"/>
                <w:rtl/>
              </w:rPr>
              <w:t>)</w:t>
            </w:r>
          </w:p>
        </w:tc>
      </w:tr>
      <w:tr w:rsidR="00DA4141" w:rsidRPr="00B84957" w:rsidTr="00491EE7">
        <w:trPr>
          <w:trHeight w:val="237"/>
          <w:jc w:val="center"/>
        </w:trPr>
        <w:tc>
          <w:tcPr>
            <w:tcW w:w="6658" w:type="dxa"/>
            <w:vAlign w:val="center"/>
          </w:tcPr>
          <w:p w:rsidR="00DA4141" w:rsidRPr="00DA4141" w:rsidRDefault="00DA4141" w:rsidP="00491EE7">
            <w:pPr>
              <w:spacing w:line="240" w:lineRule="auto"/>
              <w:jc w:val="both"/>
              <w:rPr>
                <w:rFonts w:ascii="Times New Roman" w:eastAsiaTheme="minorEastAsia" w:hAnsi="Times New Roman" w:cs="B Mitra"/>
                <w:sz w:val="16"/>
                <w:szCs w:val="16"/>
                <w:rtl/>
              </w:rPr>
            </w:pPr>
            <w:r w:rsidRPr="00DA4141">
              <w:rPr>
                <w:rFonts w:ascii="Times New Roman" w:eastAsiaTheme="minorEastAsia" w:hAnsi="Times New Roman" w:cs="B Mitra"/>
                <w:sz w:val="16"/>
                <w:szCs w:val="16"/>
              </w:rPr>
              <w:lastRenderedPageBreak/>
              <w:t>Hemelt &amp; Marcotte (2016)/ Andrieu &amp; John. (1993)/ Arendt (2013)/ Dowd (2004)</w:t>
            </w:r>
            <w:r w:rsidR="00491EE7">
              <w:rPr>
                <w:rFonts w:ascii="Times New Roman" w:eastAsiaTheme="minorEastAsia" w:hAnsi="Times New Roman" w:cs="B Mitra"/>
                <w:sz w:val="16"/>
                <w:szCs w:val="16"/>
              </w:rPr>
              <w:t>/</w:t>
            </w:r>
            <w:r w:rsidRPr="00DA4141">
              <w:rPr>
                <w:rFonts w:ascii="Times New Roman" w:eastAsiaTheme="minorEastAsia" w:hAnsi="Times New Roman" w:cs="B Mitra"/>
                <w:sz w:val="16"/>
                <w:szCs w:val="16"/>
              </w:rPr>
              <w:t xml:space="preserve"> Chen &amp; DesJardins (2008)</w:t>
            </w:r>
          </w:p>
        </w:tc>
        <w:tc>
          <w:tcPr>
            <w:tcW w:w="3118" w:type="dxa"/>
            <w:vAlign w:val="center"/>
          </w:tcPr>
          <w:p w:rsidR="00DA4141" w:rsidRPr="00B84957" w:rsidRDefault="00DA4141" w:rsidP="00616C9D">
            <w:pPr>
              <w:bidi/>
              <w:spacing w:line="240" w:lineRule="auto"/>
              <w:jc w:val="center"/>
              <w:rPr>
                <w:rFonts w:ascii="Times New Roman" w:eastAsiaTheme="minorEastAsia" w:hAnsi="Times New Roman" w:cs="B Mitra"/>
                <w:rtl/>
              </w:rPr>
            </w:pPr>
            <w:r w:rsidRPr="00B84957">
              <w:rPr>
                <w:rFonts w:ascii="Times New Roman" w:eastAsiaTheme="minorEastAsia" w:hAnsi="Times New Roman" w:cs="B Mitra" w:hint="cs"/>
                <w:rtl/>
              </w:rPr>
              <w:t>معدل</w:t>
            </w:r>
          </w:p>
        </w:tc>
      </w:tr>
    </w:tbl>
    <w:p w:rsidR="002535C9" w:rsidRDefault="002535C9" w:rsidP="00A85B84">
      <w:pPr>
        <w:jc w:val="both"/>
        <w:rPr>
          <w:rFonts w:asciiTheme="majorBidi" w:hAnsiTheme="majorBidi" w:cs="B Titr"/>
          <w:sz w:val="24"/>
          <w:szCs w:val="24"/>
          <w:rtl/>
          <w:lang w:bidi="fa-IR"/>
        </w:rPr>
      </w:pPr>
    </w:p>
    <w:p w:rsidR="00A85B84" w:rsidRDefault="00A85B84" w:rsidP="003F7DFD">
      <w:pPr>
        <w:jc w:val="both"/>
        <w:rPr>
          <w:rFonts w:asciiTheme="majorBidi" w:hAnsiTheme="majorBidi" w:cs="B Titr"/>
          <w:lang w:bidi="fa-IR"/>
        </w:rPr>
      </w:pPr>
      <w:r w:rsidRPr="00A85B84">
        <w:rPr>
          <w:rFonts w:asciiTheme="majorBidi" w:hAnsiTheme="majorBidi" w:cs="B Titr"/>
          <w:lang w:bidi="fa-IR"/>
        </w:rPr>
        <w:t xml:space="preserve">variable of Grade (0 = bachelor's degree, 1 = master's degree and number 2 = </w:t>
      </w:r>
      <w:r>
        <w:rPr>
          <w:rFonts w:asciiTheme="majorBidi" w:hAnsiTheme="majorBidi" w:cs="B Titr"/>
          <w:lang w:bidi="fa-IR"/>
        </w:rPr>
        <w:t>PhD</w:t>
      </w:r>
      <w:r w:rsidRPr="00A85B84">
        <w:rPr>
          <w:rFonts w:asciiTheme="majorBidi" w:hAnsiTheme="majorBidi" w:cs="B Titr"/>
          <w:lang w:bidi="fa-IR"/>
        </w:rPr>
        <w:t xml:space="preserve">); Department (1 = technical and engineering faculties, 2 = psychology and educational sciences, 3 = economics and 4 = management faculty); age </w:t>
      </w:r>
      <w:r>
        <w:rPr>
          <w:rFonts w:asciiTheme="majorBidi" w:hAnsiTheme="majorBidi" w:cs="B Titr"/>
          <w:lang w:bidi="fa-IR"/>
        </w:rPr>
        <w:t>(</w:t>
      </w:r>
      <w:r w:rsidRPr="00A85B84">
        <w:rPr>
          <w:rFonts w:asciiTheme="majorBidi" w:hAnsiTheme="majorBidi" w:cs="B Titr"/>
          <w:lang w:bidi="fa-IR"/>
        </w:rPr>
        <w:t>continuously</w:t>
      </w:r>
      <w:r>
        <w:rPr>
          <w:rFonts w:asciiTheme="majorBidi" w:hAnsiTheme="majorBidi" w:cs="B Titr"/>
          <w:lang w:bidi="fa-IR"/>
        </w:rPr>
        <w:t>)</w:t>
      </w:r>
      <w:r w:rsidRPr="00A85B84">
        <w:rPr>
          <w:rFonts w:asciiTheme="majorBidi" w:hAnsiTheme="majorBidi" w:cs="B Titr"/>
          <w:lang w:bidi="fa-IR"/>
        </w:rPr>
        <w:t>; type (</w:t>
      </w:r>
      <w:r>
        <w:rPr>
          <w:rFonts w:asciiTheme="majorBidi" w:hAnsiTheme="majorBidi" w:cs="B Titr"/>
          <w:lang w:bidi="fa-IR"/>
        </w:rPr>
        <w:t>1=</w:t>
      </w:r>
      <w:r w:rsidRPr="00A85B84">
        <w:rPr>
          <w:rFonts w:asciiTheme="majorBidi" w:hAnsiTheme="majorBidi" w:cs="B Titr"/>
          <w:lang w:bidi="fa-IR"/>
        </w:rPr>
        <w:t xml:space="preserve"> tuition-free students, </w:t>
      </w:r>
      <w:r>
        <w:rPr>
          <w:rFonts w:asciiTheme="majorBidi" w:hAnsiTheme="majorBidi" w:cs="B Titr"/>
          <w:lang w:bidi="fa-IR"/>
        </w:rPr>
        <w:t>0=</w:t>
      </w:r>
      <w:r w:rsidRPr="00A85B84">
        <w:rPr>
          <w:rFonts w:asciiTheme="majorBidi" w:hAnsiTheme="majorBidi" w:cs="B Titr"/>
          <w:lang w:bidi="fa-IR"/>
        </w:rPr>
        <w:t xml:space="preserve"> tuition-paying students); nationality (</w:t>
      </w:r>
      <w:r>
        <w:rPr>
          <w:rFonts w:asciiTheme="majorBidi" w:hAnsiTheme="majorBidi" w:cs="B Titr"/>
          <w:lang w:bidi="fa-IR"/>
        </w:rPr>
        <w:t>1</w:t>
      </w:r>
      <w:r w:rsidRPr="00A85B84">
        <w:rPr>
          <w:rFonts w:asciiTheme="majorBidi" w:hAnsiTheme="majorBidi" w:cs="B Titr"/>
          <w:lang w:bidi="fa-IR"/>
        </w:rPr>
        <w:t xml:space="preserve">= Iranian students, </w:t>
      </w:r>
      <w:r>
        <w:rPr>
          <w:rFonts w:asciiTheme="majorBidi" w:hAnsiTheme="majorBidi" w:cs="B Titr"/>
          <w:lang w:bidi="fa-IR"/>
        </w:rPr>
        <w:t>0</w:t>
      </w:r>
      <w:r w:rsidRPr="00A85B84">
        <w:rPr>
          <w:rFonts w:asciiTheme="majorBidi" w:hAnsiTheme="majorBidi" w:cs="B Titr"/>
          <w:lang w:bidi="fa-IR"/>
        </w:rPr>
        <w:t xml:space="preserve">= international students); marital status (1 = single, number 0 = married); children </w:t>
      </w:r>
      <w:r>
        <w:rPr>
          <w:rFonts w:asciiTheme="majorBidi" w:hAnsiTheme="majorBidi" w:cs="B Titr"/>
          <w:lang w:bidi="fa-IR"/>
        </w:rPr>
        <w:t>(</w:t>
      </w:r>
      <w:r w:rsidRPr="00A85B84">
        <w:rPr>
          <w:rFonts w:asciiTheme="majorBidi" w:hAnsiTheme="majorBidi" w:cs="B Titr"/>
          <w:lang w:bidi="fa-IR"/>
        </w:rPr>
        <w:t>continuously</w:t>
      </w:r>
      <w:r>
        <w:rPr>
          <w:rFonts w:asciiTheme="majorBidi" w:hAnsiTheme="majorBidi" w:cs="B Titr"/>
          <w:lang w:bidi="fa-IR"/>
        </w:rPr>
        <w:t>)</w:t>
      </w:r>
      <w:r w:rsidRPr="00A85B84">
        <w:rPr>
          <w:rFonts w:asciiTheme="majorBidi" w:hAnsiTheme="majorBidi" w:cs="B Titr"/>
          <w:lang w:bidi="fa-IR"/>
        </w:rPr>
        <w:t>; year (</w:t>
      </w:r>
      <w:r>
        <w:rPr>
          <w:rFonts w:asciiTheme="majorBidi" w:hAnsiTheme="majorBidi" w:cs="B Titr"/>
          <w:lang w:bidi="fa-IR"/>
        </w:rPr>
        <w:t>1= 2015</w:t>
      </w:r>
      <w:r w:rsidRPr="00A85B84">
        <w:rPr>
          <w:rFonts w:asciiTheme="majorBidi" w:hAnsiTheme="majorBidi" w:cs="B Titr"/>
          <w:lang w:bidi="fa-IR"/>
        </w:rPr>
        <w:t xml:space="preserve">, </w:t>
      </w:r>
      <w:r>
        <w:rPr>
          <w:rFonts w:asciiTheme="majorBidi" w:hAnsiTheme="majorBidi" w:cs="B Titr"/>
          <w:lang w:bidi="fa-IR"/>
        </w:rPr>
        <w:t>2= 2016</w:t>
      </w:r>
      <w:r w:rsidRPr="00A85B84">
        <w:rPr>
          <w:rFonts w:asciiTheme="majorBidi" w:hAnsiTheme="majorBidi" w:cs="B Titr"/>
          <w:lang w:bidi="fa-IR"/>
        </w:rPr>
        <w:t xml:space="preserve">, </w:t>
      </w:r>
      <w:r>
        <w:rPr>
          <w:rFonts w:asciiTheme="majorBidi" w:hAnsiTheme="majorBidi" w:cs="B Titr"/>
          <w:lang w:bidi="fa-IR"/>
        </w:rPr>
        <w:t>3= 2017</w:t>
      </w:r>
      <w:r w:rsidRPr="00A85B84">
        <w:rPr>
          <w:rFonts w:asciiTheme="majorBidi" w:hAnsiTheme="majorBidi" w:cs="B Titr"/>
          <w:lang w:bidi="fa-IR"/>
        </w:rPr>
        <w:t xml:space="preserve">, 4= </w:t>
      </w:r>
      <w:r>
        <w:rPr>
          <w:rFonts w:asciiTheme="majorBidi" w:hAnsiTheme="majorBidi" w:cs="B Titr"/>
          <w:lang w:bidi="fa-IR"/>
        </w:rPr>
        <w:t>2018</w:t>
      </w:r>
      <w:r w:rsidRPr="00A85B84">
        <w:rPr>
          <w:rFonts w:asciiTheme="majorBidi" w:hAnsiTheme="majorBidi" w:cs="B Titr"/>
          <w:lang w:bidi="fa-IR"/>
        </w:rPr>
        <w:t xml:space="preserve">, </w:t>
      </w:r>
      <w:r>
        <w:rPr>
          <w:rFonts w:asciiTheme="majorBidi" w:hAnsiTheme="majorBidi" w:cs="B Titr"/>
          <w:lang w:bidi="fa-IR"/>
        </w:rPr>
        <w:t>5= 2019</w:t>
      </w:r>
      <w:r w:rsidRPr="00A85B84">
        <w:rPr>
          <w:rFonts w:asciiTheme="majorBidi" w:hAnsiTheme="majorBidi" w:cs="B Titr"/>
          <w:lang w:bidi="fa-IR"/>
        </w:rPr>
        <w:t xml:space="preserve">, number 6= </w:t>
      </w:r>
      <w:r>
        <w:rPr>
          <w:rFonts w:asciiTheme="majorBidi" w:hAnsiTheme="majorBidi" w:cs="B Titr"/>
          <w:lang w:bidi="fa-IR"/>
        </w:rPr>
        <w:t>2020</w:t>
      </w:r>
      <w:r w:rsidRPr="00A85B84">
        <w:rPr>
          <w:rFonts w:asciiTheme="majorBidi" w:hAnsiTheme="majorBidi" w:cs="B Titr"/>
          <w:lang w:bidi="fa-IR"/>
        </w:rPr>
        <w:t xml:space="preserve">); </w:t>
      </w:r>
      <w:r w:rsidR="003F7DFD">
        <w:rPr>
          <w:rFonts w:asciiTheme="majorBidi" w:hAnsiTheme="majorBidi" w:cs="B Titr"/>
          <w:lang w:bidi="fa-IR"/>
        </w:rPr>
        <w:t>GPA (</w:t>
      </w:r>
      <w:r w:rsidR="003F7DFD" w:rsidRPr="003F7DFD">
        <w:rPr>
          <w:rFonts w:asciiTheme="majorBidi" w:hAnsiTheme="majorBidi" w:cs="B Titr"/>
          <w:lang w:bidi="fa-IR"/>
        </w:rPr>
        <w:t>continuously</w:t>
      </w:r>
      <w:r w:rsidR="003F7DFD">
        <w:rPr>
          <w:rFonts w:asciiTheme="majorBidi" w:hAnsiTheme="majorBidi" w:cs="B Titr"/>
          <w:lang w:bidi="fa-IR"/>
        </w:rPr>
        <w:t xml:space="preserve">); </w:t>
      </w:r>
      <w:r w:rsidRPr="00A85B84">
        <w:rPr>
          <w:rFonts w:asciiTheme="majorBidi" w:hAnsiTheme="majorBidi" w:cs="B Titr"/>
          <w:lang w:bidi="fa-IR"/>
        </w:rPr>
        <w:t xml:space="preserve">financial aid (1 = not receiving financial aid, 0 = receiving financial aid); </w:t>
      </w:r>
      <w:r w:rsidR="003F7DFD">
        <w:rPr>
          <w:rFonts w:asciiTheme="majorBidi" w:hAnsiTheme="majorBidi" w:cs="B Titr"/>
          <w:lang w:bidi="fa-IR"/>
        </w:rPr>
        <w:t>gender</w:t>
      </w:r>
      <w:r w:rsidRPr="00A85B84">
        <w:rPr>
          <w:rFonts w:asciiTheme="majorBidi" w:hAnsiTheme="majorBidi" w:cs="B Titr"/>
          <w:lang w:bidi="fa-IR"/>
        </w:rPr>
        <w:t xml:space="preserve"> (1 = men, 0 = women); Academic decisions (</w:t>
      </w:r>
      <w:r w:rsidR="003F7DFD" w:rsidRPr="003F7DFD">
        <w:rPr>
          <w:rFonts w:asciiTheme="majorBidi" w:hAnsiTheme="majorBidi" w:cs="B Titr"/>
          <w:lang w:bidi="fa-IR"/>
        </w:rPr>
        <w:t>Transfer, drop o</w:t>
      </w:r>
      <w:r w:rsidR="003F7DFD">
        <w:rPr>
          <w:rFonts w:asciiTheme="majorBidi" w:hAnsiTheme="majorBidi" w:cs="B Titr"/>
          <w:lang w:bidi="fa-IR"/>
        </w:rPr>
        <w:t>ut, Remove, Leave, Change filed and</w:t>
      </w:r>
      <w:r w:rsidR="003F7DFD" w:rsidRPr="003F7DFD">
        <w:rPr>
          <w:rFonts w:asciiTheme="majorBidi" w:hAnsiTheme="majorBidi" w:cs="B Titr"/>
          <w:lang w:bidi="fa-IR"/>
        </w:rPr>
        <w:t xml:space="preserve"> Guest</w:t>
      </w:r>
      <w:r w:rsidRPr="00A85B84">
        <w:rPr>
          <w:rFonts w:asciiTheme="majorBidi" w:hAnsiTheme="majorBidi" w:cs="B Titr"/>
          <w:lang w:bidi="fa-IR"/>
        </w:rPr>
        <w:t xml:space="preserve">) (1 = </w:t>
      </w:r>
      <w:r w:rsidR="003F7DFD">
        <w:rPr>
          <w:rFonts w:asciiTheme="majorBidi" w:hAnsiTheme="majorBidi" w:cs="B Titr"/>
          <w:lang w:bidi="fa-IR"/>
        </w:rPr>
        <w:t>Yes</w:t>
      </w:r>
      <w:r w:rsidRPr="00A85B84">
        <w:rPr>
          <w:rFonts w:asciiTheme="majorBidi" w:hAnsiTheme="majorBidi" w:cs="B Titr"/>
          <w:lang w:bidi="fa-IR"/>
        </w:rPr>
        <w:t xml:space="preserve">, 0 = </w:t>
      </w:r>
      <w:r w:rsidR="003F7DFD">
        <w:rPr>
          <w:rFonts w:asciiTheme="majorBidi" w:hAnsiTheme="majorBidi" w:cs="B Titr"/>
          <w:lang w:bidi="fa-IR"/>
        </w:rPr>
        <w:t>No).</w:t>
      </w:r>
    </w:p>
    <w:p w:rsidR="00A85B84" w:rsidRPr="00941169" w:rsidRDefault="00941169" w:rsidP="00941169">
      <w:pPr>
        <w:pStyle w:val="ListParagraph"/>
        <w:numPr>
          <w:ilvl w:val="0"/>
          <w:numId w:val="6"/>
        </w:numPr>
        <w:jc w:val="both"/>
        <w:rPr>
          <w:rFonts w:asciiTheme="majorBidi" w:hAnsiTheme="majorBidi" w:cs="B Titr"/>
          <w:b/>
          <w:bCs/>
          <w:i/>
          <w:iCs/>
          <w:rtl/>
          <w:lang w:bidi="fa-IR"/>
        </w:rPr>
      </w:pPr>
      <w:r w:rsidRPr="00941169">
        <w:rPr>
          <w:rFonts w:asciiTheme="majorBidi" w:hAnsiTheme="majorBidi" w:cs="B Titr"/>
          <w:b/>
          <w:bCs/>
          <w:i/>
          <w:iCs/>
          <w:lang w:bidi="fa-IR"/>
        </w:rPr>
        <w:t>Evaluation Metrics</w:t>
      </w:r>
    </w:p>
    <w:p w:rsidR="00EF45B4" w:rsidRPr="00941169" w:rsidRDefault="00EF45B4" w:rsidP="00941169">
      <w:pPr>
        <w:pStyle w:val="ListParagraph"/>
        <w:ind w:left="360"/>
        <w:rPr>
          <w:rFonts w:asciiTheme="majorBidi" w:hAnsiTheme="majorBidi" w:cstheme="majorBidi"/>
          <w:sz w:val="24"/>
          <w:szCs w:val="24"/>
        </w:rPr>
      </w:pPr>
      <w:r w:rsidRPr="00444DD5">
        <w:rPr>
          <w:rFonts w:asciiTheme="majorBidi" w:hAnsiTheme="majorBidi" w:cstheme="majorBidi"/>
          <w:sz w:val="24"/>
          <w:szCs w:val="24"/>
        </w:rPr>
        <w:t>Precision, recall, and F1 score are common metrics used to evaluate the performance of classification models.</w:t>
      </w:r>
      <w:r>
        <w:rPr>
          <w:rFonts w:asciiTheme="majorBidi" w:hAnsiTheme="majorBidi" w:cstheme="majorBidi"/>
          <w:sz w:val="24"/>
          <w:szCs w:val="24"/>
        </w:rPr>
        <w:t xml:space="preserve"> </w:t>
      </w:r>
      <w:r w:rsidRPr="00444DD5">
        <w:rPr>
          <w:rFonts w:asciiTheme="majorBidi" w:hAnsiTheme="majorBidi" w:cstheme="majorBidi"/>
          <w:sz w:val="24"/>
          <w:szCs w:val="24"/>
        </w:rPr>
        <w:t>Precision measures the proportion of true positive predictions out of all positive predictions. It is calculated as:</w:t>
      </w:r>
    </w:p>
    <w:p w:rsidR="00EF45B4" w:rsidRPr="00941169" w:rsidRDefault="00EF45B4" w:rsidP="00941169">
      <w:pPr>
        <w:pStyle w:val="ListParagraph"/>
        <w:ind w:left="360"/>
        <w:rPr>
          <w:rFonts w:asciiTheme="majorBidi" w:hAnsiTheme="majorBidi" w:cstheme="majorBidi"/>
          <w:sz w:val="24"/>
          <w:szCs w:val="24"/>
        </w:rPr>
      </w:pPr>
      <w:r w:rsidRPr="00444DD5">
        <w:rPr>
          <w:rFonts w:asciiTheme="majorBidi" w:hAnsiTheme="majorBidi" w:cstheme="majorBidi"/>
          <w:sz w:val="24"/>
          <w:szCs w:val="24"/>
        </w:rPr>
        <w:t>precision = true positives / (true positives + false positives)</w:t>
      </w:r>
    </w:p>
    <w:p w:rsidR="00EF45B4" w:rsidRPr="00941169" w:rsidRDefault="00EF45B4" w:rsidP="00941169">
      <w:pPr>
        <w:pStyle w:val="ListParagraph"/>
        <w:ind w:left="360"/>
        <w:rPr>
          <w:rFonts w:asciiTheme="majorBidi" w:hAnsiTheme="majorBidi" w:cstheme="majorBidi"/>
          <w:sz w:val="24"/>
          <w:szCs w:val="24"/>
        </w:rPr>
      </w:pPr>
      <w:r w:rsidRPr="00444DD5">
        <w:rPr>
          <w:rFonts w:asciiTheme="majorBidi" w:hAnsiTheme="majorBidi" w:cstheme="majorBidi"/>
          <w:sz w:val="24"/>
          <w:szCs w:val="24"/>
        </w:rPr>
        <w:t>Recall measures the proportion of true positive predictions out of all actual positives. It is calculated as:</w:t>
      </w:r>
    </w:p>
    <w:p w:rsidR="00EF45B4" w:rsidRPr="00941169" w:rsidRDefault="00EF45B4" w:rsidP="00941169">
      <w:pPr>
        <w:pStyle w:val="ListParagraph"/>
        <w:ind w:left="360"/>
        <w:rPr>
          <w:rFonts w:asciiTheme="majorBidi" w:hAnsiTheme="majorBidi" w:cstheme="majorBidi"/>
          <w:sz w:val="24"/>
          <w:szCs w:val="24"/>
        </w:rPr>
      </w:pPr>
      <w:r w:rsidRPr="00444DD5">
        <w:rPr>
          <w:rFonts w:asciiTheme="majorBidi" w:hAnsiTheme="majorBidi" w:cstheme="majorBidi"/>
          <w:sz w:val="24"/>
          <w:szCs w:val="24"/>
        </w:rPr>
        <w:t>recall = true positives / (true positives + false negatives)</w:t>
      </w:r>
    </w:p>
    <w:p w:rsidR="00EF45B4" w:rsidRPr="00941169" w:rsidRDefault="00EF45B4" w:rsidP="00941169">
      <w:pPr>
        <w:rPr>
          <w:rFonts w:asciiTheme="majorBidi" w:hAnsiTheme="majorBidi" w:cstheme="majorBidi"/>
          <w:sz w:val="24"/>
          <w:szCs w:val="24"/>
        </w:rPr>
      </w:pPr>
      <w:r w:rsidRPr="00444DD5">
        <w:rPr>
          <w:rFonts w:asciiTheme="majorBidi" w:hAnsiTheme="majorBidi" w:cstheme="majorBidi"/>
          <w:sz w:val="24"/>
          <w:szCs w:val="24"/>
        </w:rPr>
        <w:t>The F1 score is the harmonic mean of precision and recall and provides a single metric that balances both measures. It is calculated as:</w:t>
      </w:r>
    </w:p>
    <w:p w:rsidR="00EF45B4" w:rsidRPr="00444DD5" w:rsidRDefault="00EF45B4" w:rsidP="00EF45B4">
      <w:pPr>
        <w:pStyle w:val="ListParagraph"/>
        <w:ind w:left="360"/>
        <w:rPr>
          <w:rFonts w:asciiTheme="majorBidi" w:hAnsiTheme="majorBidi" w:cstheme="majorBidi"/>
          <w:sz w:val="24"/>
          <w:szCs w:val="24"/>
        </w:rPr>
      </w:pPr>
      <w:r w:rsidRPr="00444DD5">
        <w:rPr>
          <w:rFonts w:asciiTheme="majorBidi" w:hAnsiTheme="majorBidi" w:cstheme="majorBidi"/>
          <w:sz w:val="24"/>
          <w:szCs w:val="24"/>
        </w:rPr>
        <w:t>F1 score = 2 * (precision * recall) / (precision + recall)</w:t>
      </w:r>
    </w:p>
    <w:p w:rsidR="00EF45B4" w:rsidRPr="00444DD5" w:rsidRDefault="00EF45B4" w:rsidP="00EF45B4">
      <w:pPr>
        <w:rPr>
          <w:rFonts w:asciiTheme="majorBidi" w:hAnsiTheme="majorBidi" w:cstheme="majorBidi"/>
          <w:lang w:bidi="fa-IR"/>
        </w:rPr>
      </w:pPr>
      <w:r w:rsidRPr="00444DD5">
        <w:rPr>
          <w:rFonts w:asciiTheme="majorBidi" w:hAnsiTheme="majorBidi" w:cstheme="majorBidi"/>
          <w:sz w:val="24"/>
          <w:szCs w:val="24"/>
        </w:rPr>
        <w:t>These metrics are useful for evaluating the performance of classification models in different scenarios. For example, high precision is important when the cost of false positives is high, while high recall is important when the cost of false negatives is high</w:t>
      </w:r>
    </w:p>
    <w:p w:rsidR="00EF45B4" w:rsidRDefault="00EF45B4" w:rsidP="00EF45B4">
      <w:pPr>
        <w:bidi/>
        <w:jc w:val="both"/>
        <w:rPr>
          <w:rFonts w:asciiTheme="majorBidi" w:hAnsiTheme="majorBidi" w:cs="B Titr"/>
          <w:sz w:val="24"/>
          <w:szCs w:val="24"/>
          <w:rtl/>
          <w:lang w:bidi="fa-IR"/>
        </w:rPr>
      </w:pPr>
    </w:p>
    <w:p w:rsidR="009B7064" w:rsidRPr="009B7064" w:rsidRDefault="009B7064" w:rsidP="009B7064">
      <w:pPr>
        <w:spacing w:line="259" w:lineRule="auto"/>
        <w:jc w:val="both"/>
        <w:rPr>
          <w:rFonts w:asciiTheme="majorBidi" w:hAnsiTheme="majorBidi" w:cstheme="majorBidi"/>
          <w:b/>
          <w:bCs/>
          <w:sz w:val="24"/>
          <w:szCs w:val="24"/>
        </w:rPr>
      </w:pPr>
      <w:r w:rsidRPr="009B7064">
        <w:rPr>
          <w:rFonts w:asciiTheme="majorBidi" w:hAnsiTheme="majorBidi" w:cstheme="majorBidi"/>
          <w:b/>
          <w:bCs/>
          <w:sz w:val="24"/>
          <w:szCs w:val="24"/>
        </w:rPr>
        <w:t>Findings</w:t>
      </w:r>
    </w:p>
    <w:p w:rsidR="009B7064" w:rsidRPr="009B7064" w:rsidRDefault="009B7064" w:rsidP="009B7064">
      <w:pPr>
        <w:spacing w:line="259" w:lineRule="auto"/>
        <w:jc w:val="both"/>
        <w:rPr>
          <w:rFonts w:asciiTheme="majorBidi" w:hAnsiTheme="majorBidi" w:cstheme="majorBidi"/>
        </w:rPr>
      </w:pPr>
      <w:r w:rsidRPr="009B7064">
        <w:rPr>
          <w:rFonts w:asciiTheme="majorBidi" w:hAnsiTheme="majorBidi" w:cstheme="majorBidi"/>
        </w:rPr>
        <w:t>The findings are presented in several sections below;</w:t>
      </w:r>
    </w:p>
    <w:p w:rsidR="009B7064" w:rsidRPr="009B7064" w:rsidRDefault="009B7064" w:rsidP="009B7064">
      <w:pPr>
        <w:spacing w:line="259" w:lineRule="auto"/>
        <w:jc w:val="both"/>
        <w:rPr>
          <w:rFonts w:asciiTheme="majorBidi" w:hAnsiTheme="majorBidi" w:cstheme="majorBidi"/>
          <w:b/>
          <w:bCs/>
          <w:i/>
          <w:iCs/>
          <w:sz w:val="20"/>
          <w:szCs w:val="20"/>
        </w:rPr>
      </w:pPr>
      <w:r w:rsidRPr="009B7064">
        <w:rPr>
          <w:rFonts w:asciiTheme="majorBidi" w:hAnsiTheme="majorBidi" w:cstheme="majorBidi"/>
          <w:b/>
          <w:bCs/>
          <w:i/>
          <w:iCs/>
          <w:sz w:val="20"/>
          <w:szCs w:val="20"/>
        </w:rPr>
        <w:t>A) Descriptive statistics indicators of data</w:t>
      </w:r>
    </w:p>
    <w:p w:rsidR="00EF45B4" w:rsidRDefault="009B7064" w:rsidP="009B7064">
      <w:pPr>
        <w:bidi/>
        <w:jc w:val="both"/>
        <w:rPr>
          <w:rFonts w:ascii="IRlotus" w:hAnsi="IRlotus" w:cs="IRlotus"/>
          <w:sz w:val="24"/>
          <w:szCs w:val="24"/>
        </w:rPr>
      </w:pPr>
      <w:r w:rsidRPr="009B7064">
        <w:rPr>
          <w:rFonts w:asciiTheme="majorBidi" w:hAnsiTheme="majorBidi" w:cstheme="majorBidi"/>
          <w:sz w:val="20"/>
          <w:szCs w:val="20"/>
        </w:rPr>
        <w:t>In the first part of the findings, descriptive statistics are reported. Table (3) describes the results of descriptive statistics</w:t>
      </w:r>
    </w:p>
    <w:p w:rsidR="00F613CF" w:rsidRPr="009B7064" w:rsidRDefault="009B7064" w:rsidP="009B7064">
      <w:pPr>
        <w:bidi/>
        <w:spacing w:line="259" w:lineRule="auto"/>
        <w:jc w:val="center"/>
        <w:rPr>
          <w:rFonts w:asciiTheme="majorBidi" w:hAnsiTheme="majorBidi" w:cs="B Mitra"/>
          <w:sz w:val="18"/>
          <w:szCs w:val="18"/>
          <w:rtl/>
        </w:rPr>
      </w:pPr>
      <w:r w:rsidRPr="009B7064">
        <w:rPr>
          <w:rFonts w:asciiTheme="majorBidi" w:hAnsiTheme="majorBidi" w:cs="B Mitra"/>
          <w:sz w:val="18"/>
          <w:szCs w:val="18"/>
        </w:rPr>
        <w:t>Table 3: Descriptive statistics indicators</w:t>
      </w:r>
    </w:p>
    <w:tbl>
      <w:tblPr>
        <w:tblW w:w="0" w:type="auto"/>
        <w:jc w:val="center"/>
        <w:tblBorders>
          <w:insideH w:val="single" w:sz="4" w:space="0" w:color="auto"/>
        </w:tblBorders>
        <w:tblLayout w:type="fixed"/>
        <w:tblCellMar>
          <w:left w:w="0" w:type="dxa"/>
          <w:right w:w="0" w:type="dxa"/>
        </w:tblCellMar>
        <w:tblLook w:val="04A0" w:firstRow="1" w:lastRow="0" w:firstColumn="1" w:lastColumn="0" w:noHBand="0" w:noVBand="1"/>
      </w:tblPr>
      <w:tblGrid>
        <w:gridCol w:w="1275"/>
        <w:gridCol w:w="780"/>
        <w:gridCol w:w="968"/>
        <w:gridCol w:w="885"/>
        <w:gridCol w:w="585"/>
        <w:gridCol w:w="592"/>
        <w:gridCol w:w="593"/>
        <w:gridCol w:w="592"/>
        <w:gridCol w:w="490"/>
      </w:tblGrid>
      <w:tr w:rsidR="009B112E" w:rsidRPr="009B112E" w:rsidTr="009B112E">
        <w:tblPrEx>
          <w:tblCellMar>
            <w:top w:w="0" w:type="dxa"/>
            <w:bottom w:w="0" w:type="dxa"/>
          </w:tblCellMar>
        </w:tblPrEx>
        <w:trPr>
          <w:trHeight w:hRule="exact" w:val="345"/>
          <w:jc w:val="center"/>
        </w:trPr>
        <w:tc>
          <w:tcPr>
            <w:tcW w:w="1275" w:type="dxa"/>
            <w:shd w:val="clear" w:color="auto" w:fill="E7E6E6" w:themeFill="background2"/>
            <w:vAlign w:val="center"/>
          </w:tcPr>
          <w:p w:rsidR="009B112E" w:rsidRPr="009B112E" w:rsidRDefault="009B112E" w:rsidP="009B112E">
            <w:pPr>
              <w:spacing w:after="0" w:line="240" w:lineRule="auto"/>
              <w:jc w:val="center"/>
              <w:rPr>
                <w:rFonts w:asciiTheme="majorBidi" w:hAnsiTheme="majorBidi" w:cstheme="majorBidi"/>
                <w:b/>
                <w:bCs/>
                <w:color w:val="000000"/>
                <w:sz w:val="20"/>
                <w:szCs w:val="28"/>
              </w:rPr>
            </w:pPr>
            <w:r>
              <w:rPr>
                <w:rFonts w:asciiTheme="majorBidi" w:hAnsiTheme="majorBidi" w:cstheme="majorBidi"/>
                <w:b/>
                <w:bCs/>
                <w:color w:val="000000"/>
                <w:sz w:val="20"/>
                <w:szCs w:val="28"/>
              </w:rPr>
              <w:t>F</w:t>
            </w:r>
            <w:r w:rsidRPr="009B112E">
              <w:rPr>
                <w:rFonts w:asciiTheme="majorBidi" w:hAnsiTheme="majorBidi" w:cstheme="majorBidi"/>
                <w:b/>
                <w:bCs/>
                <w:color w:val="000000"/>
                <w:sz w:val="20"/>
                <w:szCs w:val="28"/>
              </w:rPr>
              <w:t>eatures</w:t>
            </w:r>
          </w:p>
        </w:tc>
        <w:tc>
          <w:tcPr>
            <w:tcW w:w="780" w:type="dxa"/>
            <w:shd w:val="clear" w:color="auto" w:fill="E7E6E6" w:themeFill="background2"/>
            <w:vAlign w:val="center"/>
          </w:tcPr>
          <w:p w:rsidR="009B112E" w:rsidRPr="009B112E" w:rsidRDefault="009B112E" w:rsidP="009B112E">
            <w:pPr>
              <w:spacing w:after="0" w:line="240" w:lineRule="auto"/>
              <w:ind w:right="90"/>
              <w:jc w:val="center"/>
              <w:rPr>
                <w:rFonts w:asciiTheme="majorBidi" w:hAnsiTheme="majorBidi" w:cstheme="majorBidi"/>
                <w:b/>
                <w:bCs/>
                <w:color w:val="0D0A0D"/>
                <w:sz w:val="20"/>
                <w:szCs w:val="28"/>
              </w:rPr>
            </w:pPr>
            <w:r>
              <w:rPr>
                <w:rFonts w:asciiTheme="majorBidi" w:hAnsiTheme="majorBidi" w:cstheme="majorBidi"/>
                <w:b/>
                <w:bCs/>
                <w:color w:val="0D0A0D"/>
                <w:sz w:val="20"/>
                <w:szCs w:val="28"/>
              </w:rPr>
              <w:t>C</w:t>
            </w:r>
            <w:r w:rsidRPr="009B112E">
              <w:rPr>
                <w:rFonts w:asciiTheme="majorBidi" w:hAnsiTheme="majorBidi" w:cstheme="majorBidi"/>
                <w:b/>
                <w:bCs/>
                <w:color w:val="0D0A0D"/>
                <w:sz w:val="20"/>
                <w:szCs w:val="28"/>
              </w:rPr>
              <w:t>ount</w:t>
            </w:r>
          </w:p>
        </w:tc>
        <w:tc>
          <w:tcPr>
            <w:tcW w:w="968" w:type="dxa"/>
            <w:shd w:val="clear" w:color="auto" w:fill="E7E6E6" w:themeFill="background2"/>
            <w:vAlign w:val="center"/>
          </w:tcPr>
          <w:p w:rsidR="009B112E" w:rsidRPr="009B112E" w:rsidRDefault="009B112E" w:rsidP="009B112E">
            <w:pPr>
              <w:spacing w:after="0" w:line="240" w:lineRule="auto"/>
              <w:ind w:right="83"/>
              <w:jc w:val="center"/>
              <w:rPr>
                <w:rFonts w:asciiTheme="majorBidi" w:hAnsiTheme="majorBidi" w:cstheme="majorBidi"/>
                <w:b/>
                <w:bCs/>
                <w:color w:val="0D0A0D"/>
                <w:sz w:val="20"/>
                <w:szCs w:val="28"/>
              </w:rPr>
            </w:pPr>
            <w:r>
              <w:rPr>
                <w:rFonts w:asciiTheme="majorBidi" w:hAnsiTheme="majorBidi" w:cstheme="majorBidi"/>
                <w:b/>
                <w:bCs/>
                <w:color w:val="0D0A0D"/>
                <w:sz w:val="20"/>
                <w:szCs w:val="28"/>
              </w:rPr>
              <w:t>M</w:t>
            </w:r>
            <w:r w:rsidRPr="009B112E">
              <w:rPr>
                <w:rFonts w:asciiTheme="majorBidi" w:hAnsiTheme="majorBidi" w:cstheme="majorBidi"/>
                <w:b/>
                <w:bCs/>
                <w:color w:val="0D0A0D"/>
                <w:sz w:val="20"/>
                <w:szCs w:val="28"/>
              </w:rPr>
              <w:t>ean</w:t>
            </w:r>
          </w:p>
        </w:tc>
        <w:tc>
          <w:tcPr>
            <w:tcW w:w="885" w:type="dxa"/>
            <w:shd w:val="clear" w:color="auto" w:fill="E7E6E6" w:themeFill="background2"/>
            <w:vAlign w:val="center"/>
          </w:tcPr>
          <w:p w:rsidR="009B112E" w:rsidRPr="009B112E" w:rsidRDefault="009B112E" w:rsidP="009B112E">
            <w:pPr>
              <w:spacing w:after="0" w:line="240" w:lineRule="auto"/>
              <w:ind w:right="98"/>
              <w:jc w:val="center"/>
              <w:rPr>
                <w:rFonts w:asciiTheme="majorBidi" w:hAnsiTheme="majorBidi" w:cstheme="majorBidi"/>
                <w:b/>
                <w:bCs/>
                <w:color w:val="0D0A0D"/>
                <w:sz w:val="20"/>
                <w:szCs w:val="28"/>
              </w:rPr>
            </w:pPr>
            <w:r>
              <w:rPr>
                <w:rFonts w:asciiTheme="majorBidi" w:hAnsiTheme="majorBidi" w:cstheme="majorBidi"/>
                <w:b/>
                <w:bCs/>
                <w:color w:val="0D0A0D"/>
                <w:sz w:val="20"/>
                <w:szCs w:val="28"/>
              </w:rPr>
              <w:t>S</w:t>
            </w:r>
            <w:r w:rsidRPr="009B112E">
              <w:rPr>
                <w:rFonts w:asciiTheme="majorBidi" w:hAnsiTheme="majorBidi" w:cstheme="majorBidi"/>
                <w:b/>
                <w:bCs/>
                <w:color w:val="0D0A0D"/>
                <w:sz w:val="20"/>
                <w:szCs w:val="28"/>
              </w:rPr>
              <w:t>td</w:t>
            </w:r>
          </w:p>
        </w:tc>
        <w:tc>
          <w:tcPr>
            <w:tcW w:w="585" w:type="dxa"/>
            <w:shd w:val="clear" w:color="auto" w:fill="E7E6E6" w:themeFill="background2"/>
            <w:vAlign w:val="center"/>
          </w:tcPr>
          <w:p w:rsidR="009B112E" w:rsidRPr="009B112E" w:rsidRDefault="009B112E" w:rsidP="009B112E">
            <w:pPr>
              <w:spacing w:after="0" w:line="240" w:lineRule="auto"/>
              <w:ind w:right="90"/>
              <w:jc w:val="center"/>
              <w:rPr>
                <w:rFonts w:asciiTheme="majorBidi" w:hAnsiTheme="majorBidi" w:cstheme="majorBidi"/>
                <w:b/>
                <w:bCs/>
                <w:color w:val="0D0A0D"/>
                <w:sz w:val="20"/>
                <w:szCs w:val="28"/>
              </w:rPr>
            </w:pPr>
            <w:r>
              <w:rPr>
                <w:rFonts w:asciiTheme="majorBidi" w:hAnsiTheme="majorBidi" w:cstheme="majorBidi"/>
                <w:b/>
                <w:bCs/>
                <w:color w:val="0D0A0D"/>
                <w:sz w:val="20"/>
                <w:szCs w:val="28"/>
              </w:rPr>
              <w:t>M</w:t>
            </w:r>
            <w:r w:rsidRPr="009B112E">
              <w:rPr>
                <w:rFonts w:asciiTheme="majorBidi" w:hAnsiTheme="majorBidi" w:cstheme="majorBidi"/>
                <w:b/>
                <w:bCs/>
                <w:color w:val="0D0A0D"/>
                <w:sz w:val="20"/>
                <w:szCs w:val="28"/>
              </w:rPr>
              <w:t>in</w:t>
            </w:r>
          </w:p>
        </w:tc>
        <w:tc>
          <w:tcPr>
            <w:tcW w:w="592" w:type="dxa"/>
            <w:shd w:val="clear" w:color="auto" w:fill="E7E6E6" w:themeFill="background2"/>
            <w:vAlign w:val="center"/>
          </w:tcPr>
          <w:p w:rsidR="009B112E" w:rsidRPr="009B112E" w:rsidRDefault="009B112E" w:rsidP="009B112E">
            <w:pPr>
              <w:spacing w:after="0" w:line="240" w:lineRule="auto"/>
              <w:ind w:right="90"/>
              <w:jc w:val="center"/>
              <w:rPr>
                <w:rFonts w:asciiTheme="majorBidi" w:hAnsiTheme="majorBidi" w:cstheme="majorBidi"/>
                <w:b/>
                <w:bCs/>
                <w:color w:val="0D0A0D"/>
                <w:sz w:val="20"/>
                <w:szCs w:val="28"/>
              </w:rPr>
            </w:pPr>
            <w:r w:rsidRPr="009B112E">
              <w:rPr>
                <w:rFonts w:asciiTheme="majorBidi" w:hAnsiTheme="majorBidi" w:cstheme="majorBidi"/>
                <w:b/>
                <w:bCs/>
                <w:color w:val="0D0A0D"/>
                <w:sz w:val="20"/>
                <w:szCs w:val="28"/>
              </w:rPr>
              <w:t>25%</w:t>
            </w:r>
          </w:p>
        </w:tc>
        <w:tc>
          <w:tcPr>
            <w:tcW w:w="593" w:type="dxa"/>
            <w:shd w:val="clear" w:color="auto" w:fill="E7E6E6" w:themeFill="background2"/>
            <w:vAlign w:val="center"/>
          </w:tcPr>
          <w:p w:rsidR="009B112E" w:rsidRPr="009B112E" w:rsidRDefault="009B112E" w:rsidP="009B112E">
            <w:pPr>
              <w:spacing w:after="0" w:line="240" w:lineRule="auto"/>
              <w:ind w:right="90"/>
              <w:jc w:val="center"/>
              <w:rPr>
                <w:rFonts w:asciiTheme="majorBidi" w:hAnsiTheme="majorBidi" w:cstheme="majorBidi"/>
                <w:b/>
                <w:bCs/>
                <w:color w:val="0D0A0D"/>
                <w:sz w:val="20"/>
                <w:szCs w:val="28"/>
              </w:rPr>
            </w:pPr>
            <w:r w:rsidRPr="009B112E">
              <w:rPr>
                <w:rFonts w:asciiTheme="majorBidi" w:hAnsiTheme="majorBidi" w:cstheme="majorBidi"/>
                <w:b/>
                <w:bCs/>
                <w:color w:val="0D0A0D"/>
                <w:sz w:val="20"/>
                <w:szCs w:val="28"/>
              </w:rPr>
              <w:t>50%</w:t>
            </w:r>
          </w:p>
        </w:tc>
        <w:tc>
          <w:tcPr>
            <w:tcW w:w="592" w:type="dxa"/>
            <w:shd w:val="clear" w:color="auto" w:fill="E7E6E6" w:themeFill="background2"/>
            <w:vAlign w:val="center"/>
          </w:tcPr>
          <w:p w:rsidR="009B112E" w:rsidRPr="009B112E" w:rsidRDefault="009B112E" w:rsidP="009B112E">
            <w:pPr>
              <w:spacing w:after="0" w:line="240" w:lineRule="auto"/>
              <w:ind w:right="90"/>
              <w:jc w:val="center"/>
              <w:rPr>
                <w:rFonts w:asciiTheme="majorBidi" w:hAnsiTheme="majorBidi" w:cstheme="majorBidi"/>
                <w:b/>
                <w:bCs/>
                <w:color w:val="0D0A0D"/>
                <w:sz w:val="20"/>
                <w:szCs w:val="28"/>
              </w:rPr>
            </w:pPr>
            <w:r w:rsidRPr="009B112E">
              <w:rPr>
                <w:rFonts w:asciiTheme="majorBidi" w:hAnsiTheme="majorBidi" w:cstheme="majorBidi"/>
                <w:b/>
                <w:bCs/>
                <w:color w:val="0D0A0D"/>
                <w:sz w:val="20"/>
                <w:szCs w:val="28"/>
              </w:rPr>
              <w:t>75%</w:t>
            </w:r>
          </w:p>
        </w:tc>
        <w:tc>
          <w:tcPr>
            <w:tcW w:w="490" w:type="dxa"/>
            <w:shd w:val="clear" w:color="auto" w:fill="E7E6E6" w:themeFill="background2"/>
            <w:vAlign w:val="center"/>
          </w:tcPr>
          <w:p w:rsidR="009B112E" w:rsidRPr="009B112E" w:rsidRDefault="009B112E" w:rsidP="009B112E">
            <w:pPr>
              <w:spacing w:after="0" w:line="240" w:lineRule="auto"/>
              <w:jc w:val="center"/>
              <w:rPr>
                <w:rFonts w:asciiTheme="majorBidi" w:hAnsiTheme="majorBidi" w:cstheme="majorBidi"/>
                <w:b/>
                <w:bCs/>
                <w:color w:val="0D0A0D"/>
                <w:sz w:val="20"/>
                <w:szCs w:val="28"/>
              </w:rPr>
            </w:pPr>
            <w:r>
              <w:rPr>
                <w:rFonts w:asciiTheme="majorBidi" w:hAnsiTheme="majorBidi" w:cstheme="majorBidi"/>
                <w:b/>
                <w:bCs/>
                <w:color w:val="0D0A0D"/>
                <w:sz w:val="20"/>
                <w:szCs w:val="28"/>
              </w:rPr>
              <w:t>M</w:t>
            </w:r>
            <w:r w:rsidRPr="009B112E">
              <w:rPr>
                <w:rFonts w:asciiTheme="majorBidi" w:hAnsiTheme="majorBidi" w:cstheme="majorBidi"/>
                <w:b/>
                <w:bCs/>
                <w:color w:val="0D0A0D"/>
                <w:sz w:val="20"/>
                <w:szCs w:val="28"/>
              </w:rPr>
              <w:t>ax</w:t>
            </w:r>
          </w:p>
        </w:tc>
      </w:tr>
      <w:tr w:rsidR="009B112E" w:rsidRPr="009B112E" w:rsidTr="009B112E">
        <w:tblPrEx>
          <w:tblCellMar>
            <w:top w:w="0" w:type="dxa"/>
            <w:bottom w:w="0" w:type="dxa"/>
          </w:tblCellMar>
        </w:tblPrEx>
        <w:trPr>
          <w:trHeight w:hRule="exact" w:val="263"/>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Department</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2.154059</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1.296688</w:t>
            </w:r>
          </w:p>
        </w:tc>
        <w:tc>
          <w:tcPr>
            <w:tcW w:w="58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4.00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4.0</w:t>
            </w:r>
          </w:p>
        </w:tc>
      </w:tr>
      <w:tr w:rsidR="009B112E" w:rsidRPr="009B112E" w:rsidTr="009B112E">
        <w:tblPrEx>
          <w:tblCellMar>
            <w:top w:w="0" w:type="dxa"/>
            <w:bottom w:w="0" w:type="dxa"/>
          </w:tblCellMar>
        </w:tblPrEx>
        <w:trPr>
          <w:trHeight w:hRule="exact" w:val="577"/>
          <w:jc w:val="center"/>
        </w:trPr>
        <w:tc>
          <w:tcPr>
            <w:tcW w:w="1275" w:type="dxa"/>
            <w:vAlign w:val="center"/>
          </w:tcPr>
          <w:p w:rsidR="009B112E" w:rsidRPr="009B112E" w:rsidRDefault="009B112E" w:rsidP="009B112E">
            <w:pPr>
              <w:spacing w:before="216"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Age</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26.688818</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6.402831</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22.00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25.00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29.00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67.0</w:t>
            </w:r>
          </w:p>
        </w:tc>
      </w:tr>
      <w:tr w:rsidR="009B112E" w:rsidRPr="009B112E" w:rsidTr="009B112E">
        <w:tblPrEx>
          <w:tblCellMar>
            <w:top w:w="0" w:type="dxa"/>
            <w:bottom w:w="0" w:type="dxa"/>
          </w:tblCellMar>
        </w:tblPrEx>
        <w:trPr>
          <w:trHeight w:hRule="exact" w:val="420"/>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Grade</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0.728208</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0.661330</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2.0</w:t>
            </w:r>
          </w:p>
        </w:tc>
      </w:tr>
      <w:tr w:rsidR="009B112E" w:rsidRPr="009B112E" w:rsidTr="009B112E">
        <w:tblPrEx>
          <w:tblCellMar>
            <w:top w:w="0" w:type="dxa"/>
            <w:bottom w:w="0" w:type="dxa"/>
          </w:tblCellMar>
        </w:tblPrEx>
        <w:trPr>
          <w:trHeight w:hRule="exact" w:val="428"/>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Type</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0.759720</w:t>
            </w:r>
          </w:p>
        </w:tc>
        <w:tc>
          <w:tcPr>
            <w:tcW w:w="885" w:type="dxa"/>
            <w:vAlign w:val="center"/>
          </w:tcPr>
          <w:p w:rsidR="009B112E" w:rsidRPr="009B112E" w:rsidRDefault="009B112E" w:rsidP="009B112E">
            <w:pPr>
              <w:spacing w:after="0" w:line="240" w:lineRule="auto"/>
              <w:ind w:right="98"/>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0427269</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397"/>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lastRenderedPageBreak/>
              <w:t>GPA</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16.777675</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1.918553</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10.04</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15.67</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17.17</w:t>
            </w:r>
          </w:p>
        </w:tc>
        <w:tc>
          <w:tcPr>
            <w:tcW w:w="592"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9"/>
              </w:rPr>
            </w:pPr>
            <w:r w:rsidRPr="009B112E">
              <w:rPr>
                <w:rFonts w:asciiTheme="majorBidi" w:hAnsiTheme="majorBidi" w:cstheme="majorBidi"/>
                <w:color w:val="0D0A0D"/>
                <w:sz w:val="19"/>
              </w:rPr>
              <w:t>1825</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20.0</w:t>
            </w:r>
          </w:p>
        </w:tc>
      </w:tr>
      <w:tr w:rsidR="009B112E" w:rsidRPr="009B112E" w:rsidTr="009B112E">
        <w:tblPrEx>
          <w:tblCellMar>
            <w:top w:w="0" w:type="dxa"/>
            <w:bottom w:w="0" w:type="dxa"/>
          </w:tblCellMar>
        </w:tblPrEx>
        <w:trPr>
          <w:trHeight w:hRule="exact" w:val="405"/>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Nationality</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0.987162</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0.112581</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20"/>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pacing w:val="-4"/>
                <w:sz w:val="17"/>
              </w:rPr>
            </w:pPr>
            <w:r w:rsidRPr="009B112E">
              <w:rPr>
                <w:rFonts w:asciiTheme="majorBidi" w:hAnsiTheme="majorBidi" w:cstheme="majorBidi"/>
                <w:color w:val="0D0A0D"/>
                <w:spacing w:val="-4"/>
                <w:sz w:val="17"/>
              </w:rPr>
              <w:t>Marital status</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0.843461</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0.363379</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20"/>
          <w:jc w:val="center"/>
        </w:trPr>
        <w:tc>
          <w:tcPr>
            <w:tcW w:w="1275" w:type="dxa"/>
            <w:shd w:val="clear" w:color="auto" w:fill="auto"/>
            <w:vAlign w:val="center"/>
          </w:tcPr>
          <w:p w:rsidR="009B112E" w:rsidRPr="009B112E" w:rsidRDefault="009B112E" w:rsidP="009B112E">
            <w:pPr>
              <w:spacing w:after="0" w:line="240" w:lineRule="auto"/>
              <w:ind w:right="90"/>
              <w:jc w:val="center"/>
              <w:rPr>
                <w:rFonts w:asciiTheme="majorBidi" w:hAnsiTheme="majorBidi" w:cstheme="majorBidi"/>
                <w:color w:val="0D0A0D"/>
                <w:w w:val="105"/>
                <w:sz w:val="17"/>
              </w:rPr>
            </w:pPr>
            <w:r w:rsidRPr="009B112E">
              <w:rPr>
                <w:rFonts w:asciiTheme="majorBidi" w:hAnsiTheme="majorBidi" w:cstheme="majorBidi"/>
                <w:color w:val="0D0A0D"/>
                <w:w w:val="105"/>
                <w:sz w:val="17"/>
              </w:rPr>
              <w:t>Children</w:t>
            </w:r>
          </w:p>
        </w:tc>
        <w:tc>
          <w:tcPr>
            <w:tcW w:w="780" w:type="dxa"/>
            <w:shd w:val="clear" w:color="auto" w:fill="auto"/>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shd w:val="clear" w:color="auto" w:fill="auto"/>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0.125830</w:t>
            </w:r>
          </w:p>
        </w:tc>
        <w:tc>
          <w:tcPr>
            <w:tcW w:w="885" w:type="dxa"/>
            <w:shd w:val="clear" w:color="auto" w:fill="auto"/>
            <w:vAlign w:val="center"/>
          </w:tcPr>
          <w:p w:rsidR="009B112E" w:rsidRPr="009B112E" w:rsidRDefault="009B112E" w:rsidP="009B112E">
            <w:pPr>
              <w:spacing w:after="0" w:line="240" w:lineRule="auto"/>
              <w:ind w:right="98"/>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0495526</w:t>
            </w:r>
          </w:p>
        </w:tc>
        <w:tc>
          <w:tcPr>
            <w:tcW w:w="585" w:type="dxa"/>
            <w:shd w:val="clear" w:color="auto" w:fill="auto"/>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shd w:val="clear" w:color="auto" w:fill="auto"/>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shd w:val="clear" w:color="auto" w:fill="auto"/>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shd w:val="clear" w:color="auto" w:fill="auto"/>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490" w:type="dxa"/>
            <w:shd w:val="clear" w:color="auto" w:fill="auto"/>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9.0</w:t>
            </w:r>
          </w:p>
        </w:tc>
      </w:tr>
      <w:tr w:rsidR="009B112E" w:rsidRPr="009B112E" w:rsidTr="009B112E">
        <w:tblPrEx>
          <w:tblCellMar>
            <w:top w:w="0" w:type="dxa"/>
            <w:bottom w:w="0" w:type="dxa"/>
          </w:tblCellMar>
        </w:tblPrEx>
        <w:trPr>
          <w:trHeight w:hRule="exact" w:val="405"/>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Year</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4.043402</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1.587015</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3.00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4.00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5.00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6.0</w:t>
            </w:r>
          </w:p>
        </w:tc>
      </w:tr>
      <w:tr w:rsidR="009B112E" w:rsidRPr="009B112E" w:rsidTr="009B112E">
        <w:tblPrEx>
          <w:tblCellMar>
            <w:top w:w="0" w:type="dxa"/>
            <w:bottom w:w="0" w:type="dxa"/>
          </w:tblCellMar>
        </w:tblPrEx>
        <w:trPr>
          <w:trHeight w:hRule="exact" w:val="420"/>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pacing w:val="-2"/>
                <w:sz w:val="17"/>
              </w:rPr>
            </w:pPr>
            <w:r w:rsidRPr="009B112E">
              <w:rPr>
                <w:rFonts w:asciiTheme="majorBidi" w:hAnsiTheme="majorBidi" w:cstheme="majorBidi"/>
                <w:color w:val="0D0A0D"/>
                <w:spacing w:val="-2"/>
                <w:sz w:val="17"/>
              </w:rPr>
              <w:t>Financial Aid</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0.997155</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0.053263</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20"/>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Gender</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0.594865</w:t>
            </w:r>
          </w:p>
        </w:tc>
        <w:tc>
          <w:tcPr>
            <w:tcW w:w="885" w:type="dxa"/>
            <w:vAlign w:val="center"/>
          </w:tcPr>
          <w:p w:rsidR="009B112E" w:rsidRPr="009B112E" w:rsidRDefault="009B112E" w:rsidP="009B112E">
            <w:pPr>
              <w:spacing w:after="0" w:line="240" w:lineRule="auto"/>
              <w:ind w:right="98"/>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0490936</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20"/>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Transfer</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0.001605</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0.040029</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13"/>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Drop out</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0.006346</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0.079413</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12"/>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Remove</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0.001021</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0.031941</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20"/>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7"/>
              </w:rPr>
            </w:pPr>
            <w:r w:rsidRPr="009B112E">
              <w:rPr>
                <w:rFonts w:asciiTheme="majorBidi" w:hAnsiTheme="majorBidi" w:cstheme="majorBidi"/>
                <w:color w:val="0D0A0D"/>
                <w:sz w:val="17"/>
              </w:rPr>
              <w:t>Leave</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0.002261</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4"/>
                <w:sz w:val="19"/>
              </w:rPr>
            </w:pPr>
            <w:r w:rsidRPr="009B112E">
              <w:rPr>
                <w:rFonts w:asciiTheme="majorBidi" w:hAnsiTheme="majorBidi" w:cstheme="majorBidi"/>
                <w:color w:val="0D0A0D"/>
                <w:spacing w:val="-4"/>
                <w:sz w:val="19"/>
              </w:rPr>
              <w:t>0.047501</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413"/>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pacing w:val="-2"/>
                <w:sz w:val="17"/>
              </w:rPr>
            </w:pPr>
            <w:r w:rsidRPr="009B112E">
              <w:rPr>
                <w:rFonts w:asciiTheme="majorBidi" w:hAnsiTheme="majorBidi" w:cstheme="majorBidi"/>
                <w:color w:val="0D0A0D"/>
                <w:spacing w:val="-2"/>
                <w:sz w:val="17"/>
              </w:rPr>
              <w:t>Change filed</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0.002626</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pacing w:val="-10"/>
                <w:sz w:val="19"/>
              </w:rPr>
            </w:pPr>
            <w:r w:rsidRPr="009B112E">
              <w:rPr>
                <w:rFonts w:asciiTheme="majorBidi" w:hAnsiTheme="majorBidi" w:cstheme="majorBidi"/>
                <w:color w:val="0D0A0D"/>
                <w:spacing w:val="-10"/>
                <w:sz w:val="19"/>
              </w:rPr>
              <w:t>0.051179</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r w:rsidR="009B112E" w:rsidRPr="009B112E" w:rsidTr="009B112E">
        <w:tblPrEx>
          <w:tblCellMar>
            <w:top w:w="0" w:type="dxa"/>
            <w:bottom w:w="0" w:type="dxa"/>
          </w:tblCellMar>
        </w:tblPrEx>
        <w:trPr>
          <w:trHeight w:hRule="exact" w:val="342"/>
          <w:jc w:val="center"/>
        </w:trPr>
        <w:tc>
          <w:tcPr>
            <w:tcW w:w="1275" w:type="dxa"/>
            <w:vAlign w:val="center"/>
          </w:tcPr>
          <w:p w:rsidR="009B112E" w:rsidRPr="009B112E" w:rsidRDefault="009B112E" w:rsidP="009B112E">
            <w:pPr>
              <w:spacing w:after="0" w:line="240" w:lineRule="auto"/>
              <w:ind w:right="90"/>
              <w:jc w:val="center"/>
              <w:rPr>
                <w:rFonts w:asciiTheme="majorBidi" w:hAnsiTheme="majorBidi" w:cstheme="majorBidi"/>
                <w:color w:val="0D0A0D"/>
                <w:sz w:val="19"/>
              </w:rPr>
            </w:pPr>
            <w:r w:rsidRPr="009B112E">
              <w:rPr>
                <w:rFonts w:asciiTheme="majorBidi" w:hAnsiTheme="majorBidi" w:cstheme="majorBidi"/>
                <w:color w:val="0D0A0D"/>
                <w:sz w:val="19"/>
              </w:rPr>
              <w:t>Guest</w:t>
            </w:r>
          </w:p>
        </w:tc>
        <w:tc>
          <w:tcPr>
            <w:tcW w:w="780" w:type="dxa"/>
            <w:vAlign w:val="center"/>
          </w:tcPr>
          <w:p w:rsidR="009B112E" w:rsidRPr="009B112E" w:rsidRDefault="009B112E" w:rsidP="009B112E">
            <w:pPr>
              <w:tabs>
                <w:tab w:val="decimal" w:pos="574"/>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13709.0</w:t>
            </w:r>
          </w:p>
        </w:tc>
        <w:tc>
          <w:tcPr>
            <w:tcW w:w="968" w:type="dxa"/>
            <w:vAlign w:val="center"/>
          </w:tcPr>
          <w:p w:rsidR="009B112E" w:rsidRPr="009B112E" w:rsidRDefault="009B112E" w:rsidP="009B112E">
            <w:pPr>
              <w:tabs>
                <w:tab w:val="decimal" w:pos="293"/>
              </w:tabs>
              <w:spacing w:after="0" w:line="240" w:lineRule="auto"/>
              <w:jc w:val="center"/>
              <w:rPr>
                <w:rFonts w:asciiTheme="majorBidi" w:hAnsiTheme="majorBidi" w:cstheme="majorBidi"/>
                <w:color w:val="0D0A0D"/>
                <w:spacing w:val="-2"/>
                <w:sz w:val="19"/>
              </w:rPr>
            </w:pPr>
            <w:r w:rsidRPr="009B112E">
              <w:rPr>
                <w:rFonts w:asciiTheme="majorBidi" w:hAnsiTheme="majorBidi" w:cstheme="majorBidi"/>
                <w:color w:val="0D0A0D"/>
                <w:spacing w:val="-2"/>
                <w:sz w:val="19"/>
              </w:rPr>
              <w:t>0.002553</w:t>
            </w:r>
          </w:p>
        </w:tc>
        <w:tc>
          <w:tcPr>
            <w:tcW w:w="885" w:type="dxa"/>
            <w:vAlign w:val="center"/>
          </w:tcPr>
          <w:p w:rsidR="009B112E" w:rsidRPr="009B112E" w:rsidRDefault="009B112E" w:rsidP="009B112E">
            <w:pPr>
              <w:tabs>
                <w:tab w:val="decimal" w:pos="20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0.050465</w:t>
            </w:r>
          </w:p>
        </w:tc>
        <w:tc>
          <w:tcPr>
            <w:tcW w:w="585" w:type="dxa"/>
            <w:vAlign w:val="center"/>
          </w:tcPr>
          <w:p w:rsidR="009B112E" w:rsidRPr="009B112E" w:rsidRDefault="009B112E" w:rsidP="009B112E">
            <w:pPr>
              <w:tabs>
                <w:tab w:val="decimal" w:pos="28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3" w:type="dxa"/>
            <w:vAlign w:val="center"/>
          </w:tcPr>
          <w:p w:rsidR="009B112E" w:rsidRPr="009B112E" w:rsidRDefault="009B112E" w:rsidP="009B112E">
            <w:pPr>
              <w:tabs>
                <w:tab w:val="decimal" w:pos="28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592" w:type="dxa"/>
            <w:vAlign w:val="center"/>
          </w:tcPr>
          <w:p w:rsidR="009B112E" w:rsidRPr="009B112E" w:rsidRDefault="009B112E" w:rsidP="009B112E">
            <w:pPr>
              <w:tabs>
                <w:tab w:val="decimal" w:pos="296"/>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0.00</w:t>
            </w:r>
          </w:p>
        </w:tc>
        <w:tc>
          <w:tcPr>
            <w:tcW w:w="490" w:type="dxa"/>
            <w:vAlign w:val="center"/>
          </w:tcPr>
          <w:p w:rsidR="009B112E" w:rsidRPr="009B112E" w:rsidRDefault="009B112E" w:rsidP="009B112E">
            <w:pPr>
              <w:tabs>
                <w:tab w:val="decimal" w:pos="319"/>
              </w:tabs>
              <w:spacing w:after="0" w:line="240" w:lineRule="auto"/>
              <w:jc w:val="center"/>
              <w:rPr>
                <w:rFonts w:asciiTheme="majorBidi" w:hAnsiTheme="majorBidi" w:cstheme="majorBidi"/>
                <w:color w:val="0D0A0D"/>
                <w:sz w:val="19"/>
              </w:rPr>
            </w:pPr>
            <w:r w:rsidRPr="009B112E">
              <w:rPr>
                <w:rFonts w:asciiTheme="majorBidi" w:hAnsiTheme="majorBidi" w:cstheme="majorBidi"/>
                <w:color w:val="0D0A0D"/>
                <w:sz w:val="19"/>
              </w:rPr>
              <w:t>1.0</w:t>
            </w:r>
          </w:p>
        </w:tc>
      </w:tr>
    </w:tbl>
    <w:p w:rsidR="00F613CF" w:rsidRPr="009F4F7F" w:rsidRDefault="00F613CF" w:rsidP="009F4F7F">
      <w:pPr>
        <w:bidi/>
        <w:jc w:val="both"/>
        <w:rPr>
          <w:rFonts w:asciiTheme="majorBidi" w:hAnsiTheme="majorBidi" w:cstheme="majorBidi"/>
          <w:sz w:val="24"/>
          <w:szCs w:val="24"/>
          <w:lang w:bidi="fa-IR"/>
        </w:rPr>
      </w:pPr>
    </w:p>
    <w:p w:rsidR="009F4F7F" w:rsidRPr="009F4F7F" w:rsidRDefault="009F4F7F" w:rsidP="009F4F7F">
      <w:pPr>
        <w:jc w:val="both"/>
        <w:rPr>
          <w:rFonts w:asciiTheme="majorBidi" w:hAnsiTheme="majorBidi" w:cstheme="majorBidi"/>
          <w:b/>
          <w:bCs/>
          <w:i/>
          <w:iCs/>
          <w:sz w:val="24"/>
          <w:szCs w:val="24"/>
          <w:lang w:bidi="fa-IR"/>
        </w:rPr>
      </w:pPr>
      <w:r w:rsidRPr="009F4F7F">
        <w:rPr>
          <w:rFonts w:asciiTheme="majorBidi" w:hAnsiTheme="majorBidi" w:cstheme="majorBidi"/>
          <w:b/>
          <w:bCs/>
          <w:i/>
          <w:iCs/>
          <w:sz w:val="24"/>
          <w:szCs w:val="24"/>
          <w:lang w:bidi="fa-IR"/>
        </w:rPr>
        <w:t>b) Common findings between models</w:t>
      </w:r>
    </w:p>
    <w:p w:rsidR="009B7064" w:rsidRPr="009F4F7F" w:rsidRDefault="009F4F7F" w:rsidP="009F4F7F">
      <w:pPr>
        <w:jc w:val="both"/>
        <w:rPr>
          <w:rFonts w:asciiTheme="majorBidi" w:hAnsiTheme="majorBidi" w:cstheme="majorBidi"/>
          <w:sz w:val="24"/>
          <w:szCs w:val="24"/>
          <w:rtl/>
          <w:lang w:bidi="fa-IR"/>
        </w:rPr>
      </w:pPr>
      <w:r w:rsidRPr="009F4F7F">
        <w:rPr>
          <w:rFonts w:asciiTheme="majorBidi" w:hAnsiTheme="majorBidi" w:cstheme="majorBidi"/>
          <w:sz w:val="24"/>
          <w:szCs w:val="24"/>
          <w:lang w:bidi="fa-IR"/>
        </w:rPr>
        <w:t>The heatmap in Figure 1, represents the correlation matrix, where each cell’s color and intensity indicates the strenght and direction of the correlation between variables. The variables with the highest influence on the target (Type)</w:t>
      </w:r>
    </w:p>
    <w:p w:rsidR="009F20CB" w:rsidRDefault="00265EF5" w:rsidP="00F66544">
      <w:pPr>
        <w:bidi/>
        <w:jc w:val="center"/>
        <w:rPr>
          <w:rFonts w:asciiTheme="majorBidi" w:hAnsiTheme="majorBidi" w:cs="B Titr"/>
          <w:noProof/>
          <w:sz w:val="24"/>
          <w:szCs w:val="24"/>
          <w:rtl/>
        </w:rPr>
      </w:pPr>
      <w:r>
        <w:rPr>
          <w:rFonts w:asciiTheme="majorBidi" w:hAnsiTheme="majorBidi" w:cs="B Titr"/>
          <w:noProof/>
          <w:sz w:val="24"/>
          <w:szCs w:val="24"/>
          <w:rtl/>
        </w:rPr>
        <w:lastRenderedPageBreak/>
        <w:drawing>
          <wp:inline distT="0" distB="0" distL="0" distR="0">
            <wp:extent cx="5943600" cy="4377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77055"/>
                    </a:xfrm>
                    <a:prstGeom prst="rect">
                      <a:avLst/>
                    </a:prstGeom>
                  </pic:spPr>
                </pic:pic>
              </a:graphicData>
            </a:graphic>
          </wp:inline>
        </w:drawing>
      </w:r>
    </w:p>
    <w:p w:rsidR="009F4F7F" w:rsidRPr="009F4F7F" w:rsidRDefault="009F4F7F" w:rsidP="009F4F7F">
      <w:pPr>
        <w:spacing w:line="259" w:lineRule="auto"/>
        <w:jc w:val="center"/>
        <w:rPr>
          <w:rFonts w:asciiTheme="majorBidi" w:hAnsiTheme="majorBidi" w:cstheme="majorBidi"/>
          <w:sz w:val="20"/>
          <w:szCs w:val="20"/>
          <w:rtl/>
          <w:lang w:bidi="fa-IR"/>
        </w:rPr>
      </w:pPr>
      <w:r w:rsidRPr="009F4F7F">
        <w:rPr>
          <w:rFonts w:asciiTheme="majorBidi" w:hAnsiTheme="majorBidi" w:cstheme="majorBidi"/>
          <w:sz w:val="20"/>
          <w:szCs w:val="20"/>
          <w:lang w:bidi="fa-IR"/>
        </w:rPr>
        <w:t>Figure 1: Correlation coefficients between variables</w:t>
      </w:r>
    </w:p>
    <w:p w:rsidR="009F4F7F" w:rsidRPr="009F4F7F" w:rsidRDefault="009F4F7F" w:rsidP="009F4F7F">
      <w:pPr>
        <w:jc w:val="both"/>
        <w:rPr>
          <w:rFonts w:asciiTheme="majorBidi" w:hAnsiTheme="majorBidi" w:cs="B Mitra"/>
          <w:noProof/>
        </w:rPr>
      </w:pPr>
      <w:r w:rsidRPr="009F4F7F">
        <w:rPr>
          <w:rFonts w:asciiTheme="majorBidi" w:hAnsiTheme="majorBidi" w:cs="B Mitra"/>
          <w:noProof/>
        </w:rPr>
        <w:t>Next, in figure (2), the percentage chart of students is drawn based on the dependent variable (</w:t>
      </w:r>
      <w:r>
        <w:rPr>
          <w:rFonts w:asciiTheme="majorBidi" w:hAnsiTheme="majorBidi" w:cs="B Mitra"/>
          <w:noProof/>
        </w:rPr>
        <w:t>Type</w:t>
      </w:r>
      <w:r w:rsidRPr="009F4F7F">
        <w:rPr>
          <w:rFonts w:asciiTheme="majorBidi" w:hAnsiTheme="majorBidi" w:cs="B Mitra"/>
          <w:noProof/>
        </w:rPr>
        <w:t>).</w:t>
      </w:r>
    </w:p>
    <w:p w:rsidR="009F4F7F" w:rsidRDefault="009F4F7F" w:rsidP="009F4F7F">
      <w:pPr>
        <w:bidi/>
        <w:jc w:val="both"/>
        <w:rPr>
          <w:rFonts w:asciiTheme="majorBidi" w:hAnsiTheme="majorBidi" w:cs="B Mitra"/>
          <w:noProof/>
          <w:sz w:val="28"/>
          <w:szCs w:val="28"/>
        </w:rPr>
      </w:pPr>
    </w:p>
    <w:p w:rsidR="00257546" w:rsidRDefault="00F66544" w:rsidP="00F66544">
      <w:pPr>
        <w:bidi/>
        <w:jc w:val="center"/>
        <w:rPr>
          <w:rFonts w:asciiTheme="majorBidi" w:hAnsiTheme="majorBidi" w:cs="B Titr"/>
          <w:b/>
          <w:bCs/>
          <w:sz w:val="28"/>
          <w:szCs w:val="28"/>
          <w:rtl/>
          <w:lang w:bidi="fa-IR"/>
        </w:rPr>
      </w:pPr>
      <w:r>
        <w:rPr>
          <w:rFonts w:asciiTheme="majorBidi" w:hAnsiTheme="majorBidi" w:cs="B Titr"/>
          <w:b/>
          <w:bCs/>
          <w:noProof/>
          <w:sz w:val="28"/>
          <w:szCs w:val="28"/>
          <w:rtl/>
        </w:rPr>
        <w:drawing>
          <wp:inline distT="0" distB="0" distL="0" distR="0">
            <wp:extent cx="244030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2446503" cy="2330003"/>
                    </a:xfrm>
                    <a:prstGeom prst="rect">
                      <a:avLst/>
                    </a:prstGeom>
                  </pic:spPr>
                </pic:pic>
              </a:graphicData>
            </a:graphic>
          </wp:inline>
        </w:drawing>
      </w:r>
    </w:p>
    <w:p w:rsidR="009F4F7F" w:rsidRPr="009F4F7F" w:rsidRDefault="009F4F7F" w:rsidP="009F4F7F">
      <w:pPr>
        <w:bidi/>
        <w:jc w:val="center"/>
        <w:rPr>
          <w:rFonts w:asciiTheme="majorBidi" w:hAnsiTheme="majorBidi" w:cs="B Mitra" w:hint="cs"/>
          <w:noProof/>
          <w:sz w:val="20"/>
          <w:szCs w:val="20"/>
          <w:lang w:bidi="fa-IR"/>
        </w:rPr>
      </w:pPr>
      <w:r w:rsidRPr="009F4F7F">
        <w:rPr>
          <w:rFonts w:asciiTheme="majorBidi" w:hAnsiTheme="majorBidi" w:cs="B Mitra"/>
          <w:noProof/>
          <w:sz w:val="20"/>
          <w:szCs w:val="20"/>
          <w:lang w:bidi="fa-IR"/>
        </w:rPr>
        <w:t>Figure 2: Percentage chart of students based on the dependent variable</w:t>
      </w:r>
    </w:p>
    <w:p w:rsidR="00257546" w:rsidRPr="009F4F7F" w:rsidRDefault="009F4F7F" w:rsidP="009F4F7F">
      <w:pPr>
        <w:jc w:val="both"/>
        <w:rPr>
          <w:rFonts w:asciiTheme="majorBidi" w:hAnsiTheme="majorBidi" w:cs="B Titr"/>
          <w:b/>
          <w:bCs/>
          <w:sz w:val="24"/>
          <w:szCs w:val="24"/>
          <w:rtl/>
          <w:lang w:bidi="fa-IR"/>
        </w:rPr>
      </w:pPr>
      <w:r w:rsidRPr="009F4F7F">
        <w:rPr>
          <w:rFonts w:asciiTheme="majorBidi" w:hAnsiTheme="majorBidi" w:cs="B Mitra"/>
          <w:noProof/>
          <w:sz w:val="24"/>
          <w:szCs w:val="24"/>
        </w:rPr>
        <w:lastRenderedPageBreak/>
        <w:t>According to this chart, 76% of students are tuition-free and 26% are tuition-paying students.</w:t>
      </w:r>
    </w:p>
    <w:p w:rsidR="000C7032" w:rsidRPr="000C7032" w:rsidRDefault="000C7032" w:rsidP="000C7032">
      <w:pPr>
        <w:spacing w:line="259" w:lineRule="auto"/>
        <w:jc w:val="both"/>
        <w:rPr>
          <w:rFonts w:asciiTheme="majorBidi" w:hAnsiTheme="majorBidi" w:cstheme="majorBidi"/>
          <w:b/>
          <w:bCs/>
          <w:i/>
          <w:iCs/>
          <w:rtl/>
        </w:rPr>
      </w:pPr>
      <w:r w:rsidRPr="000C7032">
        <w:rPr>
          <w:rFonts w:asciiTheme="majorBidi" w:hAnsiTheme="majorBidi" w:cstheme="majorBidi"/>
          <w:b/>
          <w:bCs/>
          <w:i/>
          <w:iCs/>
        </w:rPr>
        <w:t>c) Analytical findings</w:t>
      </w:r>
    </w:p>
    <w:p w:rsidR="00F66544" w:rsidRPr="00B77AB3" w:rsidRDefault="000C7032" w:rsidP="00B77AB3">
      <w:pPr>
        <w:spacing w:line="259" w:lineRule="auto"/>
        <w:jc w:val="both"/>
        <w:rPr>
          <w:rFonts w:asciiTheme="majorBidi" w:hAnsiTheme="majorBidi" w:cstheme="majorBidi"/>
          <w:i/>
          <w:iCs/>
          <w:sz w:val="20"/>
          <w:szCs w:val="20"/>
          <w:rtl/>
        </w:rPr>
      </w:pPr>
      <w:r w:rsidRPr="000C7032">
        <w:rPr>
          <w:rFonts w:asciiTheme="majorBidi" w:hAnsiTheme="majorBidi" w:cstheme="majorBidi"/>
          <w:i/>
          <w:iCs/>
        </w:rPr>
        <w:t>C-1)</w:t>
      </w:r>
      <w:r w:rsidRPr="000C7032">
        <w:rPr>
          <w:rFonts w:asciiTheme="majorBidi" w:hAnsiTheme="majorBidi" w:cstheme="majorBidi"/>
          <w:i/>
          <w:iCs/>
          <w:sz w:val="20"/>
          <w:szCs w:val="20"/>
        </w:rPr>
        <w:t xml:space="preserve"> </w:t>
      </w:r>
      <w:r w:rsidRPr="000C7032">
        <w:rPr>
          <w:rFonts w:asciiTheme="majorBidi" w:hAnsiTheme="majorBidi" w:cstheme="majorBidi"/>
          <w:i/>
          <w:iCs/>
          <w:sz w:val="20"/>
          <w:szCs w:val="20"/>
        </w:rPr>
        <w:t>logistic regression</w:t>
      </w:r>
    </w:p>
    <w:p w:rsidR="00257546" w:rsidRPr="006B6545" w:rsidRDefault="009F20CB" w:rsidP="006B6545">
      <w:pPr>
        <w:bidi/>
        <w:jc w:val="both"/>
        <w:rPr>
          <w:rFonts w:cs="B Mitra"/>
          <w:sz w:val="28"/>
          <w:szCs w:val="28"/>
          <w:rtl/>
        </w:rPr>
      </w:pPr>
      <w:r w:rsidRPr="009F20CB">
        <w:rPr>
          <w:rFonts w:cs="B Mitra" w:hint="cs"/>
          <w:sz w:val="28"/>
          <w:szCs w:val="28"/>
          <w:rtl/>
        </w:rPr>
        <w:t xml:space="preserve">در شکل زیر اهمیت متغیرهای در رگرسیون </w:t>
      </w:r>
      <w:r>
        <w:rPr>
          <w:rFonts w:cs="B Mitra" w:hint="cs"/>
          <w:sz w:val="28"/>
          <w:szCs w:val="28"/>
          <w:rtl/>
        </w:rPr>
        <w:t>لاجستیک</w:t>
      </w:r>
      <w:r w:rsidRPr="009F20CB">
        <w:rPr>
          <w:rFonts w:cs="B Mitra" w:hint="cs"/>
          <w:sz w:val="28"/>
          <w:szCs w:val="28"/>
          <w:rtl/>
        </w:rPr>
        <w:t xml:space="preserve"> بازنمایی شده است. </w:t>
      </w:r>
      <w:r w:rsidR="006B6545" w:rsidRPr="006B6545">
        <w:rPr>
          <w:rFonts w:cs="B Mitra" w:hint="cs"/>
          <w:sz w:val="28"/>
          <w:szCs w:val="28"/>
          <w:rtl/>
        </w:rPr>
        <w:t xml:space="preserve">بر اساس این شکل، مهمترین متغیرهای در یادگیری مدل با همبستگی مثبت شامل، معدل، ملیت و جنسیت با مقادیر 0.22 و 0.15 و 0.11 بود. علاوه بر این، متغیر سن با مقدار 0.98 </w:t>
      </w:r>
      <w:r w:rsidR="006B6545" w:rsidRPr="006B6545">
        <w:rPr>
          <w:rFonts w:ascii="Times New Roman" w:hAnsi="Times New Roman" w:cs="Times New Roman" w:hint="cs"/>
          <w:sz w:val="28"/>
          <w:szCs w:val="28"/>
          <w:rtl/>
        </w:rPr>
        <w:t>–</w:t>
      </w:r>
      <w:r w:rsidR="006B6545" w:rsidRPr="006B6545">
        <w:rPr>
          <w:rFonts w:cs="B Mitra" w:hint="cs"/>
          <w:sz w:val="28"/>
          <w:szCs w:val="28"/>
          <w:rtl/>
        </w:rPr>
        <w:t xml:space="preserve"> مهمترین متغیری بود که همبستگی منفی با متغیر معدل داشت.</w:t>
      </w:r>
    </w:p>
    <w:p w:rsidR="00257546" w:rsidRDefault="00372E4B" w:rsidP="002D15D4">
      <w:pPr>
        <w:bidi/>
        <w:jc w:val="center"/>
        <w:rPr>
          <w:rFonts w:asciiTheme="majorBidi" w:hAnsiTheme="majorBidi" w:cs="B Titr"/>
          <w:b/>
          <w:bCs/>
          <w:sz w:val="28"/>
          <w:szCs w:val="28"/>
          <w:rtl/>
          <w:lang w:bidi="fa-IR"/>
        </w:rPr>
      </w:pPr>
      <w:r>
        <w:rPr>
          <w:rFonts w:asciiTheme="majorBidi" w:hAnsiTheme="majorBidi" w:cs="B Titr"/>
          <w:b/>
          <w:bCs/>
          <w:noProof/>
          <w:sz w:val="28"/>
          <w:szCs w:val="28"/>
          <w:rtl/>
        </w:rPr>
        <w:drawing>
          <wp:inline distT="0" distB="0" distL="0" distR="0">
            <wp:extent cx="3686175" cy="236060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3693243" cy="2365132"/>
                    </a:xfrm>
                    <a:prstGeom prst="rect">
                      <a:avLst/>
                    </a:prstGeom>
                  </pic:spPr>
                </pic:pic>
              </a:graphicData>
            </a:graphic>
          </wp:inline>
        </w:drawing>
      </w:r>
    </w:p>
    <w:p w:rsidR="00B77AB3" w:rsidRPr="00B77AB3" w:rsidRDefault="00B77AB3" w:rsidP="00B77AB3">
      <w:pPr>
        <w:bidi/>
        <w:spacing w:line="259" w:lineRule="auto"/>
        <w:jc w:val="center"/>
        <w:rPr>
          <w:rFonts w:asciiTheme="majorBidi" w:hAnsiTheme="majorBidi" w:cstheme="majorBidi"/>
          <w:sz w:val="20"/>
          <w:szCs w:val="20"/>
          <w:rtl/>
        </w:rPr>
      </w:pPr>
      <w:r w:rsidRPr="00B77AB3">
        <w:rPr>
          <w:rFonts w:asciiTheme="majorBidi" w:hAnsiTheme="majorBidi" w:cstheme="majorBidi"/>
          <w:sz w:val="20"/>
          <w:szCs w:val="20"/>
        </w:rPr>
        <w:t>Figure: Importance of variables in logistic regression</w:t>
      </w:r>
    </w:p>
    <w:p w:rsidR="00B77AB3" w:rsidRPr="00B77AB3" w:rsidRDefault="00B77AB3" w:rsidP="00B77AB3">
      <w:pPr>
        <w:spacing w:line="259" w:lineRule="auto"/>
        <w:rPr>
          <w:rFonts w:asciiTheme="majorBidi" w:hAnsiTheme="majorBidi" w:cstheme="majorBidi"/>
          <w:rtl/>
        </w:rPr>
      </w:pPr>
      <w:r w:rsidRPr="00B77AB3">
        <w:rPr>
          <w:rFonts w:asciiTheme="majorBidi" w:hAnsiTheme="majorBidi" w:cstheme="majorBidi"/>
        </w:rPr>
        <w:t>In the following table, the result of applying logistic regression is stated.</w:t>
      </w:r>
    </w:p>
    <w:p w:rsidR="00B77AB3" w:rsidRDefault="00B77AB3" w:rsidP="00B77AB3">
      <w:pPr>
        <w:bidi/>
        <w:spacing w:line="259" w:lineRule="auto"/>
        <w:jc w:val="center"/>
        <w:rPr>
          <w:rFonts w:cs="B Mitra"/>
          <w:sz w:val="28"/>
          <w:szCs w:val="28"/>
          <w:rtl/>
        </w:rPr>
      </w:pPr>
    </w:p>
    <w:p w:rsidR="009F20CB" w:rsidRPr="00B31B11" w:rsidRDefault="00B31B11" w:rsidP="00B77AB3">
      <w:pPr>
        <w:bidi/>
        <w:spacing w:line="259" w:lineRule="auto"/>
        <w:jc w:val="center"/>
        <w:rPr>
          <w:rFonts w:asciiTheme="majorBidi" w:hAnsiTheme="majorBidi" w:cstheme="majorBidi"/>
          <w:sz w:val="20"/>
          <w:szCs w:val="20"/>
        </w:rPr>
      </w:pPr>
      <w:r w:rsidRPr="00B31B11">
        <w:rPr>
          <w:rFonts w:asciiTheme="majorBidi" w:hAnsiTheme="majorBidi" w:cstheme="majorBidi"/>
          <w:sz w:val="20"/>
          <w:szCs w:val="20"/>
        </w:rPr>
        <w:t>Table: Results of applying logistic regression</w:t>
      </w:r>
    </w:p>
    <w:tbl>
      <w:tblPr>
        <w:tblStyle w:val="TableGrid"/>
        <w:bidiVisual/>
        <w:tblW w:w="0" w:type="auto"/>
        <w:jc w:val="center"/>
        <w:tblLook w:val="04A0" w:firstRow="1" w:lastRow="0" w:firstColumn="1" w:lastColumn="0" w:noHBand="0" w:noVBand="1"/>
      </w:tblPr>
      <w:tblGrid>
        <w:gridCol w:w="1870"/>
        <w:gridCol w:w="1870"/>
        <w:gridCol w:w="1870"/>
        <w:gridCol w:w="1870"/>
      </w:tblGrid>
      <w:tr w:rsidR="00A95608" w:rsidTr="00A95608">
        <w:trPr>
          <w:jc w:val="center"/>
        </w:trPr>
        <w:tc>
          <w:tcPr>
            <w:tcW w:w="1870" w:type="dxa"/>
            <w:shd w:val="clear" w:color="auto" w:fill="F2F2F2" w:themeFill="background1" w:themeFillShade="F2"/>
            <w:vAlign w:val="center"/>
          </w:tcPr>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Titr"/>
                <w:sz w:val="24"/>
                <w:szCs w:val="24"/>
                <w:lang w:bidi="fa-IR"/>
              </w:rPr>
              <w:t>f1-score</w:t>
            </w:r>
          </w:p>
        </w:tc>
        <w:tc>
          <w:tcPr>
            <w:tcW w:w="1870" w:type="dxa"/>
            <w:shd w:val="clear" w:color="auto" w:fill="F2F2F2" w:themeFill="background1" w:themeFillShade="F2"/>
            <w:vAlign w:val="center"/>
          </w:tcPr>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Titr"/>
                <w:sz w:val="24"/>
                <w:szCs w:val="24"/>
                <w:lang w:bidi="fa-IR"/>
              </w:rPr>
              <w:t>recall</w:t>
            </w:r>
          </w:p>
        </w:tc>
        <w:tc>
          <w:tcPr>
            <w:tcW w:w="1870" w:type="dxa"/>
            <w:shd w:val="clear" w:color="auto" w:fill="F2F2F2" w:themeFill="background1" w:themeFillShade="F2"/>
            <w:vAlign w:val="center"/>
          </w:tcPr>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Titr"/>
                <w:sz w:val="24"/>
                <w:szCs w:val="24"/>
                <w:lang w:bidi="fa-IR"/>
              </w:rPr>
              <w:t>precision</w:t>
            </w:r>
          </w:p>
        </w:tc>
        <w:tc>
          <w:tcPr>
            <w:tcW w:w="1870" w:type="dxa"/>
            <w:tcBorders>
              <w:tr2bl w:val="single" w:sz="4" w:space="0" w:color="auto"/>
            </w:tcBorders>
          </w:tcPr>
          <w:p w:rsidR="00A95608" w:rsidRDefault="00A95608" w:rsidP="00616C9D">
            <w:pPr>
              <w:bidi/>
              <w:jc w:val="both"/>
              <w:rPr>
                <w:rFonts w:asciiTheme="majorBidi" w:hAnsiTheme="majorBidi" w:cs="B Titr"/>
                <w:sz w:val="28"/>
                <w:szCs w:val="28"/>
                <w:rtl/>
                <w:lang w:bidi="fa-IR"/>
              </w:rPr>
            </w:pPr>
          </w:p>
        </w:tc>
      </w:tr>
      <w:tr w:rsidR="00A95608" w:rsidTr="00A95608">
        <w:trPr>
          <w:jc w:val="center"/>
        </w:trPr>
        <w:tc>
          <w:tcPr>
            <w:tcW w:w="1870" w:type="dxa"/>
            <w:vAlign w:val="center"/>
          </w:tcPr>
          <w:p w:rsidR="00A95608" w:rsidRPr="00302C7C" w:rsidRDefault="00A95608" w:rsidP="00616C9D">
            <w:pPr>
              <w:bidi/>
              <w:jc w:val="center"/>
              <w:rPr>
                <w:rFonts w:asciiTheme="majorBidi" w:hAnsiTheme="majorBidi" w:cs="B Mitra"/>
                <w:sz w:val="24"/>
                <w:szCs w:val="24"/>
                <w:rtl/>
                <w:lang w:bidi="fa-IR"/>
              </w:rPr>
            </w:pPr>
            <w:r w:rsidRPr="00302C7C">
              <w:rPr>
                <w:rFonts w:asciiTheme="majorBidi" w:hAnsiTheme="majorBidi" w:cs="B Mitra"/>
                <w:sz w:val="24"/>
                <w:szCs w:val="24"/>
                <w:rtl/>
                <w:lang w:bidi="fa-IR"/>
              </w:rPr>
              <w:t>0.41</w:t>
            </w:r>
          </w:p>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Mitra"/>
                <w:sz w:val="24"/>
                <w:szCs w:val="24"/>
                <w:rtl/>
                <w:lang w:bidi="fa-IR"/>
              </w:rPr>
              <w:t>0.87</w:t>
            </w:r>
          </w:p>
        </w:tc>
        <w:tc>
          <w:tcPr>
            <w:tcW w:w="1870" w:type="dxa"/>
          </w:tcPr>
          <w:p w:rsidR="00A95608" w:rsidRPr="00302C7C" w:rsidRDefault="00A95608" w:rsidP="00616C9D">
            <w:pPr>
              <w:bidi/>
              <w:jc w:val="center"/>
              <w:rPr>
                <w:rFonts w:asciiTheme="majorBidi" w:hAnsiTheme="majorBidi" w:cs="B Mitra"/>
                <w:sz w:val="24"/>
                <w:szCs w:val="24"/>
                <w:rtl/>
                <w:lang w:bidi="fa-IR"/>
              </w:rPr>
            </w:pPr>
            <w:r w:rsidRPr="00302C7C">
              <w:rPr>
                <w:rFonts w:asciiTheme="majorBidi" w:hAnsiTheme="majorBidi" w:cs="B Mitra"/>
                <w:sz w:val="24"/>
                <w:szCs w:val="24"/>
                <w:rtl/>
                <w:lang w:bidi="fa-IR"/>
              </w:rPr>
              <w:t>0.30</w:t>
            </w:r>
          </w:p>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Mitra"/>
                <w:sz w:val="24"/>
                <w:szCs w:val="24"/>
                <w:rtl/>
                <w:lang w:bidi="fa-IR"/>
              </w:rPr>
              <w:t>0.95</w:t>
            </w:r>
          </w:p>
        </w:tc>
        <w:tc>
          <w:tcPr>
            <w:tcW w:w="1870" w:type="dxa"/>
            <w:vAlign w:val="center"/>
          </w:tcPr>
          <w:p w:rsidR="00A95608" w:rsidRPr="00302C7C" w:rsidRDefault="00A95608" w:rsidP="00616C9D">
            <w:pPr>
              <w:bidi/>
              <w:jc w:val="center"/>
              <w:rPr>
                <w:rFonts w:asciiTheme="majorBidi" w:hAnsiTheme="majorBidi" w:cs="B Mitra"/>
                <w:sz w:val="24"/>
                <w:szCs w:val="24"/>
                <w:lang w:bidi="fa-IR"/>
              </w:rPr>
            </w:pPr>
            <w:r w:rsidRPr="00302C7C">
              <w:rPr>
                <w:rFonts w:asciiTheme="majorBidi" w:hAnsiTheme="majorBidi" w:cs="B Mitra"/>
                <w:sz w:val="24"/>
                <w:szCs w:val="24"/>
                <w:rtl/>
                <w:lang w:bidi="fa-IR"/>
              </w:rPr>
              <w:t>0.66</w:t>
            </w:r>
          </w:p>
          <w:p w:rsidR="00A95608" w:rsidRPr="00302C7C" w:rsidRDefault="00A95608" w:rsidP="00616C9D">
            <w:pPr>
              <w:bidi/>
              <w:jc w:val="center"/>
              <w:rPr>
                <w:rFonts w:asciiTheme="majorBidi" w:hAnsiTheme="majorBidi" w:cs="B Mitra"/>
                <w:sz w:val="24"/>
                <w:szCs w:val="24"/>
                <w:rtl/>
                <w:lang w:bidi="fa-IR"/>
              </w:rPr>
            </w:pPr>
            <w:r w:rsidRPr="00302C7C">
              <w:rPr>
                <w:rFonts w:asciiTheme="majorBidi" w:hAnsiTheme="majorBidi" w:cs="B Mitra"/>
                <w:sz w:val="24"/>
                <w:szCs w:val="24"/>
                <w:rtl/>
                <w:lang w:bidi="fa-IR"/>
              </w:rPr>
              <w:t>0.81</w:t>
            </w:r>
          </w:p>
        </w:tc>
        <w:tc>
          <w:tcPr>
            <w:tcW w:w="1870" w:type="dxa"/>
            <w:vAlign w:val="center"/>
          </w:tcPr>
          <w:p w:rsidR="00A95608" w:rsidRPr="00302C7C" w:rsidRDefault="00A95608" w:rsidP="00616C9D">
            <w:pPr>
              <w:bidi/>
              <w:jc w:val="center"/>
              <w:rPr>
                <w:rFonts w:asciiTheme="majorBidi" w:hAnsiTheme="majorBidi" w:cs="B Mitra"/>
                <w:sz w:val="24"/>
                <w:szCs w:val="24"/>
                <w:lang w:bidi="fa-IR"/>
              </w:rPr>
            </w:pPr>
            <w:r w:rsidRPr="00302C7C">
              <w:rPr>
                <w:rFonts w:asciiTheme="majorBidi" w:hAnsiTheme="majorBidi" w:cs="B Mitra" w:hint="cs"/>
                <w:sz w:val="24"/>
                <w:szCs w:val="24"/>
                <w:rtl/>
                <w:lang w:bidi="fa-IR"/>
              </w:rPr>
              <w:t>0</w:t>
            </w:r>
          </w:p>
          <w:p w:rsidR="00A95608" w:rsidRPr="00302C7C" w:rsidRDefault="00A95608" w:rsidP="00616C9D">
            <w:pPr>
              <w:bidi/>
              <w:jc w:val="center"/>
              <w:rPr>
                <w:rFonts w:asciiTheme="majorBidi" w:hAnsiTheme="majorBidi" w:cs="B Mitra"/>
                <w:sz w:val="24"/>
                <w:szCs w:val="24"/>
                <w:rtl/>
                <w:lang w:bidi="fa-IR"/>
              </w:rPr>
            </w:pPr>
            <w:r w:rsidRPr="00302C7C">
              <w:rPr>
                <w:rFonts w:asciiTheme="majorBidi" w:hAnsiTheme="majorBidi" w:cs="B Mitra" w:hint="cs"/>
                <w:sz w:val="24"/>
                <w:szCs w:val="24"/>
                <w:rtl/>
                <w:lang w:bidi="fa-IR"/>
              </w:rPr>
              <w:t>1</w:t>
            </w:r>
          </w:p>
        </w:tc>
      </w:tr>
    </w:tbl>
    <w:p w:rsidR="009F20CB" w:rsidRDefault="009F20CB" w:rsidP="009F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heme="majorBidi" w:eastAsia="Times New Roman" w:hAnsiTheme="majorBidi" w:cstheme="majorBidi"/>
          <w:sz w:val="20"/>
          <w:szCs w:val="20"/>
          <w:rtl/>
        </w:rPr>
      </w:pPr>
    </w:p>
    <w:p w:rsidR="009F20CB" w:rsidRDefault="009F20CB" w:rsidP="009F20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heme="majorBidi" w:eastAsia="Times New Roman" w:hAnsiTheme="majorBidi" w:cstheme="majorBidi"/>
          <w:sz w:val="20"/>
          <w:szCs w:val="20"/>
          <w:rtl/>
        </w:rPr>
      </w:pPr>
    </w:p>
    <w:p w:rsidR="00B32BEB" w:rsidRPr="00B31B11" w:rsidRDefault="00B31B11" w:rsidP="00B31B11">
      <w:pPr>
        <w:jc w:val="both"/>
        <w:rPr>
          <w:rFonts w:asciiTheme="majorBidi" w:hAnsiTheme="majorBidi" w:cs="B Mitra"/>
          <w:lang w:bidi="fa-IR"/>
        </w:rPr>
      </w:pPr>
      <w:r w:rsidRPr="00B31B11">
        <w:rPr>
          <w:rFonts w:asciiTheme="majorBidi" w:hAnsiTheme="majorBidi" w:cs="B Mitra"/>
          <w:lang w:bidi="fa-IR"/>
        </w:rPr>
        <w:t>According to this table, the accuracy of the model in predicting the number 0 (tuition-paying students) was 66% and for code 1 (students without tuition) the value was 81%.</w:t>
      </w:r>
    </w:p>
    <w:p w:rsidR="00B32BEB" w:rsidRDefault="00B32BEB" w:rsidP="00B32BEB">
      <w:pPr>
        <w:bidi/>
        <w:jc w:val="both"/>
        <w:rPr>
          <w:rFonts w:asciiTheme="majorBidi" w:hAnsiTheme="majorBidi" w:cs="B Mitra"/>
          <w:sz w:val="28"/>
          <w:szCs w:val="28"/>
          <w:lang w:bidi="fa-IR"/>
        </w:rPr>
      </w:pPr>
    </w:p>
    <w:p w:rsidR="00B32BEB" w:rsidRDefault="00B32BEB" w:rsidP="00B32BEB">
      <w:pPr>
        <w:bidi/>
        <w:jc w:val="both"/>
        <w:rPr>
          <w:rFonts w:asciiTheme="majorBidi" w:hAnsiTheme="majorBidi" w:cs="B Mitra"/>
          <w:sz w:val="28"/>
          <w:szCs w:val="28"/>
          <w:lang w:bidi="fa-IR"/>
        </w:rPr>
      </w:pPr>
    </w:p>
    <w:p w:rsidR="00B32BEB" w:rsidRDefault="00B32BEB" w:rsidP="00B32BEB">
      <w:pPr>
        <w:bidi/>
        <w:jc w:val="both"/>
        <w:rPr>
          <w:rFonts w:asciiTheme="majorBidi" w:hAnsiTheme="majorBidi" w:cs="B Mitra"/>
          <w:sz w:val="28"/>
          <w:szCs w:val="28"/>
          <w:lang w:bidi="fa-IR"/>
        </w:rPr>
      </w:pPr>
    </w:p>
    <w:p w:rsidR="00B32BEB" w:rsidRDefault="00B32BEB" w:rsidP="00B32BEB">
      <w:pPr>
        <w:bidi/>
        <w:jc w:val="both"/>
        <w:rPr>
          <w:rFonts w:asciiTheme="majorBidi" w:hAnsiTheme="majorBidi" w:cs="B Mitra"/>
          <w:sz w:val="28"/>
          <w:szCs w:val="28"/>
          <w:lang w:bidi="fa-IR"/>
        </w:rPr>
      </w:pPr>
    </w:p>
    <w:p w:rsidR="00816C17" w:rsidRPr="00816C17" w:rsidRDefault="00816C17" w:rsidP="00816C17">
      <w:pPr>
        <w:spacing w:line="259" w:lineRule="auto"/>
        <w:jc w:val="both"/>
        <w:rPr>
          <w:rFonts w:asciiTheme="majorBidi" w:hAnsiTheme="majorBidi" w:cstheme="majorBidi"/>
          <w:i/>
          <w:iCs/>
          <w:rtl/>
        </w:rPr>
      </w:pPr>
      <w:r w:rsidRPr="00816C17">
        <w:rPr>
          <w:rFonts w:asciiTheme="majorBidi" w:hAnsiTheme="majorBidi" w:cstheme="majorBidi"/>
          <w:i/>
          <w:iCs/>
        </w:rPr>
        <w:lastRenderedPageBreak/>
        <w:t>C2) Neural network regression</w:t>
      </w:r>
    </w:p>
    <w:p w:rsidR="00257546" w:rsidRPr="00816C17" w:rsidRDefault="00816C17" w:rsidP="00816C17">
      <w:pPr>
        <w:jc w:val="center"/>
        <w:rPr>
          <w:rFonts w:asciiTheme="majorBidi" w:hAnsiTheme="majorBidi" w:cs="B Mitra"/>
          <w:sz w:val="24"/>
          <w:szCs w:val="24"/>
          <w:rtl/>
          <w:lang w:bidi="fa-IR"/>
        </w:rPr>
      </w:pPr>
      <w:r w:rsidRPr="00816C17">
        <w:rPr>
          <w:rFonts w:asciiTheme="majorBidi" w:hAnsiTheme="majorBidi" w:cs="B Mitra"/>
          <w:sz w:val="24"/>
          <w:szCs w:val="24"/>
          <w:lang w:bidi="fa-IR"/>
        </w:rPr>
        <w:t>The figure below shows the amount of LOSS FUNCTION changes. Actually, the LOSS FUNCTION is in blue for the training data and in orange for the test data. The decreasing trend in the difference between the predicted values and the actual values reflects the increase in the accuracy of the neural network model in each training period of the model.</w:t>
      </w:r>
      <w:r w:rsidR="00C13F37">
        <w:rPr>
          <w:rFonts w:asciiTheme="majorBidi" w:hAnsiTheme="majorBidi" w:cs="B Mitra"/>
          <w:noProof/>
          <w:sz w:val="28"/>
          <w:szCs w:val="28"/>
          <w:rtl/>
        </w:rPr>
        <w:drawing>
          <wp:inline distT="0" distB="0" distL="0" distR="0">
            <wp:extent cx="4295238" cy="27904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wnload (3).png"/>
                    <pic:cNvPicPr/>
                  </pic:nvPicPr>
                  <pic:blipFill>
                    <a:blip r:embed="rId11">
                      <a:extLst>
                        <a:ext uri="{28A0092B-C50C-407E-A947-70E740481C1C}">
                          <a14:useLocalDpi xmlns:a14="http://schemas.microsoft.com/office/drawing/2010/main" val="0"/>
                        </a:ext>
                      </a:extLst>
                    </a:blip>
                    <a:stretch>
                      <a:fillRect/>
                    </a:stretch>
                  </pic:blipFill>
                  <pic:spPr>
                    <a:xfrm>
                      <a:off x="0" y="0"/>
                      <a:ext cx="4295238" cy="2790476"/>
                    </a:xfrm>
                    <a:prstGeom prst="rect">
                      <a:avLst/>
                    </a:prstGeom>
                  </pic:spPr>
                </pic:pic>
              </a:graphicData>
            </a:graphic>
          </wp:inline>
        </w:drawing>
      </w:r>
    </w:p>
    <w:p w:rsidR="00816C17" w:rsidRPr="00816C17" w:rsidRDefault="00816C17" w:rsidP="00816C17">
      <w:pPr>
        <w:bidi/>
        <w:jc w:val="center"/>
        <w:rPr>
          <w:rFonts w:asciiTheme="majorBidi" w:hAnsiTheme="majorBidi" w:cstheme="majorBidi"/>
          <w:rtl/>
        </w:rPr>
      </w:pPr>
      <w:r w:rsidRPr="00816C17">
        <w:rPr>
          <w:rFonts w:asciiTheme="majorBidi" w:hAnsiTheme="majorBidi" w:cstheme="majorBidi"/>
        </w:rPr>
        <w:t>Figure: LOSS FUNCTION chart</w:t>
      </w:r>
    </w:p>
    <w:p w:rsidR="00816C17" w:rsidRPr="00816C17" w:rsidRDefault="00816C17" w:rsidP="00816C17">
      <w:pPr>
        <w:spacing w:line="259" w:lineRule="auto"/>
        <w:rPr>
          <w:rFonts w:asciiTheme="majorBidi" w:hAnsiTheme="majorBidi" w:cstheme="majorBidi"/>
          <w:sz w:val="24"/>
          <w:szCs w:val="24"/>
          <w:rtl/>
        </w:rPr>
      </w:pPr>
      <w:r w:rsidRPr="00816C17">
        <w:rPr>
          <w:rFonts w:asciiTheme="majorBidi" w:hAnsiTheme="majorBidi" w:cstheme="majorBidi"/>
          <w:sz w:val="24"/>
          <w:szCs w:val="24"/>
        </w:rPr>
        <w:t>In the following table, the results of the application of neural network regression are stated.</w:t>
      </w:r>
    </w:p>
    <w:p w:rsidR="00E62C8C" w:rsidRPr="00816C17" w:rsidRDefault="00816C17" w:rsidP="00816C17">
      <w:pPr>
        <w:bidi/>
        <w:spacing w:line="259" w:lineRule="auto"/>
        <w:jc w:val="center"/>
        <w:rPr>
          <w:rFonts w:asciiTheme="majorBidi" w:hAnsiTheme="majorBidi" w:cstheme="majorBidi"/>
          <w:sz w:val="20"/>
          <w:szCs w:val="20"/>
        </w:rPr>
      </w:pPr>
      <w:r w:rsidRPr="00816C17">
        <w:rPr>
          <w:rFonts w:asciiTheme="majorBidi" w:hAnsiTheme="majorBidi" w:cstheme="majorBidi"/>
          <w:sz w:val="20"/>
          <w:szCs w:val="20"/>
        </w:rPr>
        <w:t>Table: The results of neural network regression application</w:t>
      </w:r>
    </w:p>
    <w:tbl>
      <w:tblPr>
        <w:tblStyle w:val="TableGrid"/>
        <w:bidiVisual/>
        <w:tblW w:w="0" w:type="auto"/>
        <w:jc w:val="center"/>
        <w:tblLook w:val="04A0" w:firstRow="1" w:lastRow="0" w:firstColumn="1" w:lastColumn="0" w:noHBand="0" w:noVBand="1"/>
      </w:tblPr>
      <w:tblGrid>
        <w:gridCol w:w="1870"/>
        <w:gridCol w:w="1870"/>
        <w:gridCol w:w="1870"/>
        <w:gridCol w:w="1870"/>
      </w:tblGrid>
      <w:tr w:rsidR="00A95608" w:rsidTr="00A95608">
        <w:trPr>
          <w:jc w:val="center"/>
        </w:trPr>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f1-score</w:t>
            </w:r>
          </w:p>
        </w:tc>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recall</w:t>
            </w:r>
          </w:p>
        </w:tc>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precision</w:t>
            </w:r>
          </w:p>
        </w:tc>
        <w:tc>
          <w:tcPr>
            <w:tcW w:w="1870" w:type="dxa"/>
            <w:tcBorders>
              <w:tr2bl w:val="single" w:sz="4" w:space="0" w:color="auto"/>
            </w:tcBorders>
          </w:tcPr>
          <w:p w:rsidR="00A95608" w:rsidRDefault="00A95608" w:rsidP="00C2241E">
            <w:pPr>
              <w:bidi/>
              <w:jc w:val="both"/>
              <w:rPr>
                <w:rFonts w:asciiTheme="majorBidi" w:hAnsiTheme="majorBidi" w:cs="B Titr"/>
                <w:sz w:val="28"/>
                <w:szCs w:val="28"/>
                <w:rtl/>
                <w:lang w:bidi="fa-IR"/>
              </w:rPr>
            </w:pPr>
          </w:p>
        </w:tc>
      </w:tr>
      <w:tr w:rsidR="00A95608" w:rsidTr="00A95608">
        <w:trPr>
          <w:jc w:val="center"/>
        </w:trPr>
        <w:tc>
          <w:tcPr>
            <w:tcW w:w="1870" w:type="dxa"/>
            <w:vAlign w:val="center"/>
          </w:tcPr>
          <w:p w:rsidR="00A95608" w:rsidRDefault="00A034E9" w:rsidP="00C2241E">
            <w:pPr>
              <w:bidi/>
              <w:jc w:val="center"/>
              <w:rPr>
                <w:rFonts w:asciiTheme="majorBidi" w:hAnsiTheme="majorBidi" w:cs="B Mitra"/>
                <w:sz w:val="24"/>
                <w:szCs w:val="24"/>
                <w:rtl/>
                <w:lang w:bidi="fa-IR"/>
              </w:rPr>
            </w:pPr>
            <w:r>
              <w:rPr>
                <w:rFonts w:asciiTheme="majorBidi" w:hAnsiTheme="majorBidi" w:cs="B Mitra"/>
                <w:sz w:val="24"/>
                <w:szCs w:val="24"/>
                <w:rtl/>
                <w:lang w:bidi="fa-IR"/>
              </w:rPr>
              <w:t>0.5</w:t>
            </w:r>
            <w:r>
              <w:rPr>
                <w:rFonts w:asciiTheme="majorBidi" w:hAnsiTheme="majorBidi" w:cs="B Mitra" w:hint="cs"/>
                <w:sz w:val="24"/>
                <w:szCs w:val="24"/>
                <w:rtl/>
                <w:lang w:bidi="fa-IR"/>
              </w:rPr>
              <w:t>3</w:t>
            </w:r>
          </w:p>
          <w:p w:rsidR="00A95608" w:rsidRPr="00302C7C" w:rsidRDefault="00A034E9" w:rsidP="00E62C8C">
            <w:pPr>
              <w:bidi/>
              <w:jc w:val="center"/>
              <w:rPr>
                <w:rFonts w:asciiTheme="majorBidi" w:hAnsiTheme="majorBidi" w:cs="B Titr"/>
                <w:sz w:val="24"/>
                <w:szCs w:val="24"/>
                <w:rtl/>
                <w:lang w:bidi="fa-IR"/>
              </w:rPr>
            </w:pPr>
            <w:r>
              <w:rPr>
                <w:rFonts w:asciiTheme="majorBidi" w:hAnsiTheme="majorBidi" w:cs="B Mitra"/>
                <w:sz w:val="24"/>
                <w:szCs w:val="24"/>
                <w:rtl/>
                <w:lang w:bidi="fa-IR"/>
              </w:rPr>
              <w:t>0.8</w:t>
            </w:r>
            <w:r>
              <w:rPr>
                <w:rFonts w:asciiTheme="majorBidi" w:hAnsiTheme="majorBidi" w:cs="B Mitra" w:hint="cs"/>
                <w:sz w:val="24"/>
                <w:szCs w:val="24"/>
                <w:rtl/>
                <w:lang w:bidi="fa-IR"/>
              </w:rPr>
              <w:t>8</w:t>
            </w:r>
          </w:p>
        </w:tc>
        <w:tc>
          <w:tcPr>
            <w:tcW w:w="1870" w:type="dxa"/>
          </w:tcPr>
          <w:p w:rsidR="00A95608" w:rsidRDefault="00A034E9" w:rsidP="00C2241E">
            <w:pPr>
              <w:bidi/>
              <w:jc w:val="center"/>
              <w:rPr>
                <w:rFonts w:asciiTheme="majorBidi" w:hAnsiTheme="majorBidi" w:cs="B Mitra" w:hint="cs"/>
                <w:sz w:val="24"/>
                <w:szCs w:val="24"/>
                <w:rtl/>
                <w:lang w:bidi="fa-IR"/>
              </w:rPr>
            </w:pPr>
            <w:r>
              <w:rPr>
                <w:rFonts w:asciiTheme="majorBidi" w:hAnsiTheme="majorBidi" w:cs="B Mitra"/>
                <w:sz w:val="24"/>
                <w:szCs w:val="24"/>
                <w:rtl/>
                <w:lang w:bidi="fa-IR"/>
              </w:rPr>
              <w:t>0.4</w:t>
            </w:r>
            <w:r>
              <w:rPr>
                <w:rFonts w:asciiTheme="majorBidi" w:hAnsiTheme="majorBidi" w:cs="B Mitra" w:hint="cs"/>
                <w:sz w:val="24"/>
                <w:szCs w:val="24"/>
                <w:rtl/>
                <w:lang w:bidi="fa-IR"/>
              </w:rPr>
              <w:t>5</w:t>
            </w:r>
          </w:p>
          <w:p w:rsidR="00A95608" w:rsidRPr="00302C7C" w:rsidRDefault="00A034E9" w:rsidP="00E62C8C">
            <w:pPr>
              <w:bidi/>
              <w:jc w:val="center"/>
              <w:rPr>
                <w:rFonts w:asciiTheme="majorBidi" w:hAnsiTheme="majorBidi" w:cs="B Titr"/>
                <w:sz w:val="24"/>
                <w:szCs w:val="24"/>
                <w:rtl/>
                <w:lang w:bidi="fa-IR"/>
              </w:rPr>
            </w:pPr>
            <w:r>
              <w:rPr>
                <w:rFonts w:asciiTheme="majorBidi" w:hAnsiTheme="majorBidi" w:cs="B Mitra"/>
                <w:sz w:val="24"/>
                <w:szCs w:val="24"/>
                <w:rtl/>
                <w:lang w:bidi="fa-IR"/>
              </w:rPr>
              <w:t>0.9</w:t>
            </w:r>
            <w:r>
              <w:rPr>
                <w:rFonts w:asciiTheme="majorBidi" w:hAnsiTheme="majorBidi" w:cs="B Mitra" w:hint="cs"/>
                <w:sz w:val="24"/>
                <w:szCs w:val="24"/>
                <w:rtl/>
                <w:lang w:bidi="fa-IR"/>
              </w:rPr>
              <w:t>2</w:t>
            </w:r>
          </w:p>
        </w:tc>
        <w:tc>
          <w:tcPr>
            <w:tcW w:w="1870" w:type="dxa"/>
            <w:vAlign w:val="center"/>
          </w:tcPr>
          <w:p w:rsidR="00A034E9" w:rsidRDefault="00A034E9" w:rsidP="00E62C8C">
            <w:pPr>
              <w:bidi/>
              <w:jc w:val="center"/>
              <w:rPr>
                <w:rFonts w:asciiTheme="majorBidi" w:hAnsiTheme="majorBidi" w:cs="B Mitra"/>
                <w:sz w:val="24"/>
                <w:szCs w:val="24"/>
                <w:lang w:bidi="fa-IR"/>
              </w:rPr>
            </w:pPr>
            <w:r w:rsidRPr="00A034E9">
              <w:rPr>
                <w:rFonts w:asciiTheme="majorBidi" w:hAnsiTheme="majorBidi" w:cs="B Mitra"/>
                <w:sz w:val="24"/>
                <w:szCs w:val="24"/>
                <w:rtl/>
                <w:lang w:bidi="fa-IR"/>
              </w:rPr>
              <w:t xml:space="preserve">0.64 </w:t>
            </w:r>
          </w:p>
          <w:p w:rsidR="00A95608" w:rsidRPr="00302C7C" w:rsidRDefault="00A95608" w:rsidP="00A034E9">
            <w:pPr>
              <w:bidi/>
              <w:jc w:val="center"/>
              <w:rPr>
                <w:rFonts w:asciiTheme="majorBidi" w:hAnsiTheme="majorBidi" w:cs="B Mitra"/>
                <w:sz w:val="24"/>
                <w:szCs w:val="24"/>
                <w:rtl/>
                <w:lang w:bidi="fa-IR"/>
              </w:rPr>
            </w:pPr>
            <w:r w:rsidRPr="00E62C8C">
              <w:rPr>
                <w:rFonts w:asciiTheme="majorBidi" w:hAnsiTheme="majorBidi" w:cs="B Mitra"/>
                <w:sz w:val="24"/>
                <w:szCs w:val="24"/>
                <w:rtl/>
                <w:lang w:bidi="fa-IR"/>
              </w:rPr>
              <w:t>0.84</w:t>
            </w:r>
          </w:p>
        </w:tc>
        <w:tc>
          <w:tcPr>
            <w:tcW w:w="1870" w:type="dxa"/>
            <w:vAlign w:val="center"/>
          </w:tcPr>
          <w:p w:rsidR="00A95608" w:rsidRPr="00302C7C" w:rsidRDefault="00A95608" w:rsidP="00C2241E">
            <w:pPr>
              <w:bidi/>
              <w:jc w:val="center"/>
              <w:rPr>
                <w:rFonts w:asciiTheme="majorBidi" w:hAnsiTheme="majorBidi" w:cs="B Mitra"/>
                <w:sz w:val="24"/>
                <w:szCs w:val="24"/>
                <w:lang w:bidi="fa-IR"/>
              </w:rPr>
            </w:pPr>
            <w:r w:rsidRPr="00302C7C">
              <w:rPr>
                <w:rFonts w:asciiTheme="majorBidi" w:hAnsiTheme="majorBidi" w:cs="B Mitra" w:hint="cs"/>
                <w:sz w:val="24"/>
                <w:szCs w:val="24"/>
                <w:rtl/>
                <w:lang w:bidi="fa-IR"/>
              </w:rPr>
              <w:t>0</w:t>
            </w:r>
          </w:p>
          <w:p w:rsidR="00A95608" w:rsidRPr="00302C7C" w:rsidRDefault="00A95608" w:rsidP="00C2241E">
            <w:pPr>
              <w:bidi/>
              <w:jc w:val="center"/>
              <w:rPr>
                <w:rFonts w:asciiTheme="majorBidi" w:hAnsiTheme="majorBidi" w:cs="B Mitra"/>
                <w:sz w:val="24"/>
                <w:szCs w:val="24"/>
                <w:rtl/>
                <w:lang w:bidi="fa-IR"/>
              </w:rPr>
            </w:pPr>
            <w:r w:rsidRPr="00302C7C">
              <w:rPr>
                <w:rFonts w:asciiTheme="majorBidi" w:hAnsiTheme="majorBidi" w:cs="B Mitra" w:hint="cs"/>
                <w:sz w:val="24"/>
                <w:szCs w:val="24"/>
                <w:rtl/>
                <w:lang w:bidi="fa-IR"/>
              </w:rPr>
              <w:t>1</w:t>
            </w:r>
          </w:p>
        </w:tc>
      </w:tr>
    </w:tbl>
    <w:p w:rsidR="00816C17" w:rsidRDefault="00816C17" w:rsidP="00816C17">
      <w:pPr>
        <w:jc w:val="both"/>
        <w:rPr>
          <w:rFonts w:asciiTheme="majorBidi" w:hAnsiTheme="majorBidi" w:cs="B Mitra"/>
          <w:rtl/>
          <w:lang w:bidi="fa-IR"/>
        </w:rPr>
      </w:pPr>
      <w:r w:rsidRPr="00816C17">
        <w:rPr>
          <w:rFonts w:asciiTheme="majorBidi" w:hAnsiTheme="majorBidi" w:cs="B Mitra"/>
          <w:lang w:bidi="fa-IR"/>
        </w:rPr>
        <w:t>According to this table, the accuracy of the model in predicting the number 0 (tuition-paying students) was 64% and for code 1 (students without tuition) the value was 84%.</w:t>
      </w:r>
    </w:p>
    <w:p w:rsidR="00F5133C" w:rsidRPr="00F5133C" w:rsidRDefault="00F5133C" w:rsidP="00816C17">
      <w:pPr>
        <w:jc w:val="both"/>
        <w:rPr>
          <w:rFonts w:asciiTheme="majorBidi" w:hAnsiTheme="majorBidi" w:cs="B Mitra"/>
          <w:b/>
          <w:bCs/>
          <w:i/>
          <w:iCs/>
          <w:rtl/>
          <w:lang w:bidi="fa-IR"/>
        </w:rPr>
      </w:pPr>
      <w:r w:rsidRPr="00F5133C">
        <w:rPr>
          <w:rFonts w:asciiTheme="majorBidi" w:hAnsiTheme="majorBidi" w:cs="B Mitra"/>
          <w:b/>
          <w:bCs/>
          <w:i/>
          <w:iCs/>
          <w:lang w:bidi="fa-IR"/>
        </w:rPr>
        <w:t>Hyper parameter optimization of neural network regression</w:t>
      </w:r>
    </w:p>
    <w:p w:rsidR="00257546" w:rsidRPr="00F5133C" w:rsidRDefault="00F5133C" w:rsidP="00F5133C">
      <w:pPr>
        <w:jc w:val="both"/>
        <w:rPr>
          <w:rFonts w:asciiTheme="majorBidi" w:hAnsiTheme="majorBidi" w:cs="B Titr"/>
          <w:rtl/>
          <w:lang w:bidi="fa-IR"/>
        </w:rPr>
      </w:pPr>
      <w:r w:rsidRPr="00F5133C">
        <w:rPr>
          <w:rFonts w:asciiTheme="majorBidi" w:hAnsiTheme="majorBidi" w:cs="B Titr"/>
          <w:lang w:bidi="fa-IR"/>
        </w:rPr>
        <w:t>The table below shows the regression structure of the neural network.</w:t>
      </w:r>
    </w:p>
    <w:p w:rsidR="00384679" w:rsidRPr="00F5133C" w:rsidRDefault="00F5133C" w:rsidP="00384679">
      <w:pPr>
        <w:bidi/>
        <w:jc w:val="center"/>
        <w:rPr>
          <w:rFonts w:asciiTheme="majorBidi" w:hAnsiTheme="majorBidi" w:cstheme="majorBidi"/>
          <w:b/>
          <w:bCs/>
          <w:sz w:val="20"/>
          <w:szCs w:val="20"/>
          <w:rtl/>
          <w:lang w:bidi="fa-IR"/>
        </w:rPr>
      </w:pPr>
      <w:r w:rsidRPr="00F5133C">
        <w:rPr>
          <w:rFonts w:asciiTheme="majorBidi" w:hAnsiTheme="majorBidi" w:cstheme="majorBidi"/>
          <w:sz w:val="20"/>
          <w:szCs w:val="20"/>
        </w:rPr>
        <w:t>Table: Neural network regression structure</w:t>
      </w:r>
    </w:p>
    <w:tbl>
      <w:tblPr>
        <w:tblStyle w:val="PlainTable23"/>
        <w:tblW w:w="7622" w:type="dxa"/>
        <w:jc w:val="center"/>
        <w:tblLook w:val="04A0" w:firstRow="1" w:lastRow="0" w:firstColumn="1" w:lastColumn="0" w:noHBand="0" w:noVBand="1"/>
      </w:tblPr>
      <w:tblGrid>
        <w:gridCol w:w="7622"/>
      </w:tblGrid>
      <w:tr w:rsidR="0049704D" w:rsidRPr="00F5133C" w:rsidTr="00A034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22" w:type="dxa"/>
            <w:shd w:val="clear" w:color="auto" w:fill="F2F2F2" w:themeFill="background1" w:themeFillShade="F2"/>
            <w:noWrap/>
            <w:vAlign w:val="center"/>
            <w:hideMark/>
          </w:tcPr>
          <w:p w:rsidR="0049704D" w:rsidRPr="00F5133C" w:rsidRDefault="0049704D" w:rsidP="00A034E9">
            <w:pPr>
              <w:spacing w:line="240" w:lineRule="auto"/>
              <w:jc w:val="center"/>
              <w:rPr>
                <w:rFonts w:asciiTheme="majorBidi" w:eastAsia="Times New Roman" w:hAnsiTheme="majorBidi" w:cstheme="majorBidi"/>
                <w:b w:val="0"/>
                <w:bCs w:val="0"/>
                <w:color w:val="000000"/>
                <w:sz w:val="20"/>
                <w:szCs w:val="20"/>
              </w:rPr>
            </w:pPr>
            <w:r w:rsidRPr="00F5133C">
              <w:rPr>
                <w:rFonts w:asciiTheme="majorBidi" w:eastAsia="Times New Roman" w:hAnsiTheme="majorBidi" w:cstheme="majorBidi"/>
                <w:b w:val="0"/>
                <w:bCs w:val="0"/>
                <w:color w:val="000000"/>
                <w:sz w:val="20"/>
                <w:szCs w:val="20"/>
              </w:rPr>
              <w:t>Layer (type)                Output Shape              Param #</w:t>
            </w:r>
          </w:p>
        </w:tc>
      </w:tr>
      <w:tr w:rsidR="0049704D" w:rsidRPr="00F5133C" w:rsidTr="00A034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22" w:type="dxa"/>
            <w:noWrap/>
            <w:vAlign w:val="center"/>
            <w:hideMark/>
          </w:tcPr>
          <w:p w:rsidR="0049704D" w:rsidRPr="00F5133C" w:rsidRDefault="00A034E9" w:rsidP="00A034E9">
            <w:pPr>
              <w:spacing w:line="240" w:lineRule="auto"/>
              <w:jc w:val="center"/>
              <w:rPr>
                <w:rFonts w:asciiTheme="majorBidi" w:eastAsia="Times New Roman" w:hAnsiTheme="majorBidi" w:cstheme="majorBidi"/>
                <w:b w:val="0"/>
                <w:bCs w:val="0"/>
                <w:color w:val="000000"/>
                <w:sz w:val="20"/>
                <w:szCs w:val="20"/>
              </w:rPr>
            </w:pPr>
            <w:r w:rsidRPr="00F5133C">
              <w:rPr>
                <w:rFonts w:asciiTheme="majorBidi" w:eastAsia="Times New Roman" w:hAnsiTheme="majorBidi" w:cstheme="majorBidi"/>
                <w:b w:val="0"/>
                <w:bCs w:val="0"/>
                <w:color w:val="000000"/>
                <w:sz w:val="20"/>
                <w:szCs w:val="20"/>
              </w:rPr>
              <w:t>dense_3 (Dense)</w:t>
            </w:r>
            <w:r w:rsidR="0049704D" w:rsidRPr="00F5133C">
              <w:rPr>
                <w:rFonts w:asciiTheme="majorBidi" w:eastAsia="Times New Roman" w:hAnsiTheme="majorBidi" w:cstheme="majorBidi"/>
                <w:b w:val="0"/>
                <w:bCs w:val="0"/>
                <w:color w:val="000000"/>
                <w:sz w:val="20"/>
                <w:szCs w:val="20"/>
              </w:rPr>
              <w:t xml:space="preserve">            (None, 32)                544</w:t>
            </w:r>
          </w:p>
        </w:tc>
      </w:tr>
      <w:tr w:rsidR="0049704D" w:rsidRPr="00F5133C" w:rsidTr="00A034E9">
        <w:trPr>
          <w:trHeight w:val="300"/>
          <w:jc w:val="center"/>
        </w:trPr>
        <w:tc>
          <w:tcPr>
            <w:cnfStyle w:val="001000000000" w:firstRow="0" w:lastRow="0" w:firstColumn="1" w:lastColumn="0" w:oddVBand="0" w:evenVBand="0" w:oddHBand="0" w:evenHBand="0" w:firstRowFirstColumn="0" w:firstRowLastColumn="0" w:lastRowFirstColumn="0" w:lastRowLastColumn="0"/>
            <w:tcW w:w="7622" w:type="dxa"/>
            <w:noWrap/>
            <w:vAlign w:val="center"/>
            <w:hideMark/>
          </w:tcPr>
          <w:p w:rsidR="0049704D" w:rsidRPr="00F5133C" w:rsidRDefault="0049704D" w:rsidP="00A034E9">
            <w:pPr>
              <w:spacing w:line="240" w:lineRule="auto"/>
              <w:jc w:val="center"/>
              <w:rPr>
                <w:rFonts w:asciiTheme="majorBidi" w:eastAsia="Times New Roman" w:hAnsiTheme="majorBidi" w:cstheme="majorBidi"/>
                <w:b w:val="0"/>
                <w:bCs w:val="0"/>
                <w:color w:val="000000"/>
                <w:sz w:val="20"/>
                <w:szCs w:val="20"/>
              </w:rPr>
            </w:pPr>
            <w:r w:rsidRPr="00F5133C">
              <w:rPr>
                <w:rFonts w:asciiTheme="majorBidi" w:eastAsia="Times New Roman" w:hAnsiTheme="majorBidi" w:cstheme="majorBidi"/>
                <w:b w:val="0"/>
                <w:bCs w:val="0"/>
                <w:color w:val="000000"/>
                <w:sz w:val="20"/>
                <w:szCs w:val="20"/>
              </w:rPr>
              <w:t>dropout (Dropout)           (None, 32)                0</w:t>
            </w:r>
          </w:p>
        </w:tc>
      </w:tr>
      <w:tr w:rsidR="0049704D" w:rsidRPr="00F5133C" w:rsidTr="00A034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22" w:type="dxa"/>
            <w:noWrap/>
            <w:vAlign w:val="center"/>
            <w:hideMark/>
          </w:tcPr>
          <w:p w:rsidR="0049704D" w:rsidRPr="00F5133C" w:rsidRDefault="00A034E9" w:rsidP="00A034E9">
            <w:pPr>
              <w:spacing w:line="240" w:lineRule="auto"/>
              <w:jc w:val="center"/>
              <w:rPr>
                <w:rFonts w:asciiTheme="majorBidi" w:eastAsia="Times New Roman" w:hAnsiTheme="majorBidi" w:cstheme="majorBidi"/>
                <w:b w:val="0"/>
                <w:bCs w:val="0"/>
                <w:color w:val="000000"/>
                <w:sz w:val="20"/>
                <w:szCs w:val="20"/>
              </w:rPr>
            </w:pPr>
            <w:r w:rsidRPr="00F5133C">
              <w:rPr>
                <w:rFonts w:asciiTheme="majorBidi" w:eastAsia="Times New Roman" w:hAnsiTheme="majorBidi" w:cstheme="majorBidi"/>
                <w:b w:val="0"/>
                <w:bCs w:val="0"/>
                <w:color w:val="000000"/>
                <w:sz w:val="20"/>
                <w:szCs w:val="20"/>
              </w:rPr>
              <w:t xml:space="preserve">dense_4 (Dense) </w:t>
            </w:r>
            <w:r w:rsidRPr="00F5133C">
              <w:rPr>
                <w:rFonts w:asciiTheme="majorBidi" w:eastAsia="Times New Roman" w:hAnsiTheme="majorBidi" w:cstheme="majorBidi" w:hint="cs"/>
                <w:b w:val="0"/>
                <w:bCs w:val="0"/>
                <w:color w:val="000000"/>
                <w:sz w:val="20"/>
                <w:szCs w:val="20"/>
                <w:rtl/>
              </w:rPr>
              <w:t xml:space="preserve">   </w:t>
            </w:r>
            <w:r w:rsidR="0049704D" w:rsidRPr="00F5133C">
              <w:rPr>
                <w:rFonts w:asciiTheme="majorBidi" w:eastAsia="Times New Roman" w:hAnsiTheme="majorBidi" w:cstheme="majorBidi"/>
                <w:b w:val="0"/>
                <w:bCs w:val="0"/>
                <w:color w:val="000000"/>
                <w:sz w:val="20"/>
                <w:szCs w:val="20"/>
              </w:rPr>
              <w:t>(None, 32)                1056</w:t>
            </w:r>
          </w:p>
        </w:tc>
      </w:tr>
      <w:tr w:rsidR="0049704D" w:rsidRPr="00F5133C" w:rsidTr="00A034E9">
        <w:trPr>
          <w:trHeight w:val="300"/>
          <w:jc w:val="center"/>
        </w:trPr>
        <w:tc>
          <w:tcPr>
            <w:cnfStyle w:val="001000000000" w:firstRow="0" w:lastRow="0" w:firstColumn="1" w:lastColumn="0" w:oddVBand="0" w:evenVBand="0" w:oddHBand="0" w:evenHBand="0" w:firstRowFirstColumn="0" w:firstRowLastColumn="0" w:lastRowFirstColumn="0" w:lastRowLastColumn="0"/>
            <w:tcW w:w="7622" w:type="dxa"/>
            <w:noWrap/>
            <w:vAlign w:val="center"/>
            <w:hideMark/>
          </w:tcPr>
          <w:p w:rsidR="0049704D" w:rsidRPr="00F5133C" w:rsidRDefault="0049704D" w:rsidP="00A034E9">
            <w:pPr>
              <w:spacing w:line="240" w:lineRule="auto"/>
              <w:jc w:val="center"/>
              <w:rPr>
                <w:rFonts w:asciiTheme="majorBidi" w:eastAsia="Times New Roman" w:hAnsiTheme="majorBidi" w:cstheme="majorBidi"/>
                <w:b w:val="0"/>
                <w:bCs w:val="0"/>
                <w:color w:val="000000"/>
                <w:sz w:val="20"/>
                <w:szCs w:val="20"/>
              </w:rPr>
            </w:pPr>
            <w:r w:rsidRPr="00F5133C">
              <w:rPr>
                <w:rFonts w:asciiTheme="majorBidi" w:eastAsia="Times New Roman" w:hAnsiTheme="majorBidi" w:cstheme="majorBidi"/>
                <w:b w:val="0"/>
                <w:bCs w:val="0"/>
                <w:color w:val="000000"/>
                <w:sz w:val="20"/>
                <w:szCs w:val="20"/>
              </w:rPr>
              <w:t>dropout_1 (Dropout)         (None, 32)                0</w:t>
            </w:r>
          </w:p>
        </w:tc>
      </w:tr>
      <w:tr w:rsidR="0049704D" w:rsidRPr="00F5133C" w:rsidTr="00A034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622" w:type="dxa"/>
            <w:noWrap/>
            <w:vAlign w:val="center"/>
            <w:hideMark/>
          </w:tcPr>
          <w:p w:rsidR="0049704D" w:rsidRPr="00F5133C" w:rsidRDefault="00A034E9" w:rsidP="00A034E9">
            <w:pPr>
              <w:spacing w:line="240" w:lineRule="auto"/>
              <w:jc w:val="center"/>
              <w:rPr>
                <w:rFonts w:asciiTheme="majorBidi" w:eastAsia="Times New Roman" w:hAnsiTheme="majorBidi" w:cstheme="majorBidi"/>
                <w:b w:val="0"/>
                <w:bCs w:val="0"/>
                <w:color w:val="000000"/>
                <w:sz w:val="20"/>
                <w:szCs w:val="20"/>
              </w:rPr>
            </w:pPr>
            <w:r w:rsidRPr="00F5133C">
              <w:rPr>
                <w:rFonts w:asciiTheme="majorBidi" w:eastAsia="Times New Roman" w:hAnsiTheme="majorBidi" w:cstheme="majorBidi"/>
                <w:b w:val="0"/>
                <w:bCs w:val="0"/>
                <w:color w:val="000000"/>
                <w:sz w:val="20"/>
                <w:szCs w:val="20"/>
              </w:rPr>
              <w:t xml:space="preserve">dense_5 (Dense) </w:t>
            </w:r>
            <w:r w:rsidRPr="00F5133C">
              <w:rPr>
                <w:rFonts w:asciiTheme="majorBidi" w:eastAsia="Times New Roman" w:hAnsiTheme="majorBidi" w:cstheme="majorBidi" w:hint="cs"/>
                <w:b w:val="0"/>
                <w:bCs w:val="0"/>
                <w:color w:val="000000"/>
                <w:sz w:val="20"/>
                <w:szCs w:val="20"/>
                <w:rtl/>
              </w:rPr>
              <w:t xml:space="preserve">       </w:t>
            </w:r>
            <w:r w:rsidR="0049704D" w:rsidRPr="00F5133C">
              <w:rPr>
                <w:rFonts w:asciiTheme="majorBidi" w:eastAsia="Times New Roman" w:hAnsiTheme="majorBidi" w:cstheme="majorBidi"/>
                <w:b w:val="0"/>
                <w:bCs w:val="0"/>
                <w:color w:val="000000"/>
                <w:sz w:val="20"/>
                <w:szCs w:val="20"/>
              </w:rPr>
              <w:t>(None, 1)                 33</w:t>
            </w:r>
          </w:p>
        </w:tc>
      </w:tr>
    </w:tbl>
    <w:p w:rsidR="0049704D" w:rsidRPr="0049704D" w:rsidRDefault="0049704D" w:rsidP="0049704D">
      <w:pPr>
        <w:jc w:val="center"/>
        <w:rPr>
          <w:rFonts w:asciiTheme="majorBidi" w:hAnsiTheme="majorBidi" w:cs="B Mitra"/>
          <w:sz w:val="18"/>
          <w:szCs w:val="18"/>
          <w:lang w:bidi="fa-IR"/>
        </w:rPr>
      </w:pPr>
      <w:r w:rsidRPr="0049704D">
        <w:rPr>
          <w:rFonts w:asciiTheme="majorBidi" w:hAnsiTheme="majorBidi" w:cs="B Mitra"/>
          <w:sz w:val="18"/>
          <w:szCs w:val="18"/>
          <w:lang w:bidi="fa-IR"/>
        </w:rPr>
        <w:t>Total params: 1,633</w:t>
      </w:r>
    </w:p>
    <w:p w:rsidR="0049704D" w:rsidRPr="0049704D" w:rsidRDefault="0049704D" w:rsidP="0049704D">
      <w:pPr>
        <w:jc w:val="center"/>
        <w:rPr>
          <w:rFonts w:asciiTheme="majorBidi" w:hAnsiTheme="majorBidi" w:cs="B Mitra"/>
          <w:sz w:val="18"/>
          <w:szCs w:val="18"/>
          <w:lang w:bidi="fa-IR"/>
        </w:rPr>
      </w:pPr>
      <w:r w:rsidRPr="0049704D">
        <w:rPr>
          <w:rFonts w:asciiTheme="majorBidi" w:hAnsiTheme="majorBidi" w:cs="B Mitra"/>
          <w:sz w:val="18"/>
          <w:szCs w:val="18"/>
          <w:lang w:bidi="fa-IR"/>
        </w:rPr>
        <w:lastRenderedPageBreak/>
        <w:t>Trainable params: 1,633</w:t>
      </w:r>
    </w:p>
    <w:p w:rsidR="00257546" w:rsidRPr="0049704D" w:rsidRDefault="0049704D" w:rsidP="0049704D">
      <w:pPr>
        <w:bidi/>
        <w:jc w:val="center"/>
        <w:rPr>
          <w:rFonts w:asciiTheme="majorBidi" w:hAnsiTheme="majorBidi" w:cs="B Mitra"/>
          <w:sz w:val="28"/>
          <w:szCs w:val="28"/>
          <w:rtl/>
          <w:lang w:bidi="fa-IR"/>
        </w:rPr>
      </w:pPr>
      <w:r w:rsidRPr="0049704D">
        <w:rPr>
          <w:rFonts w:asciiTheme="majorBidi" w:hAnsiTheme="majorBidi" w:cs="B Mitra"/>
          <w:sz w:val="18"/>
          <w:szCs w:val="18"/>
          <w:lang w:bidi="fa-IR"/>
        </w:rPr>
        <w:t>Non-trainable params: 0</w:t>
      </w:r>
    </w:p>
    <w:p w:rsidR="00E50D2A" w:rsidRPr="00E50D2A" w:rsidRDefault="00E50D2A" w:rsidP="00E50D2A">
      <w:pPr>
        <w:bidi/>
        <w:spacing w:line="259" w:lineRule="auto"/>
        <w:jc w:val="both"/>
        <w:rPr>
          <w:rFonts w:cs="B Mitra"/>
          <w:sz w:val="28"/>
          <w:szCs w:val="28"/>
          <w:rtl/>
        </w:rPr>
      </w:pPr>
      <w:r w:rsidRPr="00A034E9">
        <w:rPr>
          <w:rFonts w:cs="B Mitra" w:hint="cs"/>
          <w:sz w:val="28"/>
          <w:szCs w:val="28"/>
          <w:highlight w:val="yellow"/>
          <w:rtl/>
        </w:rPr>
        <w:t>بر اساس این جدول، ساختار شبکه عصبی استفاده شده روی هم رفته دارای دو لایه میانی با 32 نورون میزان افت 10 درصد و یک لایه انتهایی باینری برای پیش بینی وجود دارد.</w:t>
      </w:r>
    </w:p>
    <w:p w:rsidR="00E50D2A" w:rsidRPr="00965A60" w:rsidRDefault="00F5133C" w:rsidP="00F5133C">
      <w:pPr>
        <w:jc w:val="both"/>
        <w:rPr>
          <w:rFonts w:asciiTheme="majorBidi" w:hAnsiTheme="majorBidi" w:cstheme="majorBidi"/>
          <w:rtl/>
        </w:rPr>
      </w:pPr>
      <w:r w:rsidRPr="00965A60">
        <w:rPr>
          <w:rFonts w:asciiTheme="majorBidi" w:hAnsiTheme="majorBidi" w:cstheme="majorBidi"/>
        </w:rPr>
        <w:t>The figure below shows the amount of LOSS FUNCTION changes. Actually, the LOSS FUNCTION is in blue for the training data and in orange for the test data. The decreasing trend in the difference between the predicted values and the actual values reflects the increase in the accuracy of the neural network model in each training period of the model</w:t>
      </w:r>
      <w:r w:rsidRPr="00965A60">
        <w:rPr>
          <w:rFonts w:asciiTheme="majorBidi" w:hAnsiTheme="majorBidi" w:cstheme="majorBidi" w:hint="cs"/>
          <w:rtl/>
        </w:rPr>
        <w:t>.</w:t>
      </w:r>
    </w:p>
    <w:p w:rsidR="00F5133C" w:rsidRDefault="00F5133C" w:rsidP="00F5133C">
      <w:pPr>
        <w:bidi/>
        <w:jc w:val="both"/>
        <w:rPr>
          <w:rFonts w:asciiTheme="majorBidi" w:hAnsiTheme="majorBidi" w:cs="B Mitra"/>
          <w:sz w:val="28"/>
          <w:szCs w:val="28"/>
          <w:rtl/>
          <w:lang w:bidi="fa-IR"/>
        </w:rPr>
      </w:pPr>
    </w:p>
    <w:p w:rsidR="00E50D2A" w:rsidRDefault="00A034E9" w:rsidP="00E50D2A">
      <w:pPr>
        <w:bidi/>
        <w:jc w:val="center"/>
        <w:rPr>
          <w:rFonts w:asciiTheme="majorBidi" w:hAnsiTheme="majorBidi" w:cs="B Mitra"/>
          <w:sz w:val="28"/>
          <w:szCs w:val="28"/>
          <w:rtl/>
          <w:lang w:bidi="fa-IR"/>
        </w:rPr>
      </w:pPr>
      <w:r>
        <w:rPr>
          <w:rFonts w:asciiTheme="majorBidi" w:hAnsiTheme="majorBidi" w:cs="B Mitra"/>
          <w:noProof/>
          <w:sz w:val="28"/>
          <w:szCs w:val="28"/>
          <w:rtl/>
        </w:rPr>
        <w:drawing>
          <wp:inline distT="0" distB="0" distL="0" distR="0">
            <wp:extent cx="4238095" cy="27714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 (5).png"/>
                    <pic:cNvPicPr/>
                  </pic:nvPicPr>
                  <pic:blipFill>
                    <a:blip r:embed="rId12">
                      <a:extLst>
                        <a:ext uri="{28A0092B-C50C-407E-A947-70E740481C1C}">
                          <a14:useLocalDpi xmlns:a14="http://schemas.microsoft.com/office/drawing/2010/main" val="0"/>
                        </a:ext>
                      </a:extLst>
                    </a:blip>
                    <a:stretch>
                      <a:fillRect/>
                    </a:stretch>
                  </pic:blipFill>
                  <pic:spPr>
                    <a:xfrm>
                      <a:off x="0" y="0"/>
                      <a:ext cx="4238095" cy="2771429"/>
                    </a:xfrm>
                    <a:prstGeom prst="rect">
                      <a:avLst/>
                    </a:prstGeom>
                  </pic:spPr>
                </pic:pic>
              </a:graphicData>
            </a:graphic>
          </wp:inline>
        </w:drawing>
      </w:r>
    </w:p>
    <w:p w:rsidR="00965A60" w:rsidRPr="00965A60" w:rsidRDefault="00965A60" w:rsidP="00965A60">
      <w:pPr>
        <w:bidi/>
        <w:spacing w:line="259" w:lineRule="auto"/>
        <w:jc w:val="center"/>
        <w:rPr>
          <w:rFonts w:asciiTheme="majorBidi" w:hAnsiTheme="majorBidi" w:cstheme="majorBidi"/>
          <w:rtl/>
        </w:rPr>
      </w:pPr>
      <w:r w:rsidRPr="00965A60">
        <w:rPr>
          <w:rFonts w:asciiTheme="majorBidi" w:hAnsiTheme="majorBidi" w:cstheme="majorBidi"/>
        </w:rPr>
        <w:t>Figure: LOSS FUNCTION chart</w:t>
      </w:r>
    </w:p>
    <w:p w:rsidR="00965A60" w:rsidRPr="00965A60" w:rsidRDefault="00965A60" w:rsidP="00965A60">
      <w:pPr>
        <w:spacing w:line="259" w:lineRule="auto"/>
        <w:rPr>
          <w:rFonts w:asciiTheme="majorBidi" w:hAnsiTheme="majorBidi" w:cstheme="majorBidi"/>
          <w:rtl/>
        </w:rPr>
      </w:pPr>
      <w:r w:rsidRPr="00965A60">
        <w:rPr>
          <w:rFonts w:asciiTheme="majorBidi" w:hAnsiTheme="majorBidi" w:cstheme="majorBidi"/>
        </w:rPr>
        <w:t>In the following table, the results of the optimized neural network regression application are stated.</w:t>
      </w:r>
    </w:p>
    <w:p w:rsidR="0049704D" w:rsidRPr="00965A60" w:rsidRDefault="00965A60" w:rsidP="00965A60">
      <w:pPr>
        <w:bidi/>
        <w:spacing w:line="259" w:lineRule="auto"/>
        <w:jc w:val="center"/>
        <w:rPr>
          <w:rFonts w:asciiTheme="majorBidi" w:hAnsiTheme="majorBidi" w:cstheme="majorBidi"/>
          <w:sz w:val="20"/>
          <w:szCs w:val="20"/>
        </w:rPr>
      </w:pPr>
      <w:r w:rsidRPr="00965A60">
        <w:rPr>
          <w:rFonts w:asciiTheme="majorBidi" w:hAnsiTheme="majorBidi" w:cstheme="majorBidi"/>
          <w:sz w:val="20"/>
          <w:szCs w:val="20"/>
        </w:rPr>
        <w:t>Table: Results of optimized neural network regression application</w:t>
      </w:r>
    </w:p>
    <w:tbl>
      <w:tblPr>
        <w:tblStyle w:val="TableGrid"/>
        <w:bidiVisual/>
        <w:tblW w:w="0" w:type="auto"/>
        <w:jc w:val="center"/>
        <w:tblLook w:val="04A0" w:firstRow="1" w:lastRow="0" w:firstColumn="1" w:lastColumn="0" w:noHBand="0" w:noVBand="1"/>
      </w:tblPr>
      <w:tblGrid>
        <w:gridCol w:w="1870"/>
        <w:gridCol w:w="1870"/>
        <w:gridCol w:w="1870"/>
        <w:gridCol w:w="1870"/>
      </w:tblGrid>
      <w:tr w:rsidR="00A95608" w:rsidTr="00A95608">
        <w:trPr>
          <w:jc w:val="center"/>
        </w:trPr>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f1-score</w:t>
            </w:r>
          </w:p>
        </w:tc>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recall</w:t>
            </w:r>
          </w:p>
        </w:tc>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precision</w:t>
            </w:r>
          </w:p>
        </w:tc>
        <w:tc>
          <w:tcPr>
            <w:tcW w:w="1870" w:type="dxa"/>
            <w:tcBorders>
              <w:tr2bl w:val="single" w:sz="4" w:space="0" w:color="auto"/>
            </w:tcBorders>
          </w:tcPr>
          <w:p w:rsidR="00A95608" w:rsidRDefault="00A95608" w:rsidP="00C2241E">
            <w:pPr>
              <w:bidi/>
              <w:jc w:val="both"/>
              <w:rPr>
                <w:rFonts w:asciiTheme="majorBidi" w:hAnsiTheme="majorBidi" w:cs="B Titr"/>
                <w:sz w:val="28"/>
                <w:szCs w:val="28"/>
                <w:rtl/>
                <w:lang w:bidi="fa-IR"/>
              </w:rPr>
            </w:pPr>
          </w:p>
        </w:tc>
      </w:tr>
      <w:tr w:rsidR="00A95608" w:rsidTr="00A95608">
        <w:trPr>
          <w:jc w:val="center"/>
        </w:trPr>
        <w:tc>
          <w:tcPr>
            <w:tcW w:w="1870" w:type="dxa"/>
            <w:vAlign w:val="center"/>
          </w:tcPr>
          <w:p w:rsidR="00A95608" w:rsidRDefault="00A034E9" w:rsidP="00C2241E">
            <w:pPr>
              <w:bidi/>
              <w:jc w:val="center"/>
              <w:rPr>
                <w:rFonts w:asciiTheme="majorBidi" w:hAnsiTheme="majorBidi" w:cs="B Mitra"/>
                <w:sz w:val="24"/>
                <w:szCs w:val="24"/>
                <w:rtl/>
                <w:lang w:bidi="fa-IR"/>
              </w:rPr>
            </w:pPr>
            <w:r>
              <w:rPr>
                <w:rFonts w:asciiTheme="majorBidi" w:hAnsiTheme="majorBidi" w:cs="B Mitra"/>
                <w:sz w:val="24"/>
                <w:szCs w:val="24"/>
                <w:rtl/>
                <w:lang w:bidi="fa-IR"/>
              </w:rPr>
              <w:t>0.5</w:t>
            </w:r>
            <w:r>
              <w:rPr>
                <w:rFonts w:asciiTheme="majorBidi" w:hAnsiTheme="majorBidi" w:cs="B Mitra" w:hint="cs"/>
                <w:sz w:val="24"/>
                <w:szCs w:val="24"/>
                <w:rtl/>
                <w:lang w:bidi="fa-IR"/>
              </w:rPr>
              <w:t>6</w:t>
            </w:r>
          </w:p>
          <w:p w:rsidR="00A95608" w:rsidRPr="00302C7C" w:rsidRDefault="00A95608" w:rsidP="006A3CFB">
            <w:pPr>
              <w:bidi/>
              <w:jc w:val="center"/>
              <w:rPr>
                <w:rFonts w:asciiTheme="majorBidi" w:hAnsiTheme="majorBidi" w:cs="B Titr"/>
                <w:sz w:val="24"/>
                <w:szCs w:val="24"/>
                <w:rtl/>
                <w:lang w:bidi="fa-IR"/>
              </w:rPr>
            </w:pPr>
            <w:r w:rsidRPr="00E62C8C">
              <w:rPr>
                <w:rFonts w:asciiTheme="majorBidi" w:hAnsiTheme="majorBidi" w:cs="B Mitra"/>
                <w:sz w:val="24"/>
                <w:szCs w:val="24"/>
                <w:rtl/>
                <w:lang w:bidi="fa-IR"/>
              </w:rPr>
              <w:t>0.89</w:t>
            </w:r>
          </w:p>
        </w:tc>
        <w:tc>
          <w:tcPr>
            <w:tcW w:w="1870" w:type="dxa"/>
          </w:tcPr>
          <w:p w:rsidR="00A95608" w:rsidRDefault="00A95608" w:rsidP="00C2241E">
            <w:pPr>
              <w:bidi/>
              <w:jc w:val="center"/>
              <w:rPr>
                <w:rFonts w:asciiTheme="majorBidi" w:hAnsiTheme="majorBidi" w:cs="B Mitra"/>
                <w:sz w:val="24"/>
                <w:szCs w:val="24"/>
                <w:rtl/>
                <w:lang w:bidi="fa-IR"/>
              </w:rPr>
            </w:pPr>
            <w:r w:rsidRPr="006A3CFB">
              <w:rPr>
                <w:rFonts w:asciiTheme="majorBidi" w:hAnsiTheme="majorBidi" w:cs="B Mitra"/>
                <w:sz w:val="24"/>
                <w:szCs w:val="24"/>
                <w:rtl/>
                <w:lang w:bidi="fa-IR"/>
              </w:rPr>
              <w:t>0.45</w:t>
            </w:r>
          </w:p>
          <w:p w:rsidR="00A95608" w:rsidRPr="00302C7C" w:rsidRDefault="00A95608" w:rsidP="006A3CFB">
            <w:pPr>
              <w:bidi/>
              <w:jc w:val="center"/>
              <w:rPr>
                <w:rFonts w:asciiTheme="majorBidi" w:hAnsiTheme="majorBidi" w:cs="B Titr"/>
                <w:sz w:val="24"/>
                <w:szCs w:val="24"/>
                <w:rtl/>
                <w:lang w:bidi="fa-IR"/>
              </w:rPr>
            </w:pPr>
            <w:r w:rsidRPr="006A3CFB">
              <w:rPr>
                <w:rFonts w:asciiTheme="majorBidi" w:hAnsiTheme="majorBidi" w:cs="B Mitra"/>
                <w:sz w:val="24"/>
                <w:szCs w:val="24"/>
                <w:rtl/>
                <w:lang w:bidi="fa-IR"/>
              </w:rPr>
              <w:t>0.94</w:t>
            </w:r>
          </w:p>
        </w:tc>
        <w:tc>
          <w:tcPr>
            <w:tcW w:w="1870" w:type="dxa"/>
            <w:vAlign w:val="center"/>
          </w:tcPr>
          <w:p w:rsidR="00A95608" w:rsidRDefault="00A034E9" w:rsidP="00C2241E">
            <w:pPr>
              <w:bidi/>
              <w:jc w:val="center"/>
              <w:rPr>
                <w:rFonts w:asciiTheme="majorBidi" w:hAnsiTheme="majorBidi" w:cs="B Mitra" w:hint="cs"/>
                <w:sz w:val="24"/>
                <w:szCs w:val="24"/>
                <w:rtl/>
                <w:lang w:bidi="fa-IR"/>
              </w:rPr>
            </w:pPr>
            <w:r>
              <w:rPr>
                <w:rFonts w:asciiTheme="majorBidi" w:hAnsiTheme="majorBidi" w:cs="B Mitra"/>
                <w:sz w:val="24"/>
                <w:szCs w:val="24"/>
                <w:rtl/>
                <w:lang w:bidi="fa-IR"/>
              </w:rPr>
              <w:t>0.7</w:t>
            </w:r>
            <w:r>
              <w:rPr>
                <w:rFonts w:asciiTheme="majorBidi" w:hAnsiTheme="majorBidi" w:cs="B Mitra" w:hint="cs"/>
                <w:sz w:val="24"/>
                <w:szCs w:val="24"/>
                <w:rtl/>
                <w:lang w:bidi="fa-IR"/>
              </w:rPr>
              <w:t>2</w:t>
            </w:r>
          </w:p>
          <w:p w:rsidR="00A95608" w:rsidRPr="00302C7C" w:rsidRDefault="00A95608" w:rsidP="006A3CFB">
            <w:pPr>
              <w:bidi/>
              <w:jc w:val="center"/>
              <w:rPr>
                <w:rFonts w:asciiTheme="majorBidi" w:hAnsiTheme="majorBidi" w:cs="B Mitra"/>
                <w:sz w:val="24"/>
                <w:szCs w:val="24"/>
                <w:rtl/>
                <w:lang w:bidi="fa-IR"/>
              </w:rPr>
            </w:pPr>
            <w:r w:rsidRPr="006A3CFB">
              <w:rPr>
                <w:rFonts w:asciiTheme="majorBidi" w:hAnsiTheme="majorBidi" w:cs="B Mitra"/>
                <w:sz w:val="24"/>
                <w:szCs w:val="24"/>
                <w:rtl/>
                <w:lang w:bidi="fa-IR"/>
              </w:rPr>
              <w:t>0.84</w:t>
            </w:r>
          </w:p>
        </w:tc>
        <w:tc>
          <w:tcPr>
            <w:tcW w:w="1870" w:type="dxa"/>
            <w:vAlign w:val="center"/>
          </w:tcPr>
          <w:p w:rsidR="00A95608" w:rsidRPr="00302C7C" w:rsidRDefault="00A95608" w:rsidP="00C2241E">
            <w:pPr>
              <w:bidi/>
              <w:jc w:val="center"/>
              <w:rPr>
                <w:rFonts w:asciiTheme="majorBidi" w:hAnsiTheme="majorBidi" w:cs="B Mitra"/>
                <w:sz w:val="24"/>
                <w:szCs w:val="24"/>
                <w:lang w:bidi="fa-IR"/>
              </w:rPr>
            </w:pPr>
            <w:r w:rsidRPr="00302C7C">
              <w:rPr>
                <w:rFonts w:asciiTheme="majorBidi" w:hAnsiTheme="majorBidi" w:cs="B Mitra" w:hint="cs"/>
                <w:sz w:val="24"/>
                <w:szCs w:val="24"/>
                <w:rtl/>
                <w:lang w:bidi="fa-IR"/>
              </w:rPr>
              <w:t>0</w:t>
            </w:r>
          </w:p>
          <w:p w:rsidR="00A95608" w:rsidRPr="00302C7C" w:rsidRDefault="00A95608" w:rsidP="00C2241E">
            <w:pPr>
              <w:bidi/>
              <w:jc w:val="center"/>
              <w:rPr>
                <w:rFonts w:asciiTheme="majorBidi" w:hAnsiTheme="majorBidi" w:cs="B Mitra"/>
                <w:sz w:val="24"/>
                <w:szCs w:val="24"/>
                <w:rtl/>
                <w:lang w:bidi="fa-IR"/>
              </w:rPr>
            </w:pPr>
            <w:r w:rsidRPr="00302C7C">
              <w:rPr>
                <w:rFonts w:asciiTheme="majorBidi" w:hAnsiTheme="majorBidi" w:cs="B Mitra" w:hint="cs"/>
                <w:sz w:val="24"/>
                <w:szCs w:val="24"/>
                <w:rtl/>
                <w:lang w:bidi="fa-IR"/>
              </w:rPr>
              <w:t>1</w:t>
            </w:r>
          </w:p>
        </w:tc>
      </w:tr>
    </w:tbl>
    <w:p w:rsidR="00965A60" w:rsidRDefault="00965A60" w:rsidP="00965A60">
      <w:pPr>
        <w:jc w:val="both"/>
        <w:rPr>
          <w:rFonts w:asciiTheme="majorBidi" w:hAnsiTheme="majorBidi" w:cs="B Mitra"/>
          <w:lang w:bidi="fa-IR"/>
        </w:rPr>
      </w:pPr>
      <w:r w:rsidRPr="00965A60">
        <w:rPr>
          <w:rFonts w:asciiTheme="majorBidi" w:hAnsiTheme="majorBidi" w:cs="B Mitra"/>
          <w:lang w:bidi="fa-IR"/>
        </w:rPr>
        <w:t>According to this table, the accuracy of the model in predicting the number 0 (tuition-paying students) was 72% and for code 1 (students without tuition) the value was 84%.</w:t>
      </w:r>
    </w:p>
    <w:p w:rsidR="00965A60" w:rsidRDefault="00965A60" w:rsidP="00965A60">
      <w:pPr>
        <w:jc w:val="both"/>
        <w:rPr>
          <w:rFonts w:asciiTheme="majorBidi" w:hAnsiTheme="majorBidi" w:cs="B Mitra"/>
          <w:lang w:bidi="fa-IR"/>
        </w:rPr>
      </w:pPr>
    </w:p>
    <w:p w:rsidR="00965A60" w:rsidRDefault="00965A60" w:rsidP="00965A60">
      <w:pPr>
        <w:jc w:val="both"/>
        <w:rPr>
          <w:rFonts w:asciiTheme="majorBidi" w:hAnsiTheme="majorBidi" w:cs="B Mitra"/>
          <w:lang w:bidi="fa-IR"/>
        </w:rPr>
      </w:pPr>
    </w:p>
    <w:p w:rsidR="00965A60" w:rsidRDefault="00965A60" w:rsidP="00965A60">
      <w:pPr>
        <w:jc w:val="both"/>
        <w:rPr>
          <w:rFonts w:asciiTheme="majorBidi" w:hAnsiTheme="majorBidi" w:cs="B Mitra"/>
          <w:rtl/>
          <w:lang w:bidi="fa-IR"/>
        </w:rPr>
      </w:pPr>
    </w:p>
    <w:p w:rsidR="00965A60" w:rsidRPr="00965A60" w:rsidRDefault="00965A60" w:rsidP="00965A60">
      <w:pPr>
        <w:jc w:val="both"/>
        <w:rPr>
          <w:rFonts w:asciiTheme="majorBidi" w:hAnsiTheme="majorBidi" w:cs="B Mitra"/>
          <w:b/>
          <w:bCs/>
          <w:i/>
          <w:iCs/>
          <w:lang w:bidi="fa-IR"/>
        </w:rPr>
      </w:pPr>
      <w:r w:rsidRPr="00965A60">
        <w:rPr>
          <w:rFonts w:asciiTheme="majorBidi" w:hAnsiTheme="majorBidi" w:cs="B Mitra"/>
          <w:b/>
          <w:bCs/>
          <w:i/>
          <w:iCs/>
          <w:lang w:bidi="fa-IR"/>
        </w:rPr>
        <w:lastRenderedPageBreak/>
        <w:t>C3) decision tree</w:t>
      </w:r>
    </w:p>
    <w:p w:rsidR="00C2241E" w:rsidRDefault="0021274B" w:rsidP="00A95608">
      <w:pPr>
        <w:bidi/>
        <w:jc w:val="center"/>
        <w:rPr>
          <w:rFonts w:asciiTheme="majorBidi" w:hAnsiTheme="majorBidi" w:cs="B Mitra"/>
          <w:sz w:val="28"/>
          <w:szCs w:val="28"/>
          <w:rtl/>
          <w:lang w:bidi="fa-IR"/>
        </w:rPr>
      </w:pPr>
      <w:r>
        <w:rPr>
          <w:rFonts w:asciiTheme="majorBidi" w:hAnsiTheme="majorBidi" w:cs="B Mitra"/>
          <w:noProof/>
          <w:sz w:val="28"/>
          <w:szCs w:val="28"/>
          <w:rtl/>
        </w:rPr>
        <w:drawing>
          <wp:inline distT="0" distB="0" distL="0" distR="0">
            <wp:extent cx="4528722" cy="287655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wnload (7).png"/>
                    <pic:cNvPicPr/>
                  </pic:nvPicPr>
                  <pic:blipFill>
                    <a:blip r:embed="rId13">
                      <a:extLst>
                        <a:ext uri="{28A0092B-C50C-407E-A947-70E740481C1C}">
                          <a14:useLocalDpi xmlns:a14="http://schemas.microsoft.com/office/drawing/2010/main" val="0"/>
                        </a:ext>
                      </a:extLst>
                    </a:blip>
                    <a:stretch>
                      <a:fillRect/>
                    </a:stretch>
                  </pic:blipFill>
                  <pic:spPr>
                    <a:xfrm>
                      <a:off x="0" y="0"/>
                      <a:ext cx="4533304" cy="2879460"/>
                    </a:xfrm>
                    <a:prstGeom prst="rect">
                      <a:avLst/>
                    </a:prstGeom>
                  </pic:spPr>
                </pic:pic>
              </a:graphicData>
            </a:graphic>
          </wp:inline>
        </w:drawing>
      </w:r>
    </w:p>
    <w:p w:rsidR="00965A60" w:rsidRPr="00965A60" w:rsidRDefault="00965A60" w:rsidP="00965A60">
      <w:pPr>
        <w:bidi/>
        <w:spacing w:line="259" w:lineRule="auto"/>
        <w:jc w:val="center"/>
        <w:rPr>
          <w:rFonts w:asciiTheme="majorBidi" w:hAnsiTheme="majorBidi" w:cstheme="majorBidi"/>
        </w:rPr>
      </w:pPr>
      <w:r w:rsidRPr="00965A60">
        <w:rPr>
          <w:rFonts w:asciiTheme="majorBidi" w:hAnsiTheme="majorBidi" w:cstheme="majorBidi"/>
        </w:rPr>
        <w:t>Figure: Importance of variables in decision tree algorithm</w:t>
      </w:r>
    </w:p>
    <w:p w:rsidR="00965A60" w:rsidRPr="00965A60" w:rsidRDefault="00965A60" w:rsidP="00965A60">
      <w:pPr>
        <w:rPr>
          <w:rFonts w:asciiTheme="majorBidi" w:hAnsiTheme="majorBidi" w:cstheme="majorBidi"/>
        </w:rPr>
      </w:pPr>
      <w:r w:rsidRPr="00965A60">
        <w:rPr>
          <w:rFonts w:asciiTheme="majorBidi" w:hAnsiTheme="majorBidi" w:cstheme="majorBidi"/>
        </w:rPr>
        <w:t>In the following table, the results of using the decision tree algorithm are stated.</w:t>
      </w:r>
    </w:p>
    <w:p w:rsidR="00C2241E" w:rsidRPr="00965A60" w:rsidRDefault="00965A60" w:rsidP="00965A60">
      <w:pPr>
        <w:bidi/>
        <w:jc w:val="center"/>
        <w:rPr>
          <w:rFonts w:asciiTheme="majorBidi" w:hAnsiTheme="majorBidi" w:cs="B Mitra"/>
          <w:rtl/>
          <w:lang w:bidi="fa-IR"/>
        </w:rPr>
      </w:pPr>
      <w:r w:rsidRPr="00965A60">
        <w:rPr>
          <w:rFonts w:asciiTheme="majorBidi" w:hAnsiTheme="majorBidi" w:cs="B Mitra"/>
          <w:lang w:bidi="fa-IR"/>
        </w:rPr>
        <w:t>Table: The results of applying the decision tree algorithm</w:t>
      </w:r>
    </w:p>
    <w:tbl>
      <w:tblPr>
        <w:tblStyle w:val="TableGrid"/>
        <w:bidiVisual/>
        <w:tblW w:w="0" w:type="auto"/>
        <w:jc w:val="center"/>
        <w:tblLook w:val="04A0" w:firstRow="1" w:lastRow="0" w:firstColumn="1" w:lastColumn="0" w:noHBand="0" w:noVBand="1"/>
      </w:tblPr>
      <w:tblGrid>
        <w:gridCol w:w="1870"/>
        <w:gridCol w:w="1870"/>
        <w:gridCol w:w="1870"/>
        <w:gridCol w:w="1870"/>
      </w:tblGrid>
      <w:tr w:rsidR="00A95608" w:rsidTr="00A95608">
        <w:trPr>
          <w:jc w:val="center"/>
        </w:trPr>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f1-score</w:t>
            </w:r>
          </w:p>
        </w:tc>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recall</w:t>
            </w:r>
          </w:p>
        </w:tc>
        <w:tc>
          <w:tcPr>
            <w:tcW w:w="1870" w:type="dxa"/>
            <w:shd w:val="clear" w:color="auto" w:fill="F2F2F2" w:themeFill="background1" w:themeFillShade="F2"/>
            <w:vAlign w:val="center"/>
          </w:tcPr>
          <w:p w:rsidR="00A95608" w:rsidRPr="00302C7C" w:rsidRDefault="00A95608" w:rsidP="00C2241E">
            <w:pPr>
              <w:bidi/>
              <w:jc w:val="center"/>
              <w:rPr>
                <w:rFonts w:asciiTheme="majorBidi" w:hAnsiTheme="majorBidi" w:cs="B Titr"/>
                <w:sz w:val="24"/>
                <w:szCs w:val="24"/>
                <w:rtl/>
                <w:lang w:bidi="fa-IR"/>
              </w:rPr>
            </w:pPr>
            <w:r w:rsidRPr="00302C7C">
              <w:rPr>
                <w:rFonts w:asciiTheme="majorBidi" w:hAnsiTheme="majorBidi" w:cs="B Titr"/>
                <w:sz w:val="24"/>
                <w:szCs w:val="24"/>
                <w:lang w:bidi="fa-IR"/>
              </w:rPr>
              <w:t>precision</w:t>
            </w:r>
          </w:p>
        </w:tc>
        <w:tc>
          <w:tcPr>
            <w:tcW w:w="1870" w:type="dxa"/>
            <w:tcBorders>
              <w:tr2bl w:val="single" w:sz="4" w:space="0" w:color="auto"/>
            </w:tcBorders>
          </w:tcPr>
          <w:p w:rsidR="00A95608" w:rsidRDefault="00A95608" w:rsidP="00C2241E">
            <w:pPr>
              <w:bidi/>
              <w:jc w:val="both"/>
              <w:rPr>
                <w:rFonts w:asciiTheme="majorBidi" w:hAnsiTheme="majorBidi" w:cs="B Titr"/>
                <w:sz w:val="28"/>
                <w:szCs w:val="28"/>
                <w:rtl/>
                <w:lang w:bidi="fa-IR"/>
              </w:rPr>
            </w:pPr>
          </w:p>
        </w:tc>
      </w:tr>
      <w:tr w:rsidR="00A95608" w:rsidTr="00A95608">
        <w:trPr>
          <w:jc w:val="center"/>
        </w:trPr>
        <w:tc>
          <w:tcPr>
            <w:tcW w:w="1870" w:type="dxa"/>
            <w:vAlign w:val="center"/>
          </w:tcPr>
          <w:p w:rsidR="00A95608" w:rsidRDefault="0021274B" w:rsidP="00C2241E">
            <w:pPr>
              <w:bidi/>
              <w:jc w:val="center"/>
              <w:rPr>
                <w:rFonts w:asciiTheme="majorBidi" w:hAnsiTheme="majorBidi" w:cs="B Mitra"/>
                <w:sz w:val="24"/>
                <w:szCs w:val="24"/>
                <w:rtl/>
                <w:lang w:bidi="fa-IR"/>
              </w:rPr>
            </w:pPr>
            <w:r>
              <w:rPr>
                <w:rFonts w:asciiTheme="majorBidi" w:hAnsiTheme="majorBidi" w:cs="B Mitra"/>
                <w:sz w:val="24"/>
                <w:szCs w:val="24"/>
                <w:rtl/>
                <w:lang w:bidi="fa-IR"/>
              </w:rPr>
              <w:t>0.5</w:t>
            </w:r>
            <w:r>
              <w:rPr>
                <w:rFonts w:asciiTheme="majorBidi" w:hAnsiTheme="majorBidi" w:cs="B Mitra" w:hint="cs"/>
                <w:sz w:val="24"/>
                <w:szCs w:val="24"/>
                <w:rtl/>
                <w:lang w:bidi="fa-IR"/>
              </w:rPr>
              <w:t>1</w:t>
            </w:r>
          </w:p>
          <w:p w:rsidR="00A95608" w:rsidRPr="00302C7C" w:rsidRDefault="0021274B" w:rsidP="00C2241E">
            <w:pPr>
              <w:bidi/>
              <w:jc w:val="center"/>
              <w:rPr>
                <w:rFonts w:asciiTheme="majorBidi" w:hAnsiTheme="majorBidi" w:cs="B Titr"/>
                <w:sz w:val="24"/>
                <w:szCs w:val="24"/>
                <w:rtl/>
                <w:lang w:bidi="fa-IR"/>
              </w:rPr>
            </w:pPr>
            <w:r>
              <w:rPr>
                <w:rFonts w:asciiTheme="majorBidi" w:hAnsiTheme="majorBidi" w:cs="B Mitra"/>
                <w:sz w:val="24"/>
                <w:szCs w:val="24"/>
                <w:rtl/>
                <w:lang w:bidi="fa-IR"/>
              </w:rPr>
              <w:t>0.8</w:t>
            </w:r>
            <w:r>
              <w:rPr>
                <w:rFonts w:asciiTheme="majorBidi" w:hAnsiTheme="majorBidi" w:cs="B Mitra" w:hint="cs"/>
                <w:sz w:val="24"/>
                <w:szCs w:val="24"/>
                <w:rtl/>
                <w:lang w:bidi="fa-IR"/>
              </w:rPr>
              <w:t>3</w:t>
            </w:r>
          </w:p>
        </w:tc>
        <w:tc>
          <w:tcPr>
            <w:tcW w:w="1870" w:type="dxa"/>
          </w:tcPr>
          <w:p w:rsidR="00A95608" w:rsidRDefault="00A95608" w:rsidP="00C2241E">
            <w:pPr>
              <w:bidi/>
              <w:jc w:val="center"/>
              <w:rPr>
                <w:rFonts w:asciiTheme="majorBidi" w:hAnsiTheme="majorBidi" w:cs="B Mitra"/>
                <w:sz w:val="24"/>
                <w:szCs w:val="24"/>
                <w:rtl/>
                <w:lang w:bidi="fa-IR"/>
              </w:rPr>
            </w:pPr>
            <w:r w:rsidRPr="00C2241E">
              <w:rPr>
                <w:rFonts w:asciiTheme="majorBidi" w:hAnsiTheme="majorBidi" w:cs="B Mitra"/>
                <w:sz w:val="24"/>
                <w:szCs w:val="24"/>
                <w:rtl/>
                <w:lang w:bidi="fa-IR"/>
              </w:rPr>
              <w:t>0.53</w:t>
            </w:r>
          </w:p>
          <w:p w:rsidR="00A95608" w:rsidRPr="00302C7C" w:rsidRDefault="00A95608" w:rsidP="00C2241E">
            <w:pPr>
              <w:bidi/>
              <w:jc w:val="center"/>
              <w:rPr>
                <w:rFonts w:asciiTheme="majorBidi" w:hAnsiTheme="majorBidi" w:cs="B Titr"/>
                <w:sz w:val="24"/>
                <w:szCs w:val="24"/>
                <w:rtl/>
                <w:lang w:bidi="fa-IR"/>
              </w:rPr>
            </w:pPr>
            <w:r w:rsidRPr="00C2241E">
              <w:rPr>
                <w:rFonts w:asciiTheme="majorBidi" w:hAnsiTheme="majorBidi" w:cs="B Mitra"/>
                <w:sz w:val="24"/>
                <w:szCs w:val="24"/>
                <w:rtl/>
                <w:lang w:bidi="fa-IR"/>
              </w:rPr>
              <w:t>0.85</w:t>
            </w:r>
          </w:p>
        </w:tc>
        <w:tc>
          <w:tcPr>
            <w:tcW w:w="1870" w:type="dxa"/>
            <w:vAlign w:val="center"/>
          </w:tcPr>
          <w:p w:rsidR="00A95608" w:rsidRDefault="0021274B" w:rsidP="00C2241E">
            <w:pPr>
              <w:bidi/>
              <w:jc w:val="center"/>
              <w:rPr>
                <w:rFonts w:asciiTheme="majorBidi" w:hAnsiTheme="majorBidi" w:cs="B Mitra"/>
                <w:sz w:val="24"/>
                <w:szCs w:val="24"/>
                <w:rtl/>
                <w:lang w:bidi="fa-IR"/>
              </w:rPr>
            </w:pPr>
            <w:r>
              <w:rPr>
                <w:rFonts w:asciiTheme="majorBidi" w:hAnsiTheme="majorBidi" w:cs="B Mitra"/>
                <w:sz w:val="24"/>
                <w:szCs w:val="24"/>
                <w:rtl/>
                <w:lang w:bidi="fa-IR"/>
              </w:rPr>
              <w:t>0.</w:t>
            </w:r>
            <w:r>
              <w:rPr>
                <w:rFonts w:asciiTheme="majorBidi" w:hAnsiTheme="majorBidi" w:cs="B Mitra" w:hint="cs"/>
                <w:sz w:val="24"/>
                <w:szCs w:val="24"/>
                <w:rtl/>
                <w:lang w:bidi="fa-IR"/>
              </w:rPr>
              <w:t>48</w:t>
            </w:r>
          </w:p>
          <w:p w:rsidR="00A95608" w:rsidRPr="00302C7C" w:rsidRDefault="00A95608" w:rsidP="00C2241E">
            <w:pPr>
              <w:bidi/>
              <w:jc w:val="center"/>
              <w:rPr>
                <w:rFonts w:asciiTheme="majorBidi" w:hAnsiTheme="majorBidi" w:cs="B Mitra"/>
                <w:sz w:val="24"/>
                <w:szCs w:val="24"/>
                <w:rtl/>
                <w:lang w:bidi="fa-IR"/>
              </w:rPr>
            </w:pPr>
            <w:r w:rsidRPr="00C2241E">
              <w:rPr>
                <w:rFonts w:asciiTheme="majorBidi" w:hAnsiTheme="majorBidi" w:cs="B Mitra"/>
                <w:sz w:val="24"/>
                <w:szCs w:val="24"/>
                <w:rtl/>
                <w:lang w:bidi="fa-IR"/>
              </w:rPr>
              <w:t>0.85</w:t>
            </w:r>
          </w:p>
        </w:tc>
        <w:tc>
          <w:tcPr>
            <w:tcW w:w="1870" w:type="dxa"/>
            <w:vAlign w:val="center"/>
          </w:tcPr>
          <w:p w:rsidR="00A95608" w:rsidRPr="00302C7C" w:rsidRDefault="00A95608" w:rsidP="00C2241E">
            <w:pPr>
              <w:bidi/>
              <w:jc w:val="center"/>
              <w:rPr>
                <w:rFonts w:asciiTheme="majorBidi" w:hAnsiTheme="majorBidi" w:cs="B Mitra"/>
                <w:sz w:val="24"/>
                <w:szCs w:val="24"/>
                <w:lang w:bidi="fa-IR"/>
              </w:rPr>
            </w:pPr>
            <w:r w:rsidRPr="00302C7C">
              <w:rPr>
                <w:rFonts w:asciiTheme="majorBidi" w:hAnsiTheme="majorBidi" w:cs="B Mitra" w:hint="cs"/>
                <w:sz w:val="24"/>
                <w:szCs w:val="24"/>
                <w:rtl/>
                <w:lang w:bidi="fa-IR"/>
              </w:rPr>
              <w:t>0</w:t>
            </w:r>
          </w:p>
          <w:p w:rsidR="00A95608" w:rsidRPr="00302C7C" w:rsidRDefault="00A95608" w:rsidP="00C2241E">
            <w:pPr>
              <w:bidi/>
              <w:jc w:val="center"/>
              <w:rPr>
                <w:rFonts w:asciiTheme="majorBidi" w:hAnsiTheme="majorBidi" w:cs="B Mitra"/>
                <w:sz w:val="24"/>
                <w:szCs w:val="24"/>
                <w:rtl/>
                <w:lang w:bidi="fa-IR"/>
              </w:rPr>
            </w:pPr>
            <w:r w:rsidRPr="00302C7C">
              <w:rPr>
                <w:rFonts w:asciiTheme="majorBidi" w:hAnsiTheme="majorBidi" w:cs="B Mitra" w:hint="cs"/>
                <w:sz w:val="24"/>
                <w:szCs w:val="24"/>
                <w:rtl/>
                <w:lang w:bidi="fa-IR"/>
              </w:rPr>
              <w:t>1</w:t>
            </w:r>
          </w:p>
        </w:tc>
      </w:tr>
    </w:tbl>
    <w:p w:rsidR="00965A60" w:rsidRDefault="00965A60" w:rsidP="00A95608">
      <w:pPr>
        <w:bidi/>
        <w:spacing w:line="259" w:lineRule="auto"/>
        <w:jc w:val="both"/>
        <w:rPr>
          <w:rFonts w:asciiTheme="majorBidi" w:hAnsiTheme="majorBidi" w:cs="B Mitra"/>
          <w:sz w:val="28"/>
          <w:szCs w:val="28"/>
          <w:lang w:bidi="fa-IR"/>
        </w:rPr>
      </w:pPr>
    </w:p>
    <w:p w:rsidR="00965A60" w:rsidRDefault="00965A60" w:rsidP="00965A60">
      <w:pPr>
        <w:spacing w:line="259" w:lineRule="auto"/>
        <w:jc w:val="both"/>
        <w:rPr>
          <w:rFonts w:asciiTheme="majorBidi" w:hAnsiTheme="majorBidi" w:cs="B Mitra"/>
          <w:lang w:bidi="fa-IR"/>
        </w:rPr>
      </w:pPr>
      <w:r w:rsidRPr="00965A60">
        <w:rPr>
          <w:rFonts w:asciiTheme="majorBidi" w:hAnsiTheme="majorBidi" w:cs="B Mitra"/>
          <w:lang w:bidi="fa-IR"/>
        </w:rPr>
        <w:t>According to this table, the accuracy of the model in predicting the number 0 (tuition-paying students) was 48% and for code 1 (students without tuition) the value was 85%.</w:t>
      </w:r>
    </w:p>
    <w:p w:rsidR="00965A60" w:rsidRPr="00965A60" w:rsidRDefault="00965A60" w:rsidP="00965A60">
      <w:pPr>
        <w:spacing w:line="259" w:lineRule="auto"/>
        <w:jc w:val="both"/>
        <w:rPr>
          <w:rFonts w:asciiTheme="majorBidi" w:hAnsiTheme="majorBidi" w:cs="B Mitra"/>
          <w:b/>
          <w:bCs/>
          <w:i/>
          <w:iCs/>
          <w:lang w:bidi="fa-IR"/>
        </w:rPr>
      </w:pPr>
      <w:r w:rsidRPr="00965A60">
        <w:rPr>
          <w:rFonts w:asciiTheme="majorBidi" w:hAnsiTheme="majorBidi" w:cs="B Mitra"/>
          <w:b/>
          <w:bCs/>
          <w:i/>
          <w:iCs/>
          <w:lang w:bidi="fa-IR"/>
        </w:rPr>
        <w:t>C4) Random forest</w:t>
      </w:r>
    </w:p>
    <w:p w:rsidR="00A95608" w:rsidRDefault="0021274B" w:rsidP="00A95608">
      <w:pPr>
        <w:bidi/>
        <w:spacing w:line="259" w:lineRule="auto"/>
        <w:jc w:val="center"/>
        <w:rPr>
          <w:rFonts w:cs="B Mitra"/>
          <w:sz w:val="28"/>
          <w:szCs w:val="28"/>
          <w:rtl/>
        </w:rPr>
      </w:pPr>
      <w:r>
        <w:rPr>
          <w:rFonts w:cs="B Mitra"/>
          <w:noProof/>
          <w:sz w:val="28"/>
          <w:szCs w:val="28"/>
          <w:rtl/>
        </w:rPr>
        <w:lastRenderedPageBreak/>
        <w:drawing>
          <wp:inline distT="0" distB="0" distL="0" distR="0">
            <wp:extent cx="4090255" cy="26193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ownload (8).png"/>
                    <pic:cNvPicPr/>
                  </pic:nvPicPr>
                  <pic:blipFill>
                    <a:blip r:embed="rId14">
                      <a:extLst>
                        <a:ext uri="{28A0092B-C50C-407E-A947-70E740481C1C}">
                          <a14:useLocalDpi xmlns:a14="http://schemas.microsoft.com/office/drawing/2010/main" val="0"/>
                        </a:ext>
                      </a:extLst>
                    </a:blip>
                    <a:stretch>
                      <a:fillRect/>
                    </a:stretch>
                  </pic:blipFill>
                  <pic:spPr>
                    <a:xfrm>
                      <a:off x="0" y="0"/>
                      <a:ext cx="4097100" cy="2623759"/>
                    </a:xfrm>
                    <a:prstGeom prst="rect">
                      <a:avLst/>
                    </a:prstGeom>
                  </pic:spPr>
                </pic:pic>
              </a:graphicData>
            </a:graphic>
          </wp:inline>
        </w:drawing>
      </w:r>
    </w:p>
    <w:p w:rsidR="00965A60" w:rsidRPr="00965A60" w:rsidRDefault="00965A60" w:rsidP="00965A60">
      <w:pPr>
        <w:bidi/>
        <w:spacing w:line="259" w:lineRule="auto"/>
        <w:jc w:val="center"/>
        <w:rPr>
          <w:rFonts w:asciiTheme="majorBidi" w:hAnsiTheme="majorBidi" w:cstheme="majorBidi"/>
        </w:rPr>
      </w:pPr>
      <w:r w:rsidRPr="00965A60">
        <w:rPr>
          <w:rFonts w:asciiTheme="majorBidi" w:hAnsiTheme="majorBidi" w:cstheme="majorBidi"/>
        </w:rPr>
        <w:t>Figure: Importance of variables in random forest algorithm</w:t>
      </w:r>
    </w:p>
    <w:p w:rsidR="00965A60" w:rsidRDefault="00965A60" w:rsidP="00965A60">
      <w:pPr>
        <w:bidi/>
        <w:spacing w:line="259" w:lineRule="auto"/>
        <w:jc w:val="both"/>
        <w:rPr>
          <w:rFonts w:cs="B Mitra"/>
          <w:sz w:val="24"/>
          <w:szCs w:val="24"/>
        </w:rPr>
      </w:pPr>
    </w:p>
    <w:p w:rsidR="00965A60" w:rsidRPr="00965A60" w:rsidRDefault="00965A60" w:rsidP="00965A60">
      <w:pPr>
        <w:rPr>
          <w:rFonts w:asciiTheme="majorBidi" w:hAnsiTheme="majorBidi" w:cstheme="majorBidi"/>
          <w:sz w:val="24"/>
          <w:szCs w:val="24"/>
        </w:rPr>
      </w:pPr>
      <w:r w:rsidRPr="00965A60">
        <w:rPr>
          <w:rFonts w:asciiTheme="majorBidi" w:hAnsiTheme="majorBidi" w:cstheme="majorBidi"/>
          <w:sz w:val="24"/>
          <w:szCs w:val="24"/>
        </w:rPr>
        <w:t>In the following table, the results of applying the random forest algorithm are stated.</w:t>
      </w:r>
    </w:p>
    <w:p w:rsidR="00257546" w:rsidRPr="00965A60" w:rsidRDefault="00965A60" w:rsidP="00965A60">
      <w:pPr>
        <w:bidi/>
        <w:jc w:val="center"/>
        <w:rPr>
          <w:rFonts w:asciiTheme="majorBidi" w:hAnsiTheme="majorBidi" w:cstheme="majorBidi"/>
          <w:b/>
          <w:bCs/>
          <w:rtl/>
          <w:lang w:bidi="fa-IR"/>
        </w:rPr>
      </w:pPr>
      <w:r w:rsidRPr="00965A60">
        <w:rPr>
          <w:rFonts w:asciiTheme="majorBidi" w:hAnsiTheme="majorBidi" w:cstheme="majorBidi"/>
          <w:sz w:val="20"/>
          <w:szCs w:val="20"/>
        </w:rPr>
        <w:t>Table: The results of applying the random forest algorithm</w:t>
      </w:r>
    </w:p>
    <w:tbl>
      <w:tblPr>
        <w:tblStyle w:val="TableGrid"/>
        <w:bidiVisual/>
        <w:tblW w:w="0" w:type="auto"/>
        <w:jc w:val="center"/>
        <w:tblLook w:val="04A0" w:firstRow="1" w:lastRow="0" w:firstColumn="1" w:lastColumn="0" w:noHBand="0" w:noVBand="1"/>
      </w:tblPr>
      <w:tblGrid>
        <w:gridCol w:w="1870"/>
        <w:gridCol w:w="1870"/>
        <w:gridCol w:w="1870"/>
        <w:gridCol w:w="1870"/>
      </w:tblGrid>
      <w:tr w:rsidR="00A95608" w:rsidTr="00616C9D">
        <w:trPr>
          <w:jc w:val="center"/>
        </w:trPr>
        <w:tc>
          <w:tcPr>
            <w:tcW w:w="1870" w:type="dxa"/>
            <w:shd w:val="clear" w:color="auto" w:fill="F2F2F2" w:themeFill="background1" w:themeFillShade="F2"/>
            <w:vAlign w:val="center"/>
          </w:tcPr>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Titr"/>
                <w:sz w:val="24"/>
                <w:szCs w:val="24"/>
                <w:lang w:bidi="fa-IR"/>
              </w:rPr>
              <w:t>f1-score</w:t>
            </w:r>
          </w:p>
        </w:tc>
        <w:tc>
          <w:tcPr>
            <w:tcW w:w="1870" w:type="dxa"/>
            <w:shd w:val="clear" w:color="auto" w:fill="F2F2F2" w:themeFill="background1" w:themeFillShade="F2"/>
            <w:vAlign w:val="center"/>
          </w:tcPr>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Titr"/>
                <w:sz w:val="24"/>
                <w:szCs w:val="24"/>
                <w:lang w:bidi="fa-IR"/>
              </w:rPr>
              <w:t>recall</w:t>
            </w:r>
          </w:p>
        </w:tc>
        <w:tc>
          <w:tcPr>
            <w:tcW w:w="1870" w:type="dxa"/>
            <w:shd w:val="clear" w:color="auto" w:fill="F2F2F2" w:themeFill="background1" w:themeFillShade="F2"/>
            <w:vAlign w:val="center"/>
          </w:tcPr>
          <w:p w:rsidR="00A95608" w:rsidRPr="00302C7C" w:rsidRDefault="00A95608" w:rsidP="00616C9D">
            <w:pPr>
              <w:bidi/>
              <w:jc w:val="center"/>
              <w:rPr>
                <w:rFonts w:asciiTheme="majorBidi" w:hAnsiTheme="majorBidi" w:cs="B Titr"/>
                <w:sz w:val="24"/>
                <w:szCs w:val="24"/>
                <w:rtl/>
                <w:lang w:bidi="fa-IR"/>
              </w:rPr>
            </w:pPr>
            <w:r w:rsidRPr="00302C7C">
              <w:rPr>
                <w:rFonts w:asciiTheme="majorBidi" w:hAnsiTheme="majorBidi" w:cs="B Titr"/>
                <w:sz w:val="24"/>
                <w:szCs w:val="24"/>
                <w:lang w:bidi="fa-IR"/>
              </w:rPr>
              <w:t>precision</w:t>
            </w:r>
          </w:p>
        </w:tc>
        <w:tc>
          <w:tcPr>
            <w:tcW w:w="1870" w:type="dxa"/>
            <w:tcBorders>
              <w:tr2bl w:val="single" w:sz="4" w:space="0" w:color="auto"/>
            </w:tcBorders>
          </w:tcPr>
          <w:p w:rsidR="00A95608" w:rsidRDefault="00A95608" w:rsidP="00616C9D">
            <w:pPr>
              <w:bidi/>
              <w:jc w:val="both"/>
              <w:rPr>
                <w:rFonts w:asciiTheme="majorBidi" w:hAnsiTheme="majorBidi" w:cs="B Titr"/>
                <w:sz w:val="28"/>
                <w:szCs w:val="28"/>
                <w:rtl/>
                <w:lang w:bidi="fa-IR"/>
              </w:rPr>
            </w:pPr>
          </w:p>
        </w:tc>
      </w:tr>
      <w:tr w:rsidR="00A95608" w:rsidTr="00616C9D">
        <w:trPr>
          <w:jc w:val="center"/>
        </w:trPr>
        <w:tc>
          <w:tcPr>
            <w:tcW w:w="1870" w:type="dxa"/>
            <w:vAlign w:val="center"/>
          </w:tcPr>
          <w:p w:rsidR="00A95608" w:rsidRDefault="00A95608" w:rsidP="00616C9D">
            <w:pPr>
              <w:bidi/>
              <w:jc w:val="center"/>
              <w:rPr>
                <w:rFonts w:asciiTheme="majorBidi" w:hAnsiTheme="majorBidi" w:cs="B Mitra"/>
                <w:sz w:val="24"/>
                <w:szCs w:val="24"/>
                <w:rtl/>
                <w:lang w:bidi="fa-IR"/>
              </w:rPr>
            </w:pPr>
            <w:r>
              <w:rPr>
                <w:rFonts w:asciiTheme="majorBidi" w:hAnsiTheme="majorBidi" w:cs="B Mitra"/>
                <w:sz w:val="24"/>
                <w:szCs w:val="24"/>
                <w:rtl/>
                <w:lang w:bidi="fa-IR"/>
              </w:rPr>
              <w:t>0.5</w:t>
            </w:r>
            <w:r w:rsidR="0021274B">
              <w:rPr>
                <w:rFonts w:asciiTheme="majorBidi" w:hAnsiTheme="majorBidi" w:cs="B Mitra" w:hint="cs"/>
                <w:sz w:val="24"/>
                <w:szCs w:val="24"/>
                <w:rtl/>
                <w:lang w:bidi="fa-IR"/>
              </w:rPr>
              <w:t>2</w:t>
            </w:r>
          </w:p>
          <w:p w:rsidR="00A95608" w:rsidRPr="00302C7C" w:rsidRDefault="00A95608" w:rsidP="00616C9D">
            <w:pPr>
              <w:bidi/>
              <w:jc w:val="center"/>
              <w:rPr>
                <w:rFonts w:asciiTheme="majorBidi" w:hAnsiTheme="majorBidi" w:cs="B Titr"/>
                <w:sz w:val="24"/>
                <w:szCs w:val="24"/>
                <w:rtl/>
                <w:lang w:bidi="fa-IR"/>
              </w:rPr>
            </w:pPr>
            <w:r>
              <w:rPr>
                <w:rFonts w:asciiTheme="majorBidi" w:hAnsiTheme="majorBidi" w:cs="B Mitra"/>
                <w:sz w:val="24"/>
                <w:szCs w:val="24"/>
                <w:rtl/>
                <w:lang w:bidi="fa-IR"/>
              </w:rPr>
              <w:t>0.8</w:t>
            </w:r>
            <w:r w:rsidR="0021274B">
              <w:rPr>
                <w:rFonts w:asciiTheme="majorBidi" w:hAnsiTheme="majorBidi" w:cs="B Mitra" w:hint="cs"/>
                <w:sz w:val="24"/>
                <w:szCs w:val="24"/>
                <w:rtl/>
                <w:lang w:bidi="fa-IR"/>
              </w:rPr>
              <w:t>5</w:t>
            </w:r>
          </w:p>
        </w:tc>
        <w:tc>
          <w:tcPr>
            <w:tcW w:w="1870" w:type="dxa"/>
          </w:tcPr>
          <w:p w:rsidR="00A95608" w:rsidRDefault="00A95608" w:rsidP="00616C9D">
            <w:pPr>
              <w:bidi/>
              <w:jc w:val="center"/>
              <w:rPr>
                <w:rFonts w:asciiTheme="majorBidi" w:hAnsiTheme="majorBidi" w:cs="B Mitra"/>
                <w:sz w:val="24"/>
                <w:szCs w:val="24"/>
                <w:rtl/>
                <w:lang w:bidi="fa-IR"/>
              </w:rPr>
            </w:pPr>
            <w:r>
              <w:rPr>
                <w:rFonts w:asciiTheme="majorBidi" w:hAnsiTheme="majorBidi" w:cs="B Mitra"/>
                <w:sz w:val="24"/>
                <w:szCs w:val="24"/>
                <w:rtl/>
                <w:lang w:bidi="fa-IR"/>
              </w:rPr>
              <w:t>0.</w:t>
            </w:r>
            <w:r w:rsidR="0021274B">
              <w:rPr>
                <w:rFonts w:asciiTheme="majorBidi" w:hAnsiTheme="majorBidi" w:cs="B Mitra" w:hint="cs"/>
                <w:sz w:val="24"/>
                <w:szCs w:val="24"/>
                <w:rtl/>
                <w:lang w:bidi="fa-IR"/>
              </w:rPr>
              <w:t>50</w:t>
            </w:r>
          </w:p>
          <w:p w:rsidR="00A95608" w:rsidRPr="00302C7C" w:rsidRDefault="00A95608" w:rsidP="00616C9D">
            <w:pPr>
              <w:bidi/>
              <w:jc w:val="center"/>
              <w:rPr>
                <w:rFonts w:asciiTheme="majorBidi" w:hAnsiTheme="majorBidi" w:cs="B Titr"/>
                <w:sz w:val="24"/>
                <w:szCs w:val="24"/>
                <w:rtl/>
                <w:lang w:bidi="fa-IR"/>
              </w:rPr>
            </w:pPr>
            <w:r>
              <w:rPr>
                <w:rFonts w:asciiTheme="majorBidi" w:hAnsiTheme="majorBidi" w:cs="B Mitra"/>
                <w:sz w:val="24"/>
                <w:szCs w:val="24"/>
                <w:rtl/>
                <w:lang w:bidi="fa-IR"/>
              </w:rPr>
              <w:t>0.</w:t>
            </w:r>
            <w:r w:rsidR="0021274B">
              <w:rPr>
                <w:rFonts w:asciiTheme="majorBidi" w:hAnsiTheme="majorBidi" w:cs="B Mitra" w:hint="cs"/>
                <w:sz w:val="24"/>
                <w:szCs w:val="24"/>
                <w:rtl/>
                <w:lang w:bidi="fa-IR"/>
              </w:rPr>
              <w:t>86</w:t>
            </w:r>
          </w:p>
        </w:tc>
        <w:tc>
          <w:tcPr>
            <w:tcW w:w="1870" w:type="dxa"/>
            <w:vAlign w:val="center"/>
          </w:tcPr>
          <w:p w:rsidR="00A95608" w:rsidRDefault="0021274B" w:rsidP="00616C9D">
            <w:pPr>
              <w:bidi/>
              <w:jc w:val="center"/>
              <w:rPr>
                <w:rFonts w:asciiTheme="majorBidi" w:hAnsiTheme="majorBidi" w:cs="B Mitra"/>
                <w:sz w:val="24"/>
                <w:szCs w:val="24"/>
                <w:rtl/>
                <w:lang w:bidi="fa-IR"/>
              </w:rPr>
            </w:pPr>
            <w:r>
              <w:rPr>
                <w:rFonts w:asciiTheme="majorBidi" w:hAnsiTheme="majorBidi" w:cs="B Mitra"/>
                <w:sz w:val="24"/>
                <w:szCs w:val="24"/>
                <w:rtl/>
                <w:lang w:bidi="fa-IR"/>
              </w:rPr>
              <w:t>0.</w:t>
            </w:r>
            <w:r>
              <w:rPr>
                <w:rFonts w:asciiTheme="majorBidi" w:hAnsiTheme="majorBidi" w:cs="B Mitra" w:hint="cs"/>
                <w:sz w:val="24"/>
                <w:szCs w:val="24"/>
                <w:rtl/>
                <w:lang w:bidi="fa-IR"/>
              </w:rPr>
              <w:t>53</w:t>
            </w:r>
          </w:p>
          <w:p w:rsidR="00A95608" w:rsidRPr="00302C7C" w:rsidRDefault="00A95608" w:rsidP="00A95608">
            <w:pPr>
              <w:bidi/>
              <w:jc w:val="center"/>
              <w:rPr>
                <w:rFonts w:asciiTheme="majorBidi" w:hAnsiTheme="majorBidi" w:cs="B Mitra"/>
                <w:sz w:val="24"/>
                <w:szCs w:val="24"/>
                <w:rtl/>
                <w:lang w:bidi="fa-IR"/>
              </w:rPr>
            </w:pPr>
            <w:r>
              <w:rPr>
                <w:rFonts w:asciiTheme="majorBidi" w:hAnsiTheme="majorBidi" w:cs="B Mitra"/>
                <w:sz w:val="24"/>
                <w:szCs w:val="24"/>
                <w:rtl/>
                <w:lang w:bidi="fa-IR"/>
              </w:rPr>
              <w:t>0.8</w:t>
            </w:r>
            <w:r w:rsidR="0021274B">
              <w:rPr>
                <w:rFonts w:asciiTheme="majorBidi" w:hAnsiTheme="majorBidi" w:cs="B Mitra" w:hint="cs"/>
                <w:sz w:val="24"/>
                <w:szCs w:val="24"/>
                <w:rtl/>
                <w:lang w:bidi="fa-IR"/>
              </w:rPr>
              <w:t>5</w:t>
            </w:r>
          </w:p>
        </w:tc>
        <w:tc>
          <w:tcPr>
            <w:tcW w:w="1870" w:type="dxa"/>
            <w:vAlign w:val="center"/>
          </w:tcPr>
          <w:p w:rsidR="00A95608" w:rsidRPr="00302C7C" w:rsidRDefault="00A95608" w:rsidP="00616C9D">
            <w:pPr>
              <w:bidi/>
              <w:jc w:val="center"/>
              <w:rPr>
                <w:rFonts w:asciiTheme="majorBidi" w:hAnsiTheme="majorBidi" w:cs="B Mitra"/>
                <w:sz w:val="24"/>
                <w:szCs w:val="24"/>
                <w:lang w:bidi="fa-IR"/>
              </w:rPr>
            </w:pPr>
            <w:r w:rsidRPr="00302C7C">
              <w:rPr>
                <w:rFonts w:asciiTheme="majorBidi" w:hAnsiTheme="majorBidi" w:cs="B Mitra" w:hint="cs"/>
                <w:sz w:val="24"/>
                <w:szCs w:val="24"/>
                <w:rtl/>
                <w:lang w:bidi="fa-IR"/>
              </w:rPr>
              <w:t>0</w:t>
            </w:r>
          </w:p>
          <w:p w:rsidR="00A95608" w:rsidRPr="00302C7C" w:rsidRDefault="00A95608" w:rsidP="00616C9D">
            <w:pPr>
              <w:bidi/>
              <w:jc w:val="center"/>
              <w:rPr>
                <w:rFonts w:asciiTheme="majorBidi" w:hAnsiTheme="majorBidi" w:cs="B Mitra"/>
                <w:sz w:val="24"/>
                <w:szCs w:val="24"/>
                <w:rtl/>
                <w:lang w:bidi="fa-IR"/>
              </w:rPr>
            </w:pPr>
            <w:r w:rsidRPr="00302C7C">
              <w:rPr>
                <w:rFonts w:asciiTheme="majorBidi" w:hAnsiTheme="majorBidi" w:cs="B Mitra" w:hint="cs"/>
                <w:sz w:val="24"/>
                <w:szCs w:val="24"/>
                <w:rtl/>
                <w:lang w:bidi="fa-IR"/>
              </w:rPr>
              <w:t>1</w:t>
            </w:r>
          </w:p>
        </w:tc>
      </w:tr>
    </w:tbl>
    <w:p w:rsidR="00965A60" w:rsidRDefault="00965A60" w:rsidP="00965A60">
      <w:pPr>
        <w:jc w:val="both"/>
        <w:rPr>
          <w:rFonts w:asciiTheme="majorBidi" w:hAnsiTheme="majorBidi" w:cs="B Mitra"/>
          <w:lang w:bidi="fa-IR"/>
        </w:rPr>
      </w:pPr>
      <w:r w:rsidRPr="00965A60">
        <w:rPr>
          <w:rFonts w:asciiTheme="majorBidi" w:hAnsiTheme="majorBidi" w:cs="B Mitra"/>
          <w:lang w:bidi="fa-IR"/>
        </w:rPr>
        <w:t>According to this table, the accuracy of the model in predicting the number 0 (tuition-paying students) was 53% and for code 1 (students without tuition) the value was 85%.</w:t>
      </w:r>
    </w:p>
    <w:p w:rsidR="00965A60" w:rsidRPr="00965A60" w:rsidRDefault="00965A60" w:rsidP="00965A60">
      <w:pPr>
        <w:jc w:val="both"/>
        <w:rPr>
          <w:rFonts w:asciiTheme="majorBidi" w:hAnsiTheme="majorBidi" w:cs="B Mitra"/>
          <w:b/>
          <w:bCs/>
          <w:i/>
          <w:iCs/>
          <w:lang w:bidi="fa-IR"/>
        </w:rPr>
      </w:pPr>
      <w:r w:rsidRPr="00965A60">
        <w:rPr>
          <w:rFonts w:asciiTheme="majorBidi" w:hAnsiTheme="majorBidi" w:cs="B Mitra"/>
          <w:b/>
          <w:bCs/>
          <w:i/>
          <w:iCs/>
          <w:lang w:bidi="fa-IR"/>
        </w:rPr>
        <w:t>Hyperparameter Optimization of Random Forest Algorithm</w:t>
      </w:r>
    </w:p>
    <w:p w:rsidR="00FB7690" w:rsidRPr="00965A60" w:rsidRDefault="00965A60" w:rsidP="00FB7690">
      <w:pPr>
        <w:bidi/>
        <w:spacing w:line="259" w:lineRule="auto"/>
        <w:jc w:val="center"/>
        <w:rPr>
          <w:rFonts w:asciiTheme="majorBidi" w:hAnsiTheme="majorBidi" w:cstheme="majorBidi"/>
        </w:rPr>
      </w:pPr>
      <w:r w:rsidRPr="00965A60">
        <w:rPr>
          <w:rFonts w:asciiTheme="majorBidi" w:hAnsiTheme="majorBidi" w:cstheme="majorBidi"/>
        </w:rPr>
        <w:t>Table: The results of applying the optimized random forest algorithm</w:t>
      </w:r>
    </w:p>
    <w:tbl>
      <w:tblPr>
        <w:tblStyle w:val="TableGrid"/>
        <w:bidiVisual/>
        <w:tblW w:w="0" w:type="auto"/>
        <w:jc w:val="center"/>
        <w:tblLook w:val="04A0" w:firstRow="1" w:lastRow="0" w:firstColumn="1" w:lastColumn="0" w:noHBand="0" w:noVBand="1"/>
      </w:tblPr>
      <w:tblGrid>
        <w:gridCol w:w="1870"/>
        <w:gridCol w:w="1870"/>
        <w:gridCol w:w="1870"/>
        <w:gridCol w:w="1870"/>
      </w:tblGrid>
      <w:tr w:rsidR="00FB7690" w:rsidTr="00327DB9">
        <w:trPr>
          <w:jc w:val="center"/>
        </w:trPr>
        <w:tc>
          <w:tcPr>
            <w:tcW w:w="1870" w:type="dxa"/>
            <w:shd w:val="clear" w:color="auto" w:fill="F2F2F2" w:themeFill="background1" w:themeFillShade="F2"/>
            <w:vAlign w:val="center"/>
          </w:tcPr>
          <w:p w:rsidR="00FB7690" w:rsidRPr="00302C7C" w:rsidRDefault="00FB7690" w:rsidP="00327DB9">
            <w:pPr>
              <w:bidi/>
              <w:jc w:val="center"/>
              <w:rPr>
                <w:rFonts w:asciiTheme="majorBidi" w:hAnsiTheme="majorBidi" w:cs="B Titr"/>
                <w:sz w:val="24"/>
                <w:szCs w:val="24"/>
                <w:rtl/>
                <w:lang w:bidi="fa-IR"/>
              </w:rPr>
            </w:pPr>
            <w:r w:rsidRPr="00302C7C">
              <w:rPr>
                <w:rFonts w:asciiTheme="majorBidi" w:hAnsiTheme="majorBidi" w:cs="B Titr"/>
                <w:sz w:val="24"/>
                <w:szCs w:val="24"/>
                <w:lang w:bidi="fa-IR"/>
              </w:rPr>
              <w:t>f1-score</w:t>
            </w:r>
          </w:p>
        </w:tc>
        <w:tc>
          <w:tcPr>
            <w:tcW w:w="1870" w:type="dxa"/>
            <w:shd w:val="clear" w:color="auto" w:fill="F2F2F2" w:themeFill="background1" w:themeFillShade="F2"/>
            <w:vAlign w:val="center"/>
          </w:tcPr>
          <w:p w:rsidR="00FB7690" w:rsidRPr="00302C7C" w:rsidRDefault="00FB7690" w:rsidP="00327DB9">
            <w:pPr>
              <w:bidi/>
              <w:jc w:val="center"/>
              <w:rPr>
                <w:rFonts w:asciiTheme="majorBidi" w:hAnsiTheme="majorBidi" w:cs="B Titr"/>
                <w:sz w:val="24"/>
                <w:szCs w:val="24"/>
                <w:rtl/>
                <w:lang w:bidi="fa-IR"/>
              </w:rPr>
            </w:pPr>
            <w:r w:rsidRPr="00302C7C">
              <w:rPr>
                <w:rFonts w:asciiTheme="majorBidi" w:hAnsiTheme="majorBidi" w:cs="B Titr"/>
                <w:sz w:val="24"/>
                <w:szCs w:val="24"/>
                <w:lang w:bidi="fa-IR"/>
              </w:rPr>
              <w:t>recall</w:t>
            </w:r>
          </w:p>
        </w:tc>
        <w:tc>
          <w:tcPr>
            <w:tcW w:w="1870" w:type="dxa"/>
            <w:shd w:val="clear" w:color="auto" w:fill="F2F2F2" w:themeFill="background1" w:themeFillShade="F2"/>
            <w:vAlign w:val="center"/>
          </w:tcPr>
          <w:p w:rsidR="00FB7690" w:rsidRPr="00302C7C" w:rsidRDefault="00FB7690" w:rsidP="00327DB9">
            <w:pPr>
              <w:bidi/>
              <w:jc w:val="center"/>
              <w:rPr>
                <w:rFonts w:asciiTheme="majorBidi" w:hAnsiTheme="majorBidi" w:cs="B Titr"/>
                <w:sz w:val="24"/>
                <w:szCs w:val="24"/>
                <w:rtl/>
                <w:lang w:bidi="fa-IR"/>
              </w:rPr>
            </w:pPr>
            <w:r w:rsidRPr="00302C7C">
              <w:rPr>
                <w:rFonts w:asciiTheme="majorBidi" w:hAnsiTheme="majorBidi" w:cs="B Titr"/>
                <w:sz w:val="24"/>
                <w:szCs w:val="24"/>
                <w:lang w:bidi="fa-IR"/>
              </w:rPr>
              <w:t>precision</w:t>
            </w:r>
          </w:p>
        </w:tc>
        <w:tc>
          <w:tcPr>
            <w:tcW w:w="1870" w:type="dxa"/>
            <w:tcBorders>
              <w:tr2bl w:val="single" w:sz="4" w:space="0" w:color="auto"/>
            </w:tcBorders>
          </w:tcPr>
          <w:p w:rsidR="00FB7690" w:rsidRDefault="00FB7690" w:rsidP="00327DB9">
            <w:pPr>
              <w:bidi/>
              <w:jc w:val="both"/>
              <w:rPr>
                <w:rFonts w:asciiTheme="majorBidi" w:hAnsiTheme="majorBidi" w:cs="B Titr"/>
                <w:sz w:val="28"/>
                <w:szCs w:val="28"/>
                <w:rtl/>
                <w:lang w:bidi="fa-IR"/>
              </w:rPr>
            </w:pPr>
          </w:p>
        </w:tc>
      </w:tr>
      <w:tr w:rsidR="00FB7690" w:rsidTr="00327DB9">
        <w:trPr>
          <w:jc w:val="center"/>
        </w:trPr>
        <w:tc>
          <w:tcPr>
            <w:tcW w:w="1870" w:type="dxa"/>
            <w:vAlign w:val="center"/>
          </w:tcPr>
          <w:p w:rsidR="00FB7690" w:rsidRDefault="00FB7690" w:rsidP="00327DB9">
            <w:pPr>
              <w:bidi/>
              <w:jc w:val="center"/>
              <w:rPr>
                <w:rFonts w:asciiTheme="majorBidi" w:hAnsiTheme="majorBidi" w:cs="B Mitra"/>
                <w:sz w:val="24"/>
                <w:szCs w:val="24"/>
                <w:rtl/>
                <w:lang w:bidi="fa-IR"/>
              </w:rPr>
            </w:pPr>
            <w:r>
              <w:rPr>
                <w:rFonts w:asciiTheme="majorBidi" w:hAnsiTheme="majorBidi" w:cs="B Mitra"/>
                <w:sz w:val="24"/>
                <w:szCs w:val="24"/>
                <w:rtl/>
                <w:lang w:bidi="fa-IR"/>
              </w:rPr>
              <w:t>0.5</w:t>
            </w:r>
            <w:r>
              <w:rPr>
                <w:rFonts w:asciiTheme="majorBidi" w:hAnsiTheme="majorBidi" w:cs="B Mitra" w:hint="cs"/>
                <w:sz w:val="24"/>
                <w:szCs w:val="24"/>
                <w:rtl/>
                <w:lang w:bidi="fa-IR"/>
              </w:rPr>
              <w:t>2</w:t>
            </w:r>
          </w:p>
          <w:p w:rsidR="00FB7690" w:rsidRPr="00302C7C" w:rsidRDefault="00FB7690" w:rsidP="00327DB9">
            <w:pPr>
              <w:bidi/>
              <w:jc w:val="center"/>
              <w:rPr>
                <w:rFonts w:asciiTheme="majorBidi" w:hAnsiTheme="majorBidi" w:cs="B Titr"/>
                <w:sz w:val="24"/>
                <w:szCs w:val="24"/>
                <w:rtl/>
                <w:lang w:bidi="fa-IR"/>
              </w:rPr>
            </w:pPr>
            <w:r w:rsidRPr="00E62C8C">
              <w:rPr>
                <w:rFonts w:asciiTheme="majorBidi" w:hAnsiTheme="majorBidi" w:cs="B Mitra"/>
                <w:sz w:val="24"/>
                <w:szCs w:val="24"/>
                <w:rtl/>
                <w:lang w:bidi="fa-IR"/>
              </w:rPr>
              <w:t>0.89</w:t>
            </w:r>
          </w:p>
        </w:tc>
        <w:tc>
          <w:tcPr>
            <w:tcW w:w="1870" w:type="dxa"/>
          </w:tcPr>
          <w:p w:rsidR="00FB7690" w:rsidRDefault="00FB7690" w:rsidP="00327DB9">
            <w:pPr>
              <w:bidi/>
              <w:jc w:val="center"/>
              <w:rPr>
                <w:rFonts w:asciiTheme="majorBidi" w:hAnsiTheme="majorBidi" w:cs="B Mitra"/>
                <w:sz w:val="24"/>
                <w:szCs w:val="24"/>
                <w:rtl/>
                <w:lang w:bidi="fa-IR"/>
              </w:rPr>
            </w:pPr>
            <w:r>
              <w:rPr>
                <w:rFonts w:asciiTheme="majorBidi" w:hAnsiTheme="majorBidi" w:cs="B Mitra"/>
                <w:sz w:val="24"/>
                <w:szCs w:val="24"/>
                <w:rtl/>
                <w:lang w:bidi="fa-IR"/>
              </w:rPr>
              <w:t>0.4</w:t>
            </w:r>
            <w:r>
              <w:rPr>
                <w:rFonts w:asciiTheme="majorBidi" w:hAnsiTheme="majorBidi" w:cs="B Mitra" w:hint="cs"/>
                <w:sz w:val="24"/>
                <w:szCs w:val="24"/>
                <w:rtl/>
                <w:lang w:bidi="fa-IR"/>
              </w:rPr>
              <w:t>1</w:t>
            </w:r>
          </w:p>
          <w:p w:rsidR="00FB7690" w:rsidRPr="00302C7C" w:rsidRDefault="00FB7690" w:rsidP="00327DB9">
            <w:pPr>
              <w:bidi/>
              <w:jc w:val="center"/>
              <w:rPr>
                <w:rFonts w:asciiTheme="majorBidi" w:hAnsiTheme="majorBidi" w:cs="B Titr"/>
                <w:sz w:val="24"/>
                <w:szCs w:val="24"/>
                <w:rtl/>
                <w:lang w:bidi="fa-IR"/>
              </w:rPr>
            </w:pPr>
            <w:r>
              <w:rPr>
                <w:rFonts w:asciiTheme="majorBidi" w:hAnsiTheme="majorBidi" w:cs="B Mitra"/>
                <w:sz w:val="24"/>
                <w:szCs w:val="24"/>
                <w:rtl/>
                <w:lang w:bidi="fa-IR"/>
              </w:rPr>
              <w:t>0.9</w:t>
            </w:r>
            <w:r>
              <w:rPr>
                <w:rFonts w:asciiTheme="majorBidi" w:hAnsiTheme="majorBidi" w:cs="B Mitra" w:hint="cs"/>
                <w:sz w:val="24"/>
                <w:szCs w:val="24"/>
                <w:rtl/>
                <w:lang w:bidi="fa-IR"/>
              </w:rPr>
              <w:t>5</w:t>
            </w:r>
          </w:p>
        </w:tc>
        <w:tc>
          <w:tcPr>
            <w:tcW w:w="1870" w:type="dxa"/>
            <w:vAlign w:val="center"/>
          </w:tcPr>
          <w:p w:rsidR="00FB7690" w:rsidRDefault="00FB7690" w:rsidP="00327DB9">
            <w:pPr>
              <w:bidi/>
              <w:jc w:val="center"/>
              <w:rPr>
                <w:rFonts w:asciiTheme="majorBidi" w:hAnsiTheme="majorBidi" w:cs="B Mitra" w:hint="cs"/>
                <w:sz w:val="24"/>
                <w:szCs w:val="24"/>
                <w:rtl/>
                <w:lang w:bidi="fa-IR"/>
              </w:rPr>
            </w:pPr>
            <w:r>
              <w:rPr>
                <w:rFonts w:asciiTheme="majorBidi" w:hAnsiTheme="majorBidi" w:cs="B Mitra"/>
                <w:sz w:val="24"/>
                <w:szCs w:val="24"/>
                <w:rtl/>
                <w:lang w:bidi="fa-IR"/>
              </w:rPr>
              <w:t>0.7</w:t>
            </w:r>
            <w:r>
              <w:rPr>
                <w:rFonts w:asciiTheme="majorBidi" w:hAnsiTheme="majorBidi" w:cs="B Mitra" w:hint="cs"/>
                <w:sz w:val="24"/>
                <w:szCs w:val="24"/>
                <w:rtl/>
                <w:lang w:bidi="fa-IR"/>
              </w:rPr>
              <w:t>2</w:t>
            </w:r>
          </w:p>
          <w:p w:rsidR="00FB7690" w:rsidRPr="00302C7C" w:rsidRDefault="00FB7690" w:rsidP="00327DB9">
            <w:pPr>
              <w:bidi/>
              <w:jc w:val="center"/>
              <w:rPr>
                <w:rFonts w:asciiTheme="majorBidi" w:hAnsiTheme="majorBidi" w:cs="B Mitra"/>
                <w:sz w:val="24"/>
                <w:szCs w:val="24"/>
                <w:rtl/>
                <w:lang w:bidi="fa-IR"/>
              </w:rPr>
            </w:pPr>
            <w:r>
              <w:rPr>
                <w:rFonts w:asciiTheme="majorBidi" w:hAnsiTheme="majorBidi" w:cs="B Mitra"/>
                <w:sz w:val="24"/>
                <w:szCs w:val="24"/>
                <w:rtl/>
                <w:lang w:bidi="fa-IR"/>
              </w:rPr>
              <w:t>0.8</w:t>
            </w:r>
            <w:r>
              <w:rPr>
                <w:rFonts w:asciiTheme="majorBidi" w:hAnsiTheme="majorBidi" w:cs="B Mitra" w:hint="cs"/>
                <w:sz w:val="24"/>
                <w:szCs w:val="24"/>
                <w:rtl/>
                <w:lang w:bidi="fa-IR"/>
              </w:rPr>
              <w:t>3</w:t>
            </w:r>
          </w:p>
        </w:tc>
        <w:tc>
          <w:tcPr>
            <w:tcW w:w="1870" w:type="dxa"/>
            <w:vAlign w:val="center"/>
          </w:tcPr>
          <w:p w:rsidR="00FB7690" w:rsidRPr="00302C7C" w:rsidRDefault="00FB7690" w:rsidP="00327DB9">
            <w:pPr>
              <w:bidi/>
              <w:jc w:val="center"/>
              <w:rPr>
                <w:rFonts w:asciiTheme="majorBidi" w:hAnsiTheme="majorBidi" w:cs="B Mitra"/>
                <w:sz w:val="24"/>
                <w:szCs w:val="24"/>
                <w:lang w:bidi="fa-IR"/>
              </w:rPr>
            </w:pPr>
            <w:r w:rsidRPr="00302C7C">
              <w:rPr>
                <w:rFonts w:asciiTheme="majorBidi" w:hAnsiTheme="majorBidi" w:cs="B Mitra" w:hint="cs"/>
                <w:sz w:val="24"/>
                <w:szCs w:val="24"/>
                <w:rtl/>
                <w:lang w:bidi="fa-IR"/>
              </w:rPr>
              <w:t>0</w:t>
            </w:r>
          </w:p>
          <w:p w:rsidR="00FB7690" w:rsidRPr="00302C7C" w:rsidRDefault="00FB7690" w:rsidP="00327DB9">
            <w:pPr>
              <w:bidi/>
              <w:jc w:val="center"/>
              <w:rPr>
                <w:rFonts w:asciiTheme="majorBidi" w:hAnsiTheme="majorBidi" w:cs="B Mitra"/>
                <w:sz w:val="24"/>
                <w:szCs w:val="24"/>
                <w:rtl/>
                <w:lang w:bidi="fa-IR"/>
              </w:rPr>
            </w:pPr>
            <w:r w:rsidRPr="00302C7C">
              <w:rPr>
                <w:rFonts w:asciiTheme="majorBidi" w:hAnsiTheme="majorBidi" w:cs="B Mitra" w:hint="cs"/>
                <w:sz w:val="24"/>
                <w:szCs w:val="24"/>
                <w:rtl/>
                <w:lang w:bidi="fa-IR"/>
              </w:rPr>
              <w:t>1</w:t>
            </w:r>
          </w:p>
        </w:tc>
      </w:tr>
    </w:tbl>
    <w:p w:rsidR="00257546" w:rsidRPr="00A95608" w:rsidRDefault="00257546" w:rsidP="00257546">
      <w:pPr>
        <w:bidi/>
        <w:jc w:val="both"/>
        <w:rPr>
          <w:rFonts w:asciiTheme="majorBidi" w:hAnsiTheme="majorBidi" w:cs="B Mitra"/>
          <w:sz w:val="28"/>
          <w:szCs w:val="28"/>
          <w:rtl/>
          <w:lang w:bidi="fa-IR"/>
        </w:rPr>
      </w:pPr>
    </w:p>
    <w:p w:rsidR="00257546" w:rsidRPr="00955A32" w:rsidRDefault="00955A32" w:rsidP="00955A32">
      <w:pPr>
        <w:jc w:val="both"/>
        <w:rPr>
          <w:rFonts w:asciiTheme="majorBidi" w:hAnsiTheme="majorBidi" w:cs="B Titr"/>
          <w:b/>
          <w:bCs/>
          <w:i/>
          <w:iCs/>
          <w:sz w:val="24"/>
          <w:szCs w:val="24"/>
          <w:lang w:bidi="fa-IR"/>
        </w:rPr>
      </w:pPr>
      <w:r w:rsidRPr="00955A32">
        <w:rPr>
          <w:rFonts w:asciiTheme="majorBidi" w:hAnsiTheme="majorBidi" w:cs="B Titr"/>
          <w:b/>
          <w:bCs/>
          <w:i/>
          <w:iCs/>
          <w:sz w:val="24"/>
          <w:szCs w:val="24"/>
          <w:lang w:bidi="fa-IR"/>
        </w:rPr>
        <w:t>C5)</w:t>
      </w:r>
      <w:r w:rsidRPr="00955A32">
        <w:rPr>
          <w:b/>
          <w:bCs/>
          <w:i/>
          <w:iCs/>
          <w:sz w:val="20"/>
          <w:szCs w:val="20"/>
        </w:rPr>
        <w:t xml:space="preserve"> </w:t>
      </w:r>
      <w:r w:rsidRPr="00955A32">
        <w:rPr>
          <w:rFonts w:asciiTheme="majorBidi" w:hAnsiTheme="majorBidi" w:cs="B Titr"/>
          <w:b/>
          <w:bCs/>
          <w:i/>
          <w:iCs/>
          <w:sz w:val="24"/>
          <w:szCs w:val="24"/>
          <w:lang w:bidi="fa-IR"/>
        </w:rPr>
        <w:t>Comparison of the results of the used algorithms</w:t>
      </w:r>
    </w:p>
    <w:p w:rsidR="00955A32" w:rsidRPr="00955A32" w:rsidRDefault="00955A32" w:rsidP="00955A32">
      <w:pPr>
        <w:jc w:val="both"/>
        <w:rPr>
          <w:rFonts w:asciiTheme="majorBidi" w:hAnsiTheme="majorBidi" w:cs="B Mitra"/>
          <w:sz w:val="24"/>
          <w:szCs w:val="24"/>
          <w:rtl/>
          <w:lang w:bidi="fa-IR"/>
        </w:rPr>
      </w:pPr>
      <w:r w:rsidRPr="00955A32">
        <w:rPr>
          <w:rFonts w:asciiTheme="majorBidi" w:hAnsiTheme="majorBidi" w:cs="B Mitra"/>
          <w:sz w:val="24"/>
          <w:szCs w:val="24"/>
          <w:lang w:bidi="fa-IR"/>
        </w:rPr>
        <w:t>Below is the ROC chart. Based on this diagram, a comparison has been made between all the models. X-axis here is False data that is falsely predicted to be True, and y-axis is True data that is predicted to be True. The highest ROC rate is obtained for neural network and optimized neural network models.</w:t>
      </w:r>
    </w:p>
    <w:p w:rsidR="004928E0" w:rsidRDefault="00FB7690" w:rsidP="00955A32">
      <w:pPr>
        <w:bidi/>
        <w:jc w:val="center"/>
        <w:rPr>
          <w:rFonts w:asciiTheme="majorBidi" w:hAnsiTheme="majorBidi" w:cs="B Titr"/>
          <w:b/>
          <w:bCs/>
          <w:sz w:val="28"/>
          <w:szCs w:val="28"/>
          <w:rtl/>
          <w:lang w:bidi="fa-IR"/>
        </w:rPr>
      </w:pPr>
      <w:r>
        <w:rPr>
          <w:rFonts w:asciiTheme="majorBidi" w:hAnsiTheme="majorBidi" w:cs="B Titr"/>
          <w:b/>
          <w:bCs/>
          <w:noProof/>
          <w:sz w:val="28"/>
          <w:szCs w:val="28"/>
          <w:rtl/>
        </w:rPr>
        <w:lastRenderedPageBreak/>
        <w:drawing>
          <wp:inline distT="0" distB="0" distL="0" distR="0">
            <wp:extent cx="3249427" cy="221932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 (9).png"/>
                    <pic:cNvPicPr/>
                  </pic:nvPicPr>
                  <pic:blipFill>
                    <a:blip r:embed="rId15">
                      <a:extLst>
                        <a:ext uri="{28A0092B-C50C-407E-A947-70E740481C1C}">
                          <a14:useLocalDpi xmlns:a14="http://schemas.microsoft.com/office/drawing/2010/main" val="0"/>
                        </a:ext>
                      </a:extLst>
                    </a:blip>
                    <a:stretch>
                      <a:fillRect/>
                    </a:stretch>
                  </pic:blipFill>
                  <pic:spPr>
                    <a:xfrm>
                      <a:off x="0" y="0"/>
                      <a:ext cx="3255015" cy="2223142"/>
                    </a:xfrm>
                    <a:prstGeom prst="rect">
                      <a:avLst/>
                    </a:prstGeom>
                  </pic:spPr>
                </pic:pic>
              </a:graphicData>
            </a:graphic>
          </wp:inline>
        </w:drawing>
      </w:r>
    </w:p>
    <w:p w:rsidR="00955A32" w:rsidRPr="00955A32" w:rsidRDefault="00955A32" w:rsidP="00955A32">
      <w:pPr>
        <w:bidi/>
        <w:jc w:val="center"/>
        <w:rPr>
          <w:rFonts w:asciiTheme="majorBidi" w:hAnsiTheme="majorBidi" w:cs="B Mitra"/>
          <w:rtl/>
          <w:lang w:bidi="fa-IR"/>
        </w:rPr>
      </w:pPr>
      <w:r w:rsidRPr="00955A32">
        <w:rPr>
          <w:rFonts w:asciiTheme="majorBidi" w:hAnsiTheme="majorBidi" w:cs="B Mitra"/>
          <w:lang w:bidi="fa-IR"/>
        </w:rPr>
        <w:t>Figure: ROC comparison chart for all implemented algorithms</w:t>
      </w:r>
    </w:p>
    <w:p w:rsidR="00955A32" w:rsidRPr="00955A32" w:rsidRDefault="00955A32" w:rsidP="00955A32">
      <w:pPr>
        <w:jc w:val="both"/>
        <w:rPr>
          <w:rFonts w:asciiTheme="majorBidi" w:hAnsiTheme="majorBidi" w:cs="B Mitra"/>
          <w:sz w:val="24"/>
          <w:szCs w:val="24"/>
          <w:rtl/>
          <w:lang w:bidi="fa-IR"/>
        </w:rPr>
      </w:pPr>
      <w:r w:rsidRPr="00955A32">
        <w:rPr>
          <w:rFonts w:asciiTheme="majorBidi" w:hAnsiTheme="majorBidi" w:cs="B Mitra"/>
          <w:sz w:val="24"/>
          <w:szCs w:val="24"/>
          <w:lang w:bidi="fa-IR"/>
        </w:rPr>
        <w:t>In the following figure, other classification algorithms have been implemented for the course type variable.</w:t>
      </w:r>
      <w:bookmarkStart w:id="8" w:name="_GoBack"/>
      <w:bookmarkEnd w:id="8"/>
    </w:p>
    <w:p w:rsidR="004928E0" w:rsidRDefault="00FB7690" w:rsidP="00955A32">
      <w:pPr>
        <w:bidi/>
        <w:jc w:val="center"/>
        <w:rPr>
          <w:rFonts w:asciiTheme="majorBidi" w:hAnsiTheme="majorBidi" w:cs="B Mitra"/>
          <w:sz w:val="28"/>
          <w:szCs w:val="28"/>
          <w:rtl/>
          <w:lang w:bidi="fa-IR"/>
        </w:rPr>
      </w:pPr>
      <w:r>
        <w:rPr>
          <w:rFonts w:asciiTheme="majorBidi" w:hAnsiTheme="majorBidi" w:cs="B Mitra"/>
          <w:noProof/>
          <w:sz w:val="28"/>
          <w:szCs w:val="28"/>
          <w:rtl/>
        </w:rPr>
        <w:drawing>
          <wp:inline distT="0" distB="0" distL="0" distR="0">
            <wp:extent cx="4668868" cy="2495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wnload (10).png"/>
                    <pic:cNvPicPr/>
                  </pic:nvPicPr>
                  <pic:blipFill>
                    <a:blip r:embed="rId16">
                      <a:extLst>
                        <a:ext uri="{28A0092B-C50C-407E-A947-70E740481C1C}">
                          <a14:useLocalDpi xmlns:a14="http://schemas.microsoft.com/office/drawing/2010/main" val="0"/>
                        </a:ext>
                      </a:extLst>
                    </a:blip>
                    <a:stretch>
                      <a:fillRect/>
                    </a:stretch>
                  </pic:blipFill>
                  <pic:spPr>
                    <a:xfrm>
                      <a:off x="0" y="0"/>
                      <a:ext cx="4677802" cy="2500325"/>
                    </a:xfrm>
                    <a:prstGeom prst="rect">
                      <a:avLst/>
                    </a:prstGeom>
                  </pic:spPr>
                </pic:pic>
              </a:graphicData>
            </a:graphic>
          </wp:inline>
        </w:drawing>
      </w:r>
    </w:p>
    <w:p w:rsidR="004928E0" w:rsidRDefault="004928E0" w:rsidP="004928E0">
      <w:pPr>
        <w:bidi/>
        <w:jc w:val="both"/>
        <w:rPr>
          <w:rFonts w:asciiTheme="majorBidi" w:hAnsiTheme="majorBidi" w:cs="B Mitra"/>
          <w:sz w:val="28"/>
          <w:szCs w:val="28"/>
          <w:rtl/>
          <w:lang w:bidi="fa-IR"/>
        </w:rPr>
      </w:pPr>
    </w:p>
    <w:p w:rsidR="004928E0" w:rsidRPr="004928E0" w:rsidRDefault="004928E0" w:rsidP="004928E0">
      <w:pPr>
        <w:bidi/>
        <w:jc w:val="both"/>
        <w:rPr>
          <w:rFonts w:asciiTheme="majorBidi" w:hAnsiTheme="majorBidi" w:cs="B Mitra"/>
          <w:sz w:val="28"/>
          <w:szCs w:val="28"/>
          <w:rtl/>
          <w:lang w:bidi="fa-IR"/>
        </w:rPr>
      </w:pPr>
    </w:p>
    <w:p w:rsidR="00257546" w:rsidRDefault="00257546" w:rsidP="00257546">
      <w:pPr>
        <w:bidi/>
        <w:jc w:val="both"/>
        <w:rPr>
          <w:rFonts w:asciiTheme="majorBidi" w:hAnsiTheme="majorBidi" w:cs="B Titr"/>
          <w:b/>
          <w:bCs/>
          <w:sz w:val="28"/>
          <w:szCs w:val="28"/>
          <w:rtl/>
          <w:lang w:bidi="fa-IR"/>
        </w:rPr>
      </w:pPr>
      <w:r>
        <w:rPr>
          <w:rFonts w:asciiTheme="majorBidi" w:hAnsiTheme="majorBidi" w:cs="B Titr" w:hint="cs"/>
          <w:b/>
          <w:bCs/>
          <w:sz w:val="28"/>
          <w:szCs w:val="28"/>
          <w:rtl/>
          <w:lang w:bidi="fa-IR"/>
        </w:rPr>
        <w:t>بحث و نتیجه گیری</w:t>
      </w: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9C7329" w:rsidRPr="009C7329" w:rsidRDefault="009C7329" w:rsidP="009C7329">
      <w:pPr>
        <w:bidi/>
        <w:spacing w:line="259" w:lineRule="auto"/>
        <w:jc w:val="both"/>
        <w:rPr>
          <w:rFonts w:cs="B Mitra"/>
          <w:sz w:val="28"/>
          <w:szCs w:val="28"/>
          <w:rtl/>
          <w:lang w:bidi="fa-IR"/>
        </w:rPr>
      </w:pPr>
      <w:r w:rsidRPr="009C7329">
        <w:rPr>
          <w:rFonts w:cs="B Mitra" w:hint="cs"/>
          <w:sz w:val="28"/>
          <w:szCs w:val="28"/>
          <w:rtl/>
          <w:lang w:bidi="fa-IR"/>
        </w:rPr>
        <w:t>شکیر</w:t>
      </w:r>
      <w:r w:rsidRPr="009C7329">
        <w:rPr>
          <w:rFonts w:cs="B Mitra"/>
          <w:sz w:val="28"/>
          <w:szCs w:val="28"/>
          <w:vertAlign w:val="superscript"/>
          <w:rtl/>
          <w:lang w:bidi="fa-IR"/>
        </w:rPr>
        <w:footnoteReference w:id="3"/>
      </w:r>
      <w:r w:rsidRPr="009C7329">
        <w:rPr>
          <w:rFonts w:cs="B Mitra" w:hint="cs"/>
          <w:sz w:val="28"/>
          <w:szCs w:val="28"/>
          <w:rtl/>
          <w:lang w:bidi="fa-IR"/>
        </w:rPr>
        <w:t xml:space="preserve"> و همکاران (2022) با </w:t>
      </w:r>
      <w:r w:rsidRPr="009C7329">
        <w:rPr>
          <w:rFonts w:cs="B Mitra"/>
          <w:sz w:val="28"/>
          <w:szCs w:val="28"/>
          <w:rtl/>
          <w:lang w:bidi="fa-IR"/>
        </w:rPr>
        <w:t>الگور</w:t>
      </w:r>
      <w:r w:rsidRPr="009C7329">
        <w:rPr>
          <w:rFonts w:cs="B Mitra" w:hint="cs"/>
          <w:sz w:val="28"/>
          <w:szCs w:val="28"/>
          <w:rtl/>
          <w:lang w:bidi="fa-IR"/>
        </w:rPr>
        <w:t>ی</w:t>
      </w:r>
      <w:r w:rsidRPr="009C7329">
        <w:rPr>
          <w:rFonts w:cs="B Mitra" w:hint="eastAsia"/>
          <w:sz w:val="28"/>
          <w:szCs w:val="28"/>
          <w:rtl/>
          <w:lang w:bidi="fa-IR"/>
        </w:rPr>
        <w:t>تم</w:t>
      </w:r>
      <w:r w:rsidRPr="009C7329">
        <w:rPr>
          <w:rFonts w:cs="B Mitra" w:hint="cs"/>
          <w:sz w:val="28"/>
          <w:szCs w:val="28"/>
          <w:rtl/>
          <w:lang w:bidi="fa-IR"/>
        </w:rPr>
        <w:t xml:space="preserve"> جنگل تصادفی دقت 77 درصد</w:t>
      </w:r>
    </w:p>
    <w:p w:rsidR="009C7329" w:rsidRPr="009C7329" w:rsidRDefault="009C7329" w:rsidP="009C7329">
      <w:pPr>
        <w:bidi/>
        <w:spacing w:line="259" w:lineRule="auto"/>
        <w:jc w:val="both"/>
        <w:rPr>
          <w:rFonts w:cs="B Mitra"/>
          <w:sz w:val="28"/>
          <w:szCs w:val="28"/>
          <w:rtl/>
          <w:lang w:bidi="fa-IR"/>
        </w:rPr>
      </w:pPr>
      <w:r w:rsidRPr="009C7329">
        <w:rPr>
          <w:rFonts w:cs="B Mitra"/>
          <w:sz w:val="28"/>
          <w:szCs w:val="28"/>
          <w:rtl/>
          <w:lang w:bidi="fa-IR"/>
        </w:rPr>
        <w:t>عدل</w:t>
      </w:r>
      <w:r w:rsidRPr="009C7329">
        <w:rPr>
          <w:rFonts w:cs="B Mitra" w:hint="cs"/>
          <w:sz w:val="28"/>
          <w:szCs w:val="28"/>
          <w:rtl/>
          <w:lang w:bidi="fa-IR"/>
        </w:rPr>
        <w:t>ی</w:t>
      </w:r>
      <w:r w:rsidRPr="009C7329">
        <w:rPr>
          <w:rFonts w:cs="B Mitra"/>
          <w:sz w:val="28"/>
          <w:szCs w:val="28"/>
          <w:rtl/>
          <w:lang w:bidi="fa-IR"/>
        </w:rPr>
        <w:t xml:space="preserve"> و سه</w:t>
      </w:r>
      <w:r w:rsidRPr="009C7329">
        <w:rPr>
          <w:rFonts w:cs="B Mitra" w:hint="cs"/>
          <w:sz w:val="28"/>
          <w:szCs w:val="28"/>
          <w:rtl/>
          <w:lang w:bidi="fa-IR"/>
        </w:rPr>
        <w:t>ی</w:t>
      </w:r>
      <w:r w:rsidRPr="009C7329">
        <w:rPr>
          <w:rFonts w:cs="B Mitra" w:hint="eastAsia"/>
          <w:sz w:val="28"/>
          <w:szCs w:val="28"/>
          <w:rtl/>
          <w:lang w:bidi="fa-IR"/>
        </w:rPr>
        <w:t>د</w:t>
      </w:r>
      <w:r w:rsidRPr="009C7329">
        <w:rPr>
          <w:rFonts w:cs="B Mitra"/>
          <w:sz w:val="28"/>
          <w:szCs w:val="28"/>
          <w:vertAlign w:val="superscript"/>
          <w:rtl/>
          <w:lang w:bidi="fa-IR"/>
        </w:rPr>
        <w:footnoteReference w:id="4"/>
      </w:r>
      <w:r w:rsidRPr="009C7329">
        <w:rPr>
          <w:rFonts w:cs="B Mitra" w:hint="cs"/>
          <w:sz w:val="28"/>
          <w:szCs w:val="28"/>
          <w:rtl/>
          <w:lang w:bidi="fa-IR"/>
        </w:rPr>
        <w:t xml:space="preserve"> (2021) با </w:t>
      </w:r>
      <w:r w:rsidRPr="009C7329">
        <w:rPr>
          <w:rFonts w:cs="B Mitra"/>
          <w:sz w:val="28"/>
          <w:szCs w:val="28"/>
          <w:rtl/>
          <w:lang w:bidi="fa-IR"/>
        </w:rPr>
        <w:t>الگور</w:t>
      </w:r>
      <w:r w:rsidRPr="009C7329">
        <w:rPr>
          <w:rFonts w:cs="B Mitra" w:hint="cs"/>
          <w:sz w:val="28"/>
          <w:szCs w:val="28"/>
          <w:rtl/>
          <w:lang w:bidi="fa-IR"/>
        </w:rPr>
        <w:t>ی</w:t>
      </w:r>
      <w:r w:rsidRPr="009C7329">
        <w:rPr>
          <w:rFonts w:cs="B Mitra" w:hint="eastAsia"/>
          <w:sz w:val="28"/>
          <w:szCs w:val="28"/>
          <w:rtl/>
          <w:lang w:bidi="fa-IR"/>
        </w:rPr>
        <w:t>تم</w:t>
      </w:r>
      <w:r w:rsidRPr="009C7329">
        <w:rPr>
          <w:rFonts w:cs="B Mitra"/>
          <w:sz w:val="28"/>
          <w:szCs w:val="28"/>
          <w:rtl/>
          <w:lang w:bidi="fa-IR"/>
        </w:rPr>
        <w:t xml:space="preserve"> </w:t>
      </w:r>
      <w:r w:rsidRPr="009C7329">
        <w:rPr>
          <w:rFonts w:asciiTheme="majorBidi" w:hAnsiTheme="majorBidi" w:cs="B Mitra"/>
          <w:lang w:bidi="fa-IR"/>
        </w:rPr>
        <w:t>MKNN</w:t>
      </w:r>
      <w:r w:rsidRPr="009C7329">
        <w:rPr>
          <w:rFonts w:cs="B Mitra" w:hint="cs"/>
          <w:rtl/>
          <w:lang w:bidi="fa-IR"/>
        </w:rPr>
        <w:t xml:space="preserve"> </w:t>
      </w:r>
      <w:r w:rsidRPr="009C7329">
        <w:rPr>
          <w:rFonts w:cs="B Mitra" w:hint="cs"/>
          <w:sz w:val="28"/>
          <w:szCs w:val="28"/>
          <w:rtl/>
          <w:lang w:bidi="fa-IR"/>
        </w:rPr>
        <w:t>با دقت 71 درصد</w:t>
      </w:r>
    </w:p>
    <w:p w:rsidR="009C7329" w:rsidRPr="009C7329" w:rsidRDefault="009C7329" w:rsidP="009C7329">
      <w:pPr>
        <w:bidi/>
        <w:spacing w:line="259" w:lineRule="auto"/>
        <w:jc w:val="both"/>
        <w:rPr>
          <w:rFonts w:cs="B Mitra"/>
          <w:sz w:val="28"/>
          <w:szCs w:val="28"/>
          <w:rtl/>
          <w:lang w:bidi="fa-IR"/>
        </w:rPr>
      </w:pPr>
      <w:r w:rsidRPr="009C7329">
        <w:rPr>
          <w:rFonts w:cs="B Mitra"/>
          <w:sz w:val="28"/>
          <w:szCs w:val="28"/>
          <w:rtl/>
          <w:lang w:bidi="fa-IR"/>
        </w:rPr>
        <w:t>مقروب</w:t>
      </w:r>
      <w:r w:rsidRPr="009C7329">
        <w:rPr>
          <w:rFonts w:cs="B Mitra" w:hint="cs"/>
          <w:sz w:val="28"/>
          <w:szCs w:val="28"/>
          <w:rtl/>
          <w:lang w:bidi="fa-IR"/>
        </w:rPr>
        <w:t>ی</w:t>
      </w:r>
      <w:r w:rsidRPr="009C7329">
        <w:rPr>
          <w:rFonts w:cs="B Mitra" w:hint="eastAsia"/>
          <w:sz w:val="28"/>
          <w:szCs w:val="28"/>
          <w:rtl/>
          <w:lang w:bidi="fa-IR"/>
        </w:rPr>
        <w:t>ن</w:t>
      </w:r>
      <w:r w:rsidRPr="009C7329">
        <w:rPr>
          <w:rFonts w:cs="B Mitra"/>
          <w:sz w:val="28"/>
          <w:szCs w:val="28"/>
          <w:vertAlign w:val="superscript"/>
          <w:rtl/>
          <w:lang w:bidi="fa-IR"/>
        </w:rPr>
        <w:footnoteReference w:id="5"/>
      </w:r>
      <w:r w:rsidRPr="009C7329">
        <w:rPr>
          <w:rFonts w:cs="B Mitra" w:hint="cs"/>
          <w:sz w:val="28"/>
          <w:szCs w:val="28"/>
          <w:rtl/>
          <w:lang w:bidi="fa-IR"/>
        </w:rPr>
        <w:t xml:space="preserve"> و همکاران (2020) با </w:t>
      </w:r>
      <w:r w:rsidRPr="009C7329">
        <w:rPr>
          <w:rFonts w:cs="B Mitra"/>
          <w:sz w:val="28"/>
          <w:szCs w:val="28"/>
          <w:rtl/>
          <w:lang w:bidi="fa-IR"/>
        </w:rPr>
        <w:t>الگور</w:t>
      </w:r>
      <w:r w:rsidRPr="009C7329">
        <w:rPr>
          <w:rFonts w:cs="B Mitra" w:hint="cs"/>
          <w:sz w:val="28"/>
          <w:szCs w:val="28"/>
          <w:rtl/>
          <w:lang w:bidi="fa-IR"/>
        </w:rPr>
        <w:t>ی</w:t>
      </w:r>
      <w:r w:rsidRPr="009C7329">
        <w:rPr>
          <w:rFonts w:cs="B Mitra" w:hint="eastAsia"/>
          <w:sz w:val="28"/>
          <w:szCs w:val="28"/>
          <w:rtl/>
          <w:lang w:bidi="fa-IR"/>
        </w:rPr>
        <w:t>تم</w:t>
      </w:r>
      <w:r w:rsidRPr="009C7329">
        <w:rPr>
          <w:rFonts w:cs="B Mitra"/>
          <w:sz w:val="28"/>
          <w:szCs w:val="28"/>
          <w:rtl/>
          <w:lang w:bidi="fa-IR"/>
        </w:rPr>
        <w:t xml:space="preserve"> </w:t>
      </w:r>
      <w:r w:rsidRPr="009C7329">
        <w:rPr>
          <w:rFonts w:asciiTheme="majorBidi" w:hAnsiTheme="majorBidi" w:cs="B Mitra"/>
          <w:lang w:bidi="fa-IR"/>
        </w:rPr>
        <w:t>Naïve Bayes</w:t>
      </w:r>
      <w:r w:rsidRPr="009C7329">
        <w:rPr>
          <w:rFonts w:cs="B Mitra" w:hint="cs"/>
          <w:rtl/>
          <w:lang w:bidi="fa-IR"/>
        </w:rPr>
        <w:t xml:space="preserve"> </w:t>
      </w:r>
      <w:r w:rsidRPr="009C7329">
        <w:rPr>
          <w:rFonts w:cs="B Mitra" w:hint="cs"/>
          <w:sz w:val="28"/>
          <w:szCs w:val="28"/>
          <w:rtl/>
          <w:lang w:bidi="fa-IR"/>
        </w:rPr>
        <w:t>با دقت 95 درصد</w:t>
      </w:r>
    </w:p>
    <w:p w:rsidR="009C7329" w:rsidRPr="009C7329" w:rsidRDefault="009C7329" w:rsidP="009C7329">
      <w:pPr>
        <w:bidi/>
        <w:spacing w:line="259" w:lineRule="auto"/>
        <w:jc w:val="both"/>
        <w:rPr>
          <w:rFonts w:cs="B Mitra"/>
          <w:sz w:val="28"/>
          <w:szCs w:val="28"/>
          <w:rtl/>
          <w:lang w:bidi="fa-IR"/>
        </w:rPr>
      </w:pPr>
      <w:r w:rsidRPr="009C7329">
        <w:rPr>
          <w:rFonts w:cs="B Mitra"/>
          <w:sz w:val="28"/>
          <w:szCs w:val="28"/>
          <w:rtl/>
          <w:lang w:bidi="fa-IR"/>
        </w:rPr>
        <w:t>آلد</w:t>
      </w:r>
      <w:r w:rsidRPr="009C7329">
        <w:rPr>
          <w:rFonts w:cs="B Mitra" w:hint="cs"/>
          <w:sz w:val="28"/>
          <w:szCs w:val="28"/>
          <w:rtl/>
          <w:lang w:bidi="fa-IR"/>
        </w:rPr>
        <w:t>ی</w:t>
      </w:r>
      <w:r w:rsidRPr="009C7329">
        <w:rPr>
          <w:rFonts w:cs="B Mitra" w:hint="eastAsia"/>
          <w:sz w:val="28"/>
          <w:szCs w:val="28"/>
          <w:rtl/>
          <w:lang w:bidi="fa-IR"/>
        </w:rPr>
        <w:t>نو</w:t>
      </w:r>
      <w:r w:rsidRPr="009C7329">
        <w:rPr>
          <w:rFonts w:cs="B Mitra"/>
          <w:sz w:val="28"/>
          <w:szCs w:val="28"/>
          <w:rtl/>
          <w:lang w:bidi="fa-IR"/>
        </w:rPr>
        <w:t xml:space="preserve"> و سول</w:t>
      </w:r>
      <w:r w:rsidRPr="009C7329">
        <w:rPr>
          <w:rFonts w:cs="B Mitra" w:hint="cs"/>
          <w:sz w:val="28"/>
          <w:szCs w:val="28"/>
          <w:rtl/>
          <w:lang w:bidi="fa-IR"/>
        </w:rPr>
        <w:t>ی</w:t>
      </w:r>
      <w:r w:rsidRPr="009C7329">
        <w:rPr>
          <w:rFonts w:cs="B Mitra" w:hint="eastAsia"/>
          <w:sz w:val="28"/>
          <w:szCs w:val="28"/>
          <w:rtl/>
          <w:lang w:bidi="fa-IR"/>
        </w:rPr>
        <w:t>ست</w:t>
      </w:r>
      <w:r w:rsidRPr="009C7329">
        <w:rPr>
          <w:rFonts w:cs="B Mitra" w:hint="cs"/>
          <w:sz w:val="28"/>
          <w:szCs w:val="28"/>
          <w:rtl/>
          <w:lang w:bidi="fa-IR"/>
        </w:rPr>
        <w:t>ی</w:t>
      </w:r>
      <w:r w:rsidRPr="009C7329">
        <w:rPr>
          <w:rFonts w:cs="B Mitra" w:hint="eastAsia"/>
          <w:sz w:val="28"/>
          <w:szCs w:val="28"/>
          <w:rtl/>
          <w:lang w:bidi="fa-IR"/>
        </w:rPr>
        <w:t>ان</w:t>
      </w:r>
      <w:r w:rsidRPr="009C7329">
        <w:rPr>
          <w:rFonts w:cs="B Mitra" w:hint="cs"/>
          <w:sz w:val="28"/>
          <w:szCs w:val="28"/>
          <w:rtl/>
          <w:lang w:bidi="fa-IR"/>
        </w:rPr>
        <w:t>ی</w:t>
      </w:r>
      <w:r w:rsidRPr="009C7329">
        <w:rPr>
          <w:rFonts w:cs="B Mitra"/>
          <w:sz w:val="28"/>
          <w:szCs w:val="28"/>
          <w:vertAlign w:val="superscript"/>
          <w:rtl/>
          <w:lang w:bidi="fa-IR"/>
        </w:rPr>
        <w:footnoteReference w:id="6"/>
      </w:r>
      <w:r w:rsidRPr="009C7329">
        <w:rPr>
          <w:rFonts w:cs="B Mitra" w:hint="cs"/>
          <w:sz w:val="28"/>
          <w:szCs w:val="28"/>
          <w:rtl/>
          <w:lang w:bidi="fa-IR"/>
        </w:rPr>
        <w:t xml:space="preserve"> (2020) با </w:t>
      </w:r>
      <w:r w:rsidRPr="009C7329">
        <w:rPr>
          <w:rFonts w:cs="B Mitra"/>
          <w:sz w:val="28"/>
          <w:szCs w:val="28"/>
          <w:rtl/>
          <w:lang w:bidi="fa-IR"/>
        </w:rPr>
        <w:t>الگور</w:t>
      </w:r>
      <w:r w:rsidRPr="009C7329">
        <w:rPr>
          <w:rFonts w:cs="B Mitra" w:hint="cs"/>
          <w:sz w:val="28"/>
          <w:szCs w:val="28"/>
          <w:rtl/>
          <w:lang w:bidi="fa-IR"/>
        </w:rPr>
        <w:t>ی</w:t>
      </w:r>
      <w:r w:rsidRPr="009C7329">
        <w:rPr>
          <w:rFonts w:cs="B Mitra" w:hint="eastAsia"/>
          <w:sz w:val="28"/>
          <w:szCs w:val="28"/>
          <w:rtl/>
          <w:lang w:bidi="fa-IR"/>
        </w:rPr>
        <w:t>تم</w:t>
      </w:r>
      <w:r w:rsidRPr="009C7329">
        <w:rPr>
          <w:rFonts w:cs="B Mitra"/>
          <w:sz w:val="28"/>
          <w:szCs w:val="28"/>
          <w:rtl/>
          <w:lang w:bidi="fa-IR"/>
        </w:rPr>
        <w:t xml:space="preserve"> </w:t>
      </w:r>
      <w:r w:rsidRPr="009C7329">
        <w:rPr>
          <w:rFonts w:cs="B Mitra" w:hint="cs"/>
          <w:sz w:val="28"/>
          <w:szCs w:val="28"/>
          <w:rtl/>
          <w:lang w:bidi="fa-IR"/>
        </w:rPr>
        <w:t>درخت تصمیم با دقت 87 درصد</w:t>
      </w:r>
    </w:p>
    <w:p w:rsidR="009C7329" w:rsidRPr="009C7329" w:rsidRDefault="009C7329" w:rsidP="009C7329">
      <w:pPr>
        <w:bidi/>
        <w:spacing w:line="259" w:lineRule="auto"/>
        <w:jc w:val="both"/>
        <w:rPr>
          <w:rFonts w:cs="B Mitra"/>
          <w:sz w:val="28"/>
          <w:szCs w:val="28"/>
          <w:lang w:bidi="fa-IR"/>
        </w:rPr>
      </w:pPr>
      <w:r w:rsidRPr="009C7329">
        <w:rPr>
          <w:rFonts w:cs="B Mitra"/>
          <w:sz w:val="28"/>
          <w:szCs w:val="28"/>
          <w:rtl/>
          <w:lang w:bidi="fa-IR"/>
        </w:rPr>
        <w:t>کورن</w:t>
      </w:r>
      <w:r w:rsidRPr="009C7329">
        <w:rPr>
          <w:rFonts w:cs="B Mitra" w:hint="cs"/>
          <w:sz w:val="28"/>
          <w:szCs w:val="28"/>
          <w:rtl/>
          <w:lang w:bidi="fa-IR"/>
        </w:rPr>
        <w:t>ی</w:t>
      </w:r>
      <w:r w:rsidRPr="009C7329">
        <w:rPr>
          <w:rFonts w:cs="B Mitra" w:hint="eastAsia"/>
          <w:sz w:val="28"/>
          <w:szCs w:val="28"/>
          <w:rtl/>
          <w:lang w:bidi="fa-IR"/>
        </w:rPr>
        <w:t>اد</w:t>
      </w:r>
      <w:r w:rsidRPr="009C7329">
        <w:rPr>
          <w:rFonts w:cs="B Mitra" w:hint="cs"/>
          <w:sz w:val="28"/>
          <w:szCs w:val="28"/>
          <w:rtl/>
          <w:lang w:bidi="fa-IR"/>
        </w:rPr>
        <w:t>ی</w:t>
      </w:r>
      <w:r w:rsidRPr="009C7329">
        <w:rPr>
          <w:rFonts w:cs="B Mitra"/>
          <w:sz w:val="28"/>
          <w:szCs w:val="28"/>
          <w:vertAlign w:val="superscript"/>
          <w:rtl/>
          <w:lang w:bidi="fa-IR"/>
        </w:rPr>
        <w:footnoteReference w:id="7"/>
      </w:r>
      <w:r w:rsidRPr="009C7329">
        <w:rPr>
          <w:rFonts w:cs="B Mitra" w:hint="cs"/>
          <w:sz w:val="28"/>
          <w:szCs w:val="28"/>
          <w:rtl/>
          <w:lang w:bidi="fa-IR"/>
        </w:rPr>
        <w:t xml:space="preserve"> و همکاران (2018) با </w:t>
      </w:r>
      <w:r w:rsidRPr="009C7329">
        <w:rPr>
          <w:rFonts w:cs="B Mitra"/>
          <w:sz w:val="28"/>
          <w:szCs w:val="28"/>
          <w:rtl/>
          <w:lang w:bidi="fa-IR"/>
        </w:rPr>
        <w:t>الگور</w:t>
      </w:r>
      <w:r w:rsidRPr="009C7329">
        <w:rPr>
          <w:rFonts w:cs="B Mitra" w:hint="cs"/>
          <w:sz w:val="28"/>
          <w:szCs w:val="28"/>
          <w:rtl/>
          <w:lang w:bidi="fa-IR"/>
        </w:rPr>
        <w:t>ی</w:t>
      </w:r>
      <w:r w:rsidRPr="009C7329">
        <w:rPr>
          <w:rFonts w:cs="B Mitra" w:hint="eastAsia"/>
          <w:sz w:val="28"/>
          <w:szCs w:val="28"/>
          <w:rtl/>
          <w:lang w:bidi="fa-IR"/>
        </w:rPr>
        <w:t>تم</w:t>
      </w:r>
      <w:r w:rsidRPr="009C7329">
        <w:rPr>
          <w:rFonts w:cs="B Mitra"/>
          <w:sz w:val="28"/>
          <w:szCs w:val="28"/>
          <w:rtl/>
          <w:lang w:bidi="fa-IR"/>
        </w:rPr>
        <w:t xml:space="preserve"> </w:t>
      </w:r>
      <w:r w:rsidRPr="009C7329">
        <w:rPr>
          <w:rFonts w:asciiTheme="majorBidi" w:hAnsiTheme="majorBidi" w:cs="B Mitra"/>
          <w:lang w:bidi="fa-IR"/>
        </w:rPr>
        <w:t>k-NN</w:t>
      </w:r>
      <w:r w:rsidRPr="009C7329">
        <w:rPr>
          <w:rFonts w:cs="B Mitra" w:hint="cs"/>
          <w:rtl/>
          <w:lang w:bidi="fa-IR"/>
        </w:rPr>
        <w:t xml:space="preserve"> </w:t>
      </w:r>
      <w:r w:rsidRPr="009C7329">
        <w:rPr>
          <w:rFonts w:cs="B Mitra" w:hint="cs"/>
          <w:sz w:val="28"/>
          <w:szCs w:val="28"/>
          <w:rtl/>
          <w:lang w:bidi="fa-IR"/>
        </w:rPr>
        <w:t>با دقت 95 درصد</w:t>
      </w:r>
    </w:p>
    <w:p w:rsidR="009C7329" w:rsidRPr="009C7329" w:rsidRDefault="009C7329" w:rsidP="009C7329">
      <w:pPr>
        <w:bidi/>
        <w:spacing w:line="259" w:lineRule="auto"/>
        <w:jc w:val="both"/>
        <w:rPr>
          <w:rFonts w:cs="B Mitra"/>
          <w:sz w:val="28"/>
          <w:szCs w:val="28"/>
          <w:rtl/>
          <w:lang w:bidi="fa-IR"/>
        </w:rPr>
      </w:pPr>
      <w:r w:rsidRPr="009C7329">
        <w:rPr>
          <w:rFonts w:cs="B Mitra"/>
          <w:sz w:val="28"/>
          <w:szCs w:val="28"/>
          <w:rtl/>
          <w:lang w:bidi="fa-IR"/>
        </w:rPr>
        <w:t>باس</w:t>
      </w:r>
      <w:r w:rsidRPr="009C7329">
        <w:rPr>
          <w:rFonts w:cs="B Mitra" w:hint="cs"/>
          <w:sz w:val="28"/>
          <w:szCs w:val="28"/>
          <w:rtl/>
          <w:lang w:bidi="fa-IR"/>
        </w:rPr>
        <w:t>ه</w:t>
      </w:r>
      <w:r w:rsidRPr="009C7329">
        <w:rPr>
          <w:rFonts w:cs="B Mitra"/>
          <w:sz w:val="28"/>
          <w:szCs w:val="28"/>
          <w:vertAlign w:val="superscript"/>
          <w:rtl/>
          <w:lang w:bidi="fa-IR"/>
        </w:rPr>
        <w:footnoteReference w:id="8"/>
      </w:r>
      <w:r w:rsidRPr="009C7329">
        <w:rPr>
          <w:rFonts w:cs="B Mitra" w:hint="cs"/>
          <w:sz w:val="28"/>
          <w:szCs w:val="28"/>
          <w:rtl/>
          <w:lang w:bidi="fa-IR"/>
        </w:rPr>
        <w:t xml:space="preserve"> و همکاران (2019) با الگوریتم رگرسیون لجستیک با دقت 79 درصد</w:t>
      </w:r>
    </w:p>
    <w:p w:rsidR="009C7329" w:rsidRPr="009C7329" w:rsidRDefault="009C7329" w:rsidP="009C7329">
      <w:pPr>
        <w:bidi/>
        <w:spacing w:line="259" w:lineRule="auto"/>
        <w:jc w:val="both"/>
        <w:rPr>
          <w:rFonts w:asciiTheme="majorBidi" w:hAnsiTheme="majorBidi" w:cs="B Mitra"/>
          <w:sz w:val="28"/>
          <w:szCs w:val="28"/>
          <w:rtl/>
          <w:lang w:bidi="fa-IR"/>
        </w:rPr>
      </w:pPr>
      <w:r w:rsidRPr="009C7329">
        <w:rPr>
          <w:rFonts w:cs="B Mitra" w:hint="cs"/>
          <w:sz w:val="28"/>
          <w:szCs w:val="28"/>
          <w:rtl/>
          <w:lang w:bidi="fa-IR"/>
        </w:rPr>
        <w:t>روهمایانی</w:t>
      </w:r>
      <w:r w:rsidRPr="009C7329">
        <w:rPr>
          <w:rFonts w:cs="B Mitra"/>
          <w:sz w:val="28"/>
          <w:szCs w:val="28"/>
          <w:vertAlign w:val="superscript"/>
          <w:rtl/>
          <w:lang w:bidi="fa-IR"/>
        </w:rPr>
        <w:footnoteReference w:id="9"/>
      </w:r>
      <w:r w:rsidRPr="009C7329">
        <w:rPr>
          <w:rFonts w:cs="B Mitra" w:hint="cs"/>
          <w:sz w:val="28"/>
          <w:szCs w:val="28"/>
          <w:rtl/>
          <w:lang w:bidi="fa-IR"/>
        </w:rPr>
        <w:t xml:space="preserve"> (2020) با </w:t>
      </w:r>
      <w:r w:rsidRPr="009C7329">
        <w:rPr>
          <w:rFonts w:cs="B Mitra"/>
          <w:sz w:val="28"/>
          <w:szCs w:val="28"/>
          <w:rtl/>
          <w:lang w:bidi="fa-IR"/>
        </w:rPr>
        <w:t>الگور</w:t>
      </w:r>
      <w:r w:rsidRPr="009C7329">
        <w:rPr>
          <w:rFonts w:cs="B Mitra" w:hint="cs"/>
          <w:sz w:val="28"/>
          <w:szCs w:val="28"/>
          <w:rtl/>
          <w:lang w:bidi="fa-IR"/>
        </w:rPr>
        <w:t>ی</w:t>
      </w:r>
      <w:r w:rsidRPr="009C7329">
        <w:rPr>
          <w:rFonts w:cs="B Mitra" w:hint="eastAsia"/>
          <w:sz w:val="28"/>
          <w:szCs w:val="28"/>
          <w:rtl/>
          <w:lang w:bidi="fa-IR"/>
        </w:rPr>
        <w:t>تم</w:t>
      </w:r>
      <w:r w:rsidRPr="009C7329">
        <w:rPr>
          <w:rFonts w:cs="B Mitra"/>
          <w:sz w:val="28"/>
          <w:szCs w:val="28"/>
          <w:rtl/>
          <w:lang w:bidi="fa-IR"/>
        </w:rPr>
        <w:t xml:space="preserve"> </w:t>
      </w:r>
      <w:r w:rsidRPr="009C7329">
        <w:rPr>
          <w:rFonts w:asciiTheme="majorBidi" w:hAnsiTheme="majorBidi" w:cs="B Mitra"/>
          <w:lang w:bidi="fa-IR"/>
        </w:rPr>
        <w:t>Naïve Bayes</w:t>
      </w:r>
      <w:r w:rsidRPr="009C7329">
        <w:rPr>
          <w:rFonts w:asciiTheme="majorBidi" w:hAnsiTheme="majorBidi" w:cs="B Mitra" w:hint="cs"/>
          <w:rtl/>
          <w:lang w:bidi="fa-IR"/>
        </w:rPr>
        <w:t xml:space="preserve"> </w:t>
      </w:r>
      <w:r w:rsidRPr="009C7329">
        <w:rPr>
          <w:rFonts w:asciiTheme="majorBidi" w:hAnsiTheme="majorBidi" w:cs="B Mitra" w:hint="cs"/>
          <w:sz w:val="28"/>
          <w:szCs w:val="28"/>
          <w:rtl/>
          <w:lang w:bidi="fa-IR"/>
        </w:rPr>
        <w:t>با دقت 77 درصد</w:t>
      </w:r>
    </w:p>
    <w:p w:rsidR="009C7329" w:rsidRPr="009C7329" w:rsidRDefault="009C7329" w:rsidP="009C7329">
      <w:pPr>
        <w:bidi/>
        <w:spacing w:line="259" w:lineRule="auto"/>
        <w:jc w:val="both"/>
        <w:rPr>
          <w:rFonts w:cs="B Mitra"/>
          <w:sz w:val="28"/>
          <w:szCs w:val="28"/>
          <w:rtl/>
          <w:lang w:bidi="fa-IR"/>
        </w:rPr>
      </w:pPr>
      <w:r w:rsidRPr="009C7329">
        <w:rPr>
          <w:rFonts w:cs="B Mitra"/>
          <w:sz w:val="28"/>
          <w:szCs w:val="28"/>
          <w:rtl/>
          <w:lang w:bidi="fa-IR"/>
        </w:rPr>
        <w:t>ناگ</w:t>
      </w:r>
      <w:r w:rsidRPr="009C7329">
        <w:rPr>
          <w:rFonts w:cs="B Mitra" w:hint="cs"/>
          <w:sz w:val="28"/>
          <w:szCs w:val="28"/>
          <w:rtl/>
          <w:lang w:bidi="fa-IR"/>
        </w:rPr>
        <w:t>ی</w:t>
      </w:r>
      <w:r w:rsidRPr="009C7329">
        <w:rPr>
          <w:rFonts w:cs="B Mitra"/>
          <w:sz w:val="28"/>
          <w:szCs w:val="28"/>
          <w:rtl/>
          <w:lang w:bidi="fa-IR"/>
        </w:rPr>
        <w:t xml:space="preserve"> و مولانتا</w:t>
      </w:r>
      <w:r w:rsidRPr="009C7329">
        <w:rPr>
          <w:rFonts w:cs="B Mitra" w:hint="cs"/>
          <w:sz w:val="28"/>
          <w:szCs w:val="28"/>
          <w:rtl/>
          <w:lang w:bidi="fa-IR"/>
        </w:rPr>
        <w:t>ی</w:t>
      </w:r>
      <w:r w:rsidRPr="009C7329">
        <w:rPr>
          <w:rFonts w:cs="B Mitra"/>
          <w:sz w:val="28"/>
          <w:szCs w:val="28"/>
          <w:vertAlign w:val="superscript"/>
          <w:rtl/>
          <w:lang w:bidi="fa-IR"/>
        </w:rPr>
        <w:footnoteReference w:id="10"/>
      </w:r>
      <w:r w:rsidRPr="009C7329">
        <w:rPr>
          <w:rFonts w:cs="B Mitra"/>
          <w:sz w:val="28"/>
          <w:szCs w:val="28"/>
          <w:lang w:bidi="fa-IR"/>
        </w:rPr>
        <w:t xml:space="preserve"> </w:t>
      </w:r>
      <w:r w:rsidRPr="009C7329">
        <w:rPr>
          <w:rFonts w:cs="B Mitra" w:hint="cs"/>
          <w:sz w:val="28"/>
          <w:szCs w:val="28"/>
          <w:rtl/>
          <w:lang w:bidi="fa-IR"/>
        </w:rPr>
        <w:t xml:space="preserve"> (2018) </w:t>
      </w:r>
      <w:r w:rsidRPr="009C7329">
        <w:rPr>
          <w:rFonts w:cs="B Mitra"/>
          <w:sz w:val="28"/>
          <w:szCs w:val="28"/>
          <w:rtl/>
          <w:lang w:bidi="fa-IR"/>
        </w:rPr>
        <w:t>با الگور</w:t>
      </w:r>
      <w:r w:rsidRPr="009C7329">
        <w:rPr>
          <w:rFonts w:cs="B Mitra" w:hint="cs"/>
          <w:sz w:val="28"/>
          <w:szCs w:val="28"/>
          <w:rtl/>
          <w:lang w:bidi="fa-IR"/>
        </w:rPr>
        <w:t>ی</w:t>
      </w:r>
      <w:r w:rsidRPr="009C7329">
        <w:rPr>
          <w:rFonts w:cs="B Mitra" w:hint="eastAsia"/>
          <w:sz w:val="28"/>
          <w:szCs w:val="28"/>
          <w:rtl/>
          <w:lang w:bidi="fa-IR"/>
        </w:rPr>
        <w:t>تم</w:t>
      </w:r>
      <w:r w:rsidRPr="009C7329">
        <w:rPr>
          <w:rFonts w:cs="B Mitra"/>
          <w:sz w:val="28"/>
          <w:szCs w:val="28"/>
          <w:rtl/>
          <w:lang w:bidi="fa-IR"/>
        </w:rPr>
        <w:t xml:space="preserve"> درخت تصم</w:t>
      </w:r>
      <w:r w:rsidRPr="009C7329">
        <w:rPr>
          <w:rFonts w:cs="B Mitra" w:hint="cs"/>
          <w:sz w:val="28"/>
          <w:szCs w:val="28"/>
          <w:rtl/>
          <w:lang w:bidi="fa-IR"/>
        </w:rPr>
        <w:t>ی</w:t>
      </w:r>
      <w:r w:rsidRPr="009C7329">
        <w:rPr>
          <w:rFonts w:cs="B Mitra" w:hint="eastAsia"/>
          <w:sz w:val="28"/>
          <w:szCs w:val="28"/>
          <w:rtl/>
          <w:lang w:bidi="fa-IR"/>
        </w:rPr>
        <w:t>م</w:t>
      </w:r>
      <w:r w:rsidRPr="009C7329">
        <w:rPr>
          <w:rFonts w:cs="B Mitra"/>
          <w:sz w:val="28"/>
          <w:szCs w:val="28"/>
          <w:rtl/>
          <w:lang w:bidi="fa-IR"/>
        </w:rPr>
        <w:t xml:space="preserve"> با دقت 8</w:t>
      </w:r>
      <w:r w:rsidRPr="009C7329">
        <w:rPr>
          <w:rFonts w:cs="B Mitra" w:hint="cs"/>
          <w:sz w:val="28"/>
          <w:szCs w:val="28"/>
          <w:rtl/>
          <w:lang w:bidi="fa-IR"/>
        </w:rPr>
        <w:t>0</w:t>
      </w:r>
      <w:r w:rsidRPr="009C7329">
        <w:rPr>
          <w:rFonts w:cs="B Mitra"/>
          <w:sz w:val="28"/>
          <w:szCs w:val="28"/>
          <w:rtl/>
          <w:lang w:bidi="fa-IR"/>
        </w:rPr>
        <w:t xml:space="preserve"> درصد</w:t>
      </w: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Default="00257546" w:rsidP="00257546">
      <w:pPr>
        <w:bidi/>
        <w:jc w:val="both"/>
        <w:rPr>
          <w:rFonts w:asciiTheme="majorBidi" w:hAnsiTheme="majorBidi" w:cs="B Titr"/>
          <w:b/>
          <w:bCs/>
          <w:sz w:val="28"/>
          <w:szCs w:val="28"/>
          <w:rtl/>
          <w:lang w:bidi="fa-IR"/>
        </w:rPr>
      </w:pPr>
    </w:p>
    <w:p w:rsidR="00257546" w:rsidRPr="00257546" w:rsidRDefault="00257546" w:rsidP="00257546">
      <w:pPr>
        <w:bidi/>
        <w:jc w:val="both"/>
        <w:rPr>
          <w:rFonts w:asciiTheme="majorBidi" w:hAnsiTheme="majorBidi" w:cs="B Titr"/>
          <w:b/>
          <w:bCs/>
          <w:sz w:val="28"/>
          <w:szCs w:val="28"/>
          <w:lang w:bidi="fa-IR"/>
        </w:rPr>
      </w:pPr>
      <w:r>
        <w:rPr>
          <w:rFonts w:asciiTheme="majorBidi" w:hAnsiTheme="majorBidi" w:cs="B Titr" w:hint="cs"/>
          <w:b/>
          <w:bCs/>
          <w:sz w:val="28"/>
          <w:szCs w:val="28"/>
          <w:rtl/>
          <w:lang w:bidi="fa-IR"/>
        </w:rPr>
        <w:t>فهرست منابع</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Cattaneo, M., Civera, A., Meoli, M., &amp; Paleari, S. (2020). Analysing policies to increase graduate population: do tuition fees matter? European Journal of Higher Education, 10(1), 10-27.</w:t>
      </w:r>
    </w:p>
    <w:p w:rsid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Trinh, N. T. H. (2021). Factors Affecting the Tuition Fee Policy of Public Higher Education. Business Excellence and Management, 11(3), 22-42.</w:t>
      </w:r>
    </w:p>
    <w:p w:rsidR="009C7329" w:rsidRDefault="009C7329" w:rsidP="009C7329">
      <w:pPr>
        <w:spacing w:line="259" w:lineRule="auto"/>
        <w:rPr>
          <w:rFonts w:asciiTheme="majorBidi" w:hAnsiTheme="majorBidi" w:cstheme="majorBidi"/>
          <w:sz w:val="20"/>
          <w:szCs w:val="20"/>
        </w:rPr>
      </w:pPr>
      <w:r w:rsidRPr="009C7329">
        <w:rPr>
          <w:rFonts w:asciiTheme="majorBidi" w:hAnsiTheme="majorBidi" w:cstheme="majorBidi"/>
          <w:sz w:val="20"/>
          <w:szCs w:val="20"/>
        </w:rPr>
        <w:t>Shakir, A. K., Sutradhar, S., Sakib, A. H., Akram, W., Saleh, M. A., &amp; Abedin, M. Z. (2022). A Systematic Study on Tertiary Level Student Tuition Fee Waiver Management During Pandemic Using Machine Learning Approaches. In Advances in Information, Communication and Cybersecurity: Proceedings of ICI2C’21 (pp. 259-273). Springer International Publishing.</w:t>
      </w:r>
    </w:p>
    <w:p w:rsidR="0096799B" w:rsidRPr="009C7329" w:rsidRDefault="0096799B" w:rsidP="009C7329">
      <w:pPr>
        <w:spacing w:line="259" w:lineRule="auto"/>
        <w:rPr>
          <w:rFonts w:asciiTheme="majorBidi" w:hAnsiTheme="majorBidi" w:cstheme="majorBidi"/>
          <w:sz w:val="20"/>
          <w:szCs w:val="20"/>
        </w:rPr>
      </w:pPr>
      <w:r w:rsidRPr="0096799B">
        <w:rPr>
          <w:rFonts w:asciiTheme="majorBidi" w:hAnsiTheme="majorBidi" w:cstheme="majorBidi"/>
          <w:sz w:val="20"/>
          <w:szCs w:val="20"/>
        </w:rPr>
        <w:t>El Massari, H., Gherabi, N., Mhammedi, S., Sabouri, Z., &amp; Ghandi, H. (2022). Ontology-based decision tree model for prediction of cardiovascular disease. Indian J. Comput. Sci. Eng, 13(3), 851-859.</w:t>
      </w:r>
    </w:p>
    <w:p w:rsidR="009C7329" w:rsidRPr="009C7329" w:rsidRDefault="009C7329" w:rsidP="009C7329">
      <w:pPr>
        <w:spacing w:line="259" w:lineRule="auto"/>
        <w:rPr>
          <w:rFonts w:asciiTheme="majorBidi" w:hAnsiTheme="majorBidi" w:cstheme="majorBidi"/>
          <w:sz w:val="20"/>
          <w:szCs w:val="20"/>
        </w:rPr>
      </w:pPr>
      <w:r w:rsidRPr="009C7329">
        <w:rPr>
          <w:rFonts w:asciiTheme="majorBidi" w:hAnsiTheme="majorBidi" w:cstheme="majorBidi"/>
          <w:sz w:val="20"/>
          <w:szCs w:val="20"/>
        </w:rPr>
        <w:t>Basu, K., Basu, T., Buckmire, R., &amp; Lal, N. (2019). Predictive models of student college commitment decisions using machine learning. Data, 4(2), 65.</w:t>
      </w:r>
    </w:p>
    <w:p w:rsidR="009C7329" w:rsidRPr="009C7329" w:rsidRDefault="009C7329" w:rsidP="009C7329">
      <w:pPr>
        <w:spacing w:line="259" w:lineRule="auto"/>
        <w:rPr>
          <w:rFonts w:asciiTheme="majorBidi" w:hAnsiTheme="majorBidi" w:cstheme="majorBidi"/>
          <w:sz w:val="20"/>
          <w:szCs w:val="20"/>
        </w:rPr>
      </w:pPr>
      <w:r w:rsidRPr="009C7329">
        <w:rPr>
          <w:rFonts w:asciiTheme="majorBidi" w:hAnsiTheme="majorBidi" w:cstheme="majorBidi"/>
          <w:sz w:val="20"/>
          <w:szCs w:val="20"/>
        </w:rPr>
        <w:t>Adli, D., &amp; Sahid, D. S. S. (2021). UKT (Single Tuition) Classification Prediction uses MKNN (K-Nearest Neighbor Modification) algorithm. International ABEC, 81-84.</w:t>
      </w:r>
    </w:p>
    <w:p w:rsidR="009C7329" w:rsidRPr="009C7329" w:rsidRDefault="009C7329" w:rsidP="009C7329">
      <w:pPr>
        <w:spacing w:line="259" w:lineRule="auto"/>
        <w:rPr>
          <w:rFonts w:asciiTheme="majorBidi" w:hAnsiTheme="majorBidi" w:cstheme="majorBidi"/>
          <w:sz w:val="20"/>
          <w:szCs w:val="20"/>
        </w:rPr>
      </w:pPr>
      <w:r w:rsidRPr="009C7329">
        <w:rPr>
          <w:rFonts w:asciiTheme="majorBidi" w:hAnsiTheme="majorBidi" w:cstheme="majorBidi"/>
          <w:sz w:val="20"/>
          <w:szCs w:val="20"/>
        </w:rPr>
        <w:t>Muqorobin, M., Kusrini, K., Rokhmah, S., &amp; Muslihah, I. (2020). Estimation System For Late Payment Of School Tuition Fees. International Journal of Computer and Information System (IJCIS), 1(1), 1-6.</w:t>
      </w:r>
    </w:p>
    <w:p w:rsidR="009C7329" w:rsidRPr="009C7329" w:rsidRDefault="009C7329" w:rsidP="009C7329">
      <w:pPr>
        <w:spacing w:line="259" w:lineRule="auto"/>
        <w:rPr>
          <w:rFonts w:asciiTheme="majorBidi" w:hAnsiTheme="majorBidi" w:cstheme="majorBidi"/>
          <w:sz w:val="20"/>
          <w:szCs w:val="20"/>
        </w:rPr>
      </w:pPr>
      <w:r w:rsidRPr="009C7329">
        <w:rPr>
          <w:rFonts w:asciiTheme="majorBidi" w:hAnsiTheme="majorBidi" w:cstheme="majorBidi"/>
          <w:sz w:val="20"/>
          <w:szCs w:val="20"/>
        </w:rPr>
        <w:t>Aldino, A. A., &amp; Sulistiani, H. (2020). Decision Tree C4. 5 Algorithm For Tuition Aid Grant Program Classification (Case Study: Department Of Information System, Universitas Teknokrat Indonesia). Jurnal Ilmiah Edutic: Pendidikan dan Informatika, 7(1), 40-50.</w:t>
      </w:r>
    </w:p>
    <w:p w:rsidR="009C7329" w:rsidRPr="009C7329" w:rsidRDefault="009C7329" w:rsidP="009C7329">
      <w:pPr>
        <w:spacing w:line="259" w:lineRule="auto"/>
        <w:rPr>
          <w:rFonts w:asciiTheme="majorBidi" w:hAnsiTheme="majorBidi" w:cstheme="majorBidi"/>
          <w:sz w:val="20"/>
          <w:szCs w:val="20"/>
        </w:rPr>
      </w:pPr>
      <w:r w:rsidRPr="009C7329">
        <w:rPr>
          <w:rFonts w:asciiTheme="majorBidi" w:hAnsiTheme="majorBidi" w:cstheme="majorBidi"/>
          <w:sz w:val="20"/>
          <w:szCs w:val="20"/>
        </w:rPr>
        <w:t>Rohmayani, D. (2020). Analysis of Student Tuition Fee Pay Delay Prediction Using Naive Bayes Algorithm With Particle Swarm Optimization (Case Study: Politeknik TEDC Bandung). Jurnal Teknologi Informasi dan Pendidikan, 13(2), 1-8.</w:t>
      </w:r>
    </w:p>
    <w:p w:rsidR="009C7329" w:rsidRPr="002535C9" w:rsidRDefault="009C7329" w:rsidP="009C7329">
      <w:pPr>
        <w:spacing w:line="259" w:lineRule="auto"/>
        <w:jc w:val="both"/>
        <w:rPr>
          <w:rFonts w:asciiTheme="majorBidi" w:hAnsiTheme="majorBidi" w:cstheme="majorBidi"/>
          <w:sz w:val="20"/>
          <w:szCs w:val="20"/>
          <w:rtl/>
        </w:rPr>
      </w:pPr>
      <w:r w:rsidRPr="009C7329">
        <w:rPr>
          <w:rFonts w:asciiTheme="majorBidi" w:hAnsiTheme="majorBidi" w:cstheme="majorBidi"/>
          <w:sz w:val="20"/>
          <w:szCs w:val="20"/>
        </w:rPr>
        <w:lastRenderedPageBreak/>
        <w:t>Kurniadi, D., Abdurachman, E., Warnars, H. L. H. S., &amp; Suparta, W. (2018, November). The prediction of scholarship recipients in higher education using k-Nearest neighbor algorithm. In IOP conference series: materials science and engineering (Vol. 434, No. 1, p. 012039). IOP Publishing.</w:t>
      </w:r>
    </w:p>
    <w:p w:rsidR="002535C9" w:rsidRDefault="002535C9" w:rsidP="002535C9">
      <w:pPr>
        <w:spacing w:line="259" w:lineRule="auto"/>
        <w:jc w:val="both"/>
        <w:rPr>
          <w:rFonts w:asciiTheme="majorBidi" w:hAnsiTheme="majorBidi" w:cstheme="majorBidi"/>
          <w:sz w:val="20"/>
          <w:szCs w:val="20"/>
        </w:rPr>
      </w:pPr>
      <w:r w:rsidRPr="002535C9">
        <w:rPr>
          <w:rFonts w:asciiTheme="majorBidi" w:hAnsiTheme="majorBidi" w:cstheme="majorBidi"/>
          <w:sz w:val="20"/>
          <w:szCs w:val="20"/>
        </w:rPr>
        <w:t>Aparicio, G., Iturralde, T., &amp; Rodríguez, A. V. (2023). Developments in the knowledge-based economy research field: A bibliometric literature review. Management Review Quarterly, 73(1), 317-352.</w:t>
      </w:r>
    </w:p>
    <w:p w:rsidR="00197EF1" w:rsidRPr="002535C9" w:rsidRDefault="00197EF1" w:rsidP="002535C9">
      <w:pPr>
        <w:spacing w:line="259" w:lineRule="auto"/>
        <w:jc w:val="both"/>
        <w:rPr>
          <w:rFonts w:asciiTheme="majorBidi" w:hAnsiTheme="majorBidi" w:cstheme="majorBidi"/>
          <w:sz w:val="20"/>
          <w:szCs w:val="20"/>
          <w:rtl/>
        </w:rPr>
      </w:pPr>
      <w:r w:rsidRPr="00197EF1">
        <w:rPr>
          <w:rFonts w:asciiTheme="majorBidi" w:hAnsiTheme="majorBidi" w:cstheme="majorBidi"/>
          <w:sz w:val="20"/>
          <w:szCs w:val="20"/>
        </w:rPr>
        <w:t>Nagy, M., &amp; Molontay, R. (2018, June). Predicting dropout in higher education based on secondary school performance. In 2018 IEEE 22nd international conference on intelligent engineering systems (INES) (pp. 000389-000394). IEEE.</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Zumeta, W. (2010). The great recession: Implications for higher education. In M. F. Smith (Ed.), NEA 2010 Almanac of Higher Education (pp. 29-42). Washington, DC: National Education Association.</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Bound, J., Braga, B., Khanna, G., &amp; Turner, S. (2019). Public universities: The supply side of building a skilled workforce. RSF: The Russell Sage Foundation Journal of the Social Sciences, 5(5), 43-66.</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Kelly, W., &amp; Shale, D. (2004). Does the Rising Cost of Tuition Affect the Socio-Economic Status of Students Entering University? Online Submission.</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 xml:space="preserve">Ma, J., Baum, S., Pender, M., &amp; Welch, M. (2016). Trends in College Pricing 2016. The College Board. </w:t>
      </w:r>
      <w:hyperlink r:id="rId17" w:history="1">
        <w:r w:rsidRPr="002535C9">
          <w:rPr>
            <w:rFonts w:asciiTheme="majorBidi" w:hAnsiTheme="majorBidi" w:cstheme="majorBidi"/>
            <w:color w:val="0563C1" w:themeColor="hyperlink"/>
            <w:sz w:val="20"/>
            <w:szCs w:val="20"/>
            <w:u w:val="single"/>
          </w:rPr>
          <w:t>https://trends.collegeboard.org/sites/default/fles/2016-trends-college-pricing-web_0.pdf</w:t>
        </w:r>
      </w:hyperlink>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Flores, S. M., &amp; Shepherd, J. C. (2014). Pricing out the disadvantaged? The effect of tuition deregulation in Texas public four-year institutions. The ANNALS of the American Academy of Political and Social Science, 655(1), 99-122.</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Bell, E. (2020). The politics of designing tuition-free college: How socially constructed target populations influence policy support. The Journal of Higher Education, 91(6), 888-926.</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 xml:space="preserve">Johnson, J., Rochkind, J., Ott, A. N., &amp; DuPont, S. (2009). With their whole lives ahead of them. Public Agenda. 1-48. Retrieved from: </w:t>
      </w:r>
      <w:hyperlink r:id="rId18" w:history="1">
        <w:r w:rsidRPr="002535C9">
          <w:rPr>
            <w:rFonts w:asciiTheme="majorBidi" w:hAnsiTheme="majorBidi" w:cstheme="majorBidi"/>
            <w:color w:val="0563C1" w:themeColor="hyperlink"/>
            <w:sz w:val="20"/>
            <w:szCs w:val="20"/>
            <w:u w:val="single"/>
          </w:rPr>
          <w:t>http://www.publicagenda.org/files/theirwholelivesaheadofthem</w:t>
        </w:r>
      </w:hyperlink>
      <w:r w:rsidRPr="002535C9">
        <w:rPr>
          <w:rFonts w:asciiTheme="majorBidi" w:hAnsiTheme="majorBidi" w:cstheme="majorBidi"/>
          <w:sz w:val="20"/>
          <w:szCs w:val="20"/>
        </w:rPr>
        <w:t>.</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Williams, J. C. (2016). “It’s always with you, that you’re different”: Undocumented students and social exclusion. Journal of Poverty, 20(2), 168-193.</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Long, B. T. (2006). College tuition pricing and federal financial aid: Is there a connection. Testimony before the US Senate Committee on Finance, Hearing: Report card on tax exemptions and incentives for higher education: Pass, fail, or need improvement.</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Boatman, A., Evans, B. J., &amp; Soliz, A. (2017). Understanding loan aversion in education: Evidence from high school seniors, community college students, and adults. AERA Open, 3(1), 1–16.</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Hemelt, S. W., &amp; Marcotte, D. E. (2011). The impact of tuition increases on enrollment at public colleges and universities. Educational Evaluation and Policy Analysis, 33(4), 435-457.</w:t>
      </w:r>
    </w:p>
    <w:p w:rsidR="002535C9" w:rsidRDefault="002535C9" w:rsidP="002535C9">
      <w:pPr>
        <w:spacing w:line="259" w:lineRule="auto"/>
        <w:jc w:val="both"/>
        <w:rPr>
          <w:rFonts w:asciiTheme="majorBidi" w:hAnsiTheme="majorBidi" w:cstheme="majorBidi"/>
          <w:sz w:val="20"/>
          <w:szCs w:val="20"/>
        </w:rPr>
      </w:pPr>
      <w:r w:rsidRPr="002535C9">
        <w:rPr>
          <w:rFonts w:asciiTheme="majorBidi" w:hAnsiTheme="majorBidi" w:cstheme="majorBidi"/>
          <w:sz w:val="20"/>
          <w:szCs w:val="20"/>
        </w:rPr>
        <w:t>Cunningham, A. F., &amp; Santiago, D. (2008). Student aversion to borrowing: Who borrows and who doesn’t. Institute for Higher Education Policy and Excelencia in Education. December.</w:t>
      </w:r>
    </w:p>
    <w:p w:rsidR="0042652F" w:rsidRPr="002535C9" w:rsidRDefault="0042652F" w:rsidP="002535C9">
      <w:pPr>
        <w:spacing w:line="259" w:lineRule="auto"/>
        <w:jc w:val="both"/>
        <w:rPr>
          <w:rFonts w:asciiTheme="majorBidi" w:hAnsiTheme="majorBidi" w:cstheme="majorBidi"/>
          <w:sz w:val="20"/>
          <w:szCs w:val="20"/>
          <w:rtl/>
        </w:rPr>
      </w:pPr>
      <w:r w:rsidRPr="0042652F">
        <w:rPr>
          <w:rFonts w:asciiTheme="majorBidi" w:hAnsiTheme="majorBidi" w:cstheme="majorBidi"/>
          <w:sz w:val="20"/>
          <w:szCs w:val="20"/>
        </w:rPr>
        <w:t>Su, Y., Weng, K., Lin, C., &amp; Zheng, Z. (2021). An improved random forest model for the prediction of dam displacement. IEEE Access, 9, 9142-9153.</w:t>
      </w:r>
    </w:p>
    <w:p w:rsidR="002535C9" w:rsidRP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Paulsen, M. B., &amp; St. John, E. P. (2002). Social class and college costs: Examining the financial nexus between college choice and persistence. The Journal of Higher Education, 73(2), 189–236.</w:t>
      </w:r>
    </w:p>
    <w:p w:rsidR="002535C9" w:rsidRDefault="002535C9" w:rsidP="002535C9">
      <w:pPr>
        <w:spacing w:line="259" w:lineRule="auto"/>
        <w:jc w:val="both"/>
        <w:rPr>
          <w:rFonts w:asciiTheme="majorBidi" w:hAnsiTheme="majorBidi" w:cstheme="majorBidi"/>
          <w:sz w:val="20"/>
          <w:szCs w:val="20"/>
          <w:rtl/>
        </w:rPr>
      </w:pPr>
      <w:r w:rsidRPr="002535C9">
        <w:rPr>
          <w:rFonts w:asciiTheme="majorBidi" w:hAnsiTheme="majorBidi" w:cstheme="majorBidi"/>
          <w:sz w:val="20"/>
          <w:szCs w:val="20"/>
        </w:rPr>
        <w:t>Perna, L. W. (2006). Understanding the relationship between information about college costs and financial aid and students’ college-related behaviors. American Behavioral Scientist, 49, 1620–1635.</w:t>
      </w:r>
    </w:p>
    <w:p w:rsidR="00BD598B" w:rsidRPr="00BD598B" w:rsidRDefault="00BD598B" w:rsidP="00BD598B">
      <w:pPr>
        <w:spacing w:line="259" w:lineRule="auto"/>
        <w:jc w:val="both"/>
        <w:rPr>
          <w:rFonts w:asciiTheme="majorBidi" w:hAnsiTheme="majorBidi" w:cstheme="majorBidi"/>
          <w:sz w:val="20"/>
          <w:szCs w:val="20"/>
        </w:rPr>
      </w:pPr>
      <w:r w:rsidRPr="00BD598B">
        <w:rPr>
          <w:rFonts w:asciiTheme="majorBidi" w:hAnsiTheme="majorBidi" w:cstheme="majorBidi"/>
          <w:sz w:val="20"/>
          <w:szCs w:val="20"/>
        </w:rPr>
        <w:lastRenderedPageBreak/>
        <w:t>Mubarak, A. A., Cao, H., &amp; Zhang, W. (2022). Prediction of students’ early dropout based on their interaction logs in online learning environment. Interactive Learning Environments, 30(8), 1414-1433.</w:t>
      </w:r>
    </w:p>
    <w:p w:rsidR="00BD598B" w:rsidRPr="00BD598B" w:rsidRDefault="00BD598B" w:rsidP="00BD598B">
      <w:pPr>
        <w:spacing w:line="259" w:lineRule="auto"/>
        <w:jc w:val="both"/>
        <w:rPr>
          <w:rFonts w:asciiTheme="majorBidi" w:hAnsiTheme="majorBidi" w:cstheme="majorBidi"/>
          <w:sz w:val="20"/>
          <w:szCs w:val="20"/>
        </w:rPr>
      </w:pPr>
      <w:r w:rsidRPr="00BD598B">
        <w:rPr>
          <w:rFonts w:asciiTheme="majorBidi" w:hAnsiTheme="majorBidi" w:cstheme="majorBidi"/>
          <w:sz w:val="20"/>
          <w:szCs w:val="20"/>
        </w:rPr>
        <w:t>Dass, S., Gary, K., &amp; Cunningham, J. (2021). Predicting student dropout in self-paced MOOC course using random forest model. Information, 12(11), 476.</w:t>
      </w:r>
    </w:p>
    <w:p w:rsidR="00BD598B" w:rsidRPr="00BD598B" w:rsidRDefault="00BD598B" w:rsidP="00BD598B">
      <w:pPr>
        <w:spacing w:line="259" w:lineRule="auto"/>
        <w:jc w:val="both"/>
        <w:rPr>
          <w:rFonts w:asciiTheme="majorBidi" w:hAnsiTheme="majorBidi" w:cstheme="majorBidi"/>
          <w:sz w:val="20"/>
          <w:szCs w:val="20"/>
        </w:rPr>
      </w:pPr>
      <w:r w:rsidRPr="00BD598B">
        <w:rPr>
          <w:rFonts w:asciiTheme="majorBidi" w:hAnsiTheme="majorBidi" w:cstheme="majorBidi"/>
          <w:sz w:val="20"/>
          <w:szCs w:val="20"/>
        </w:rPr>
        <w:t>Agrusti, F., Mezzini, M., &amp; Bonavolontà, G. (2020). Deep learning approach for predicting university dropout: A case study at Roma Tre University. Journal of e-Learning and Knowledge Society, 16(1), 44-54.</w:t>
      </w:r>
    </w:p>
    <w:p w:rsidR="00BD598B" w:rsidRPr="00BD598B" w:rsidRDefault="00BD598B" w:rsidP="00BD598B">
      <w:pPr>
        <w:spacing w:line="259" w:lineRule="auto"/>
        <w:jc w:val="both"/>
        <w:rPr>
          <w:rFonts w:asciiTheme="majorBidi" w:hAnsiTheme="majorBidi" w:cstheme="majorBidi"/>
          <w:sz w:val="20"/>
          <w:szCs w:val="20"/>
        </w:rPr>
      </w:pPr>
      <w:r w:rsidRPr="00BD598B">
        <w:rPr>
          <w:rFonts w:asciiTheme="majorBidi" w:hAnsiTheme="majorBidi" w:cstheme="majorBidi"/>
          <w:sz w:val="20"/>
          <w:szCs w:val="20"/>
        </w:rPr>
        <w:t>Kemper, L., Vorhoff, G., &amp; Wigger, B. U. (2020). Predicting student dropout: A machine learning approach. European Journal of Higher Education, 10(1), 28-47.</w:t>
      </w:r>
    </w:p>
    <w:p w:rsidR="00BD598B" w:rsidRDefault="00BD598B" w:rsidP="00BD598B">
      <w:pPr>
        <w:spacing w:line="259" w:lineRule="auto"/>
        <w:jc w:val="both"/>
        <w:rPr>
          <w:rFonts w:asciiTheme="majorBidi" w:hAnsiTheme="majorBidi" w:cstheme="majorBidi"/>
          <w:sz w:val="20"/>
          <w:szCs w:val="20"/>
        </w:rPr>
      </w:pPr>
      <w:r w:rsidRPr="00BD598B">
        <w:rPr>
          <w:rFonts w:asciiTheme="majorBidi" w:hAnsiTheme="majorBidi" w:cstheme="majorBidi"/>
          <w:sz w:val="20"/>
          <w:szCs w:val="20"/>
        </w:rPr>
        <w:t>Solis, M., Moreira, T., Gonzalez, R., Fernandez, T., &amp; Hernandez, M. (2018, July). Perspectives to predict dropout in university students with machine learning. In 2018 IEEE International Work Conference on Bioinspired Intelligence (IWOBI) (pp. 1-6). IEEE.</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Acton, R. (2018). The impact of public tuition subsidies on college enrollment decisions: Evidence from michigan.</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Allen, D., &amp; Wolniak, G. C. (2019). Exploring the effects of tuition increases on racial/ethnic diversity at public colleges and universities. Research in Higher Education, 60(1), 18-43.</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Andrieu, S. C., &amp; John, E. P. S. (1993). The influence of prices on graduate student persistence. Research in Higher Education, 34(4), 399-425.</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Arendt, J. N. (2013). The effect of public financial aid on dropout from and completion of university education: evidence from a student grant reform. Empirical Economics, 44, 1545-1562</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Callender, C., &amp; Jackson, J. (2005). Does the fear of debt deter students from higher education?. Journal of social policy, 34(4), 509-540.</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Callender, C., &amp; Jackson, J. (2008). Does the fear of debt constrain choice of university and subject of study?. Studies in higher education, 33(4), 405-429.</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Chen, R., &amp; DesJardins, S. L. (2008). Exploring the effects of financial aid on the gap in student dropout risks by income level. Research in Higher education, 49, 1-18.</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Dickson, L., &amp; Pender, M. (2013). Do in-state tuition benefits affect the enrollment of non-citizens? Evidence from universities in Texas. Economics of Education Review, 37, 126-137.</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Dietrich, H., &amp; Gerner, H. D. (2012). The effects of tuition fees on the decision for higher education: evidence from a German policy experiment. Economics Bulletin, 32(3), 2407-2413.</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Dowd, A. C. (2004). Income and financial aid effects on persistence and degree attainment in public colleges. education policy analysis archives, 12, 21.</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Dwenger, N., Storck, J., &amp; Wrohlich, K. (2012). Do tuition fees affect the mobility of university applicants? Evidence from a natural experiment. Economics of Education Review, 31(1), 155-167.</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Garrett, H., &amp; Greene, A. (2018). Tuition and Fees for Public In-State Four-Year Institutions and the White/Black Education Gap (2006-2016).</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Havranek, T., Irsova, Z., &amp; Zeynalova, O. (2017). Tuition Reduces Enrollment Less Than Commonly Thought.</w:t>
      </w:r>
    </w:p>
    <w:p w:rsid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Hemelt, S. W., &amp; Marcotte, D. E. (2011). The impact of tuition increases on enrollment at public colleges and universities. Educational Evaluation and Policy Analysis, 33(4), 435-457.</w:t>
      </w:r>
    </w:p>
    <w:p w:rsidR="0075774A" w:rsidRPr="008E300F" w:rsidRDefault="0075774A" w:rsidP="008E300F">
      <w:pPr>
        <w:spacing w:line="259" w:lineRule="auto"/>
        <w:rPr>
          <w:rFonts w:asciiTheme="majorBidi" w:hAnsiTheme="majorBidi" w:cstheme="majorBidi"/>
          <w:sz w:val="20"/>
          <w:szCs w:val="20"/>
        </w:rPr>
      </w:pPr>
      <w:r w:rsidRPr="0075774A">
        <w:rPr>
          <w:rFonts w:asciiTheme="majorBidi" w:hAnsiTheme="majorBidi" w:cstheme="majorBidi"/>
          <w:sz w:val="20"/>
          <w:szCs w:val="20"/>
        </w:rPr>
        <w:t>Su, Y., Weng, K., Lin, C., &amp; Zheng, Z. (2021). An improved random forest model for the prediction of dam displacement. IEEE Access, 9, 9142-9153.</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lastRenderedPageBreak/>
        <w:t>Hemelt, S. W., &amp; Marcotte, D. E. (2016). The changing landscape of tuition and enrollment in American public higher education. RSF: The Russell Sage Foundation Journal of the Social Sciences, 2(1), 42-68.</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Hübner, M. (2012). Do tuition fees affect enrollment behavior? Evidence from a ‘natural experiment’in Germany. Economics of Education Review, 31(6), 949-960.</w:t>
      </w:r>
    </w:p>
    <w:p w:rsid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Kim, J., DesJardins, S. L., &amp; McCall, B. P. (2009). Exploring the effects of student expectations about financial aid on postsecondary choice: A focus on income and racial/ethnic differences. Research in Higher Education, 50(8), 741-774.</w:t>
      </w:r>
    </w:p>
    <w:p w:rsidR="003C0E62" w:rsidRPr="008E300F" w:rsidRDefault="003C0E62" w:rsidP="008E300F">
      <w:pPr>
        <w:spacing w:line="259" w:lineRule="auto"/>
        <w:rPr>
          <w:rFonts w:asciiTheme="majorBidi" w:hAnsiTheme="majorBidi" w:cstheme="majorBidi"/>
          <w:sz w:val="20"/>
          <w:szCs w:val="20"/>
        </w:rPr>
      </w:pPr>
      <w:r w:rsidRPr="003C0E62">
        <w:rPr>
          <w:rFonts w:asciiTheme="majorBidi" w:hAnsiTheme="majorBidi" w:cstheme="majorBidi"/>
          <w:sz w:val="20"/>
          <w:szCs w:val="20"/>
        </w:rPr>
        <w:t>Coppola Jr, E. A., Rana, A. J., Poulton, M. M., Szidarovszky, F., &amp; Uhl, V. W. (2005). A neural network model for predicting aquifer water level elevations. Groundwater, 43(2), 231-241.</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Martinello, F. (2015). Course withdrawal dates, tuition refunds, and student persistence in university programs (No. 1501).</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Moulin, L., Flacher, D., &amp; Harari-Kermadec, H. (2016). Tuition fees and social segregation: lessons from a natural experiment at the University of Paris 9-Dauphine. Applied Economics, 48(40), 3861-3876.</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Neill, C. (2015). Rising student employment: The role of tuition fees. Education Economics, 23(1), 101-121.</w:t>
      </w:r>
    </w:p>
    <w:p w:rsidR="008E300F" w:rsidRPr="008E300F" w:rsidRDefault="008E300F" w:rsidP="008E300F">
      <w:pPr>
        <w:spacing w:line="259" w:lineRule="auto"/>
        <w:rPr>
          <w:rFonts w:asciiTheme="majorBidi" w:hAnsiTheme="majorBidi" w:cstheme="majorBidi"/>
          <w:sz w:val="20"/>
          <w:szCs w:val="20"/>
        </w:rPr>
      </w:pPr>
      <w:r w:rsidRPr="008E300F">
        <w:rPr>
          <w:rFonts w:asciiTheme="majorBidi" w:hAnsiTheme="majorBidi" w:cstheme="majorBidi"/>
          <w:sz w:val="20"/>
          <w:szCs w:val="20"/>
        </w:rPr>
        <w:t>Shin, J. C., &amp; Milton, S. (2008). Student response to tuition increase by academic majors: Empirical grounds for a cost-related tuition policy. Higher Education, 55(6), 719–734.</w:t>
      </w:r>
    </w:p>
    <w:p w:rsidR="008E300F" w:rsidRDefault="008E300F" w:rsidP="008E300F">
      <w:pPr>
        <w:spacing w:line="259" w:lineRule="auto"/>
        <w:jc w:val="both"/>
        <w:rPr>
          <w:rFonts w:asciiTheme="majorBidi" w:hAnsiTheme="majorBidi" w:cstheme="majorBidi"/>
          <w:sz w:val="20"/>
          <w:szCs w:val="20"/>
        </w:rPr>
      </w:pPr>
      <w:r w:rsidRPr="008E300F">
        <w:rPr>
          <w:rFonts w:asciiTheme="majorBidi" w:hAnsiTheme="majorBidi" w:cstheme="majorBidi"/>
          <w:sz w:val="20"/>
          <w:szCs w:val="20"/>
        </w:rPr>
        <w:t>Vasigh, B., &amp; Hamzaee, R. G. (2004). Testing sensitivity of student enrollment with respect to tuition at an institution of higher education. International Advances in Economic Research, 10(2), 133-149.</w:t>
      </w:r>
    </w:p>
    <w:p w:rsidR="00765D08" w:rsidRDefault="00765D08" w:rsidP="008E300F">
      <w:pPr>
        <w:spacing w:line="259" w:lineRule="auto"/>
        <w:jc w:val="both"/>
        <w:rPr>
          <w:rFonts w:asciiTheme="majorBidi" w:hAnsiTheme="majorBidi" w:cstheme="majorBidi"/>
          <w:sz w:val="20"/>
          <w:szCs w:val="20"/>
        </w:rPr>
      </w:pPr>
      <w:r w:rsidRPr="00765D08">
        <w:rPr>
          <w:rFonts w:asciiTheme="majorBidi" w:hAnsiTheme="majorBidi" w:cstheme="majorBidi"/>
          <w:sz w:val="20"/>
          <w:szCs w:val="20"/>
        </w:rPr>
        <w:t>Nick, T. G., &amp; Campbell, K. M. (2007). Logistic regression. Topics in biostatistics, 273-301.</w:t>
      </w:r>
    </w:p>
    <w:p w:rsidR="0042652F" w:rsidRPr="002535C9" w:rsidRDefault="0042652F" w:rsidP="008E300F">
      <w:pPr>
        <w:spacing w:line="259" w:lineRule="auto"/>
        <w:jc w:val="both"/>
        <w:rPr>
          <w:rFonts w:asciiTheme="majorBidi" w:hAnsiTheme="majorBidi" w:cstheme="majorBidi"/>
          <w:sz w:val="20"/>
          <w:szCs w:val="20"/>
          <w:rtl/>
        </w:rPr>
      </w:pPr>
      <w:r w:rsidRPr="0042652F">
        <w:rPr>
          <w:rFonts w:asciiTheme="majorBidi" w:hAnsiTheme="majorBidi" w:cstheme="majorBidi"/>
          <w:sz w:val="20"/>
          <w:szCs w:val="20"/>
        </w:rPr>
        <w:t>El Massari, H., Gherabi, N., Mhammedi, S., Sabouri, Z., &amp; Ghandi, H. (2022). Ontology-based decision tree model for prediction of cardiovascular disease. Indian J. Comput. Sci. Eng, 13(3), 851-859.</w:t>
      </w:r>
    </w:p>
    <w:p w:rsidR="00A34C36" w:rsidRDefault="00A34C36" w:rsidP="002535C9"/>
    <w:sectPr w:rsidR="00A34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2D5" w:rsidRDefault="006612D5" w:rsidP="00BE7B74">
      <w:pPr>
        <w:spacing w:after="0" w:line="240" w:lineRule="auto"/>
      </w:pPr>
      <w:r>
        <w:separator/>
      </w:r>
    </w:p>
  </w:endnote>
  <w:endnote w:type="continuationSeparator" w:id="0">
    <w:p w:rsidR="006612D5" w:rsidRDefault="006612D5" w:rsidP="00BE7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IRlotus">
    <w:panose1 w:val="02000503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2D5" w:rsidRDefault="006612D5" w:rsidP="00BE7B74">
      <w:pPr>
        <w:spacing w:after="0" w:line="240" w:lineRule="auto"/>
      </w:pPr>
      <w:r>
        <w:separator/>
      </w:r>
    </w:p>
  </w:footnote>
  <w:footnote w:type="continuationSeparator" w:id="0">
    <w:p w:rsidR="006612D5" w:rsidRDefault="006612D5" w:rsidP="00BE7B74">
      <w:pPr>
        <w:spacing w:after="0" w:line="240" w:lineRule="auto"/>
      </w:pPr>
      <w:r>
        <w:continuationSeparator/>
      </w:r>
    </w:p>
  </w:footnote>
  <w:footnote w:id="1">
    <w:p w:rsidR="00265EF5" w:rsidRPr="008E07A0" w:rsidRDefault="00265EF5" w:rsidP="008E07A0">
      <w:pPr>
        <w:pStyle w:val="FootnoteText"/>
        <w:bidi/>
        <w:rPr>
          <w:rFonts w:ascii="IRlotus" w:hAnsi="IRlotus" w:cs="IRlotus"/>
          <w:rtl/>
          <w:lang w:bidi="fa-IR"/>
        </w:rPr>
      </w:pPr>
      <w:r w:rsidRPr="008E07A0">
        <w:rPr>
          <w:rStyle w:val="FootnoteReference"/>
          <w:rFonts w:ascii="IRlotus" w:hAnsi="IRlotus" w:cs="IRlotus"/>
        </w:rPr>
        <w:footnoteRef/>
      </w:r>
      <w:r w:rsidRPr="008E07A0">
        <w:rPr>
          <w:rFonts w:ascii="IRlotus" w:hAnsi="IRlotus" w:cs="IRlotus"/>
        </w:rPr>
        <w:t xml:space="preserve"> </w:t>
      </w:r>
      <w:r w:rsidRPr="008E07A0">
        <w:rPr>
          <w:rFonts w:ascii="IRlotus" w:hAnsi="IRlotus" w:cs="IRlotus"/>
          <w:rtl/>
          <w:lang w:bidi="fa-IR"/>
        </w:rPr>
        <w:t xml:space="preserve"> در برخی از مطالعات میزان شهریه در نظر گرفته شده است و در برخی از مطالعات بین دانشجویان شهریه پرداز و غیر شهریه ای مقایسه انجام شده است</w:t>
      </w:r>
    </w:p>
  </w:footnote>
  <w:footnote w:id="2">
    <w:p w:rsidR="00265EF5" w:rsidRPr="008E07A0" w:rsidRDefault="00265EF5" w:rsidP="008E07A0">
      <w:pPr>
        <w:pStyle w:val="FootnoteText"/>
        <w:bidi/>
        <w:rPr>
          <w:rFonts w:ascii="IRlotus" w:hAnsi="IRlotus" w:cs="IRlotus"/>
          <w:rtl/>
          <w:lang w:bidi="fa-IR"/>
        </w:rPr>
      </w:pPr>
      <w:r w:rsidRPr="008E07A0">
        <w:rPr>
          <w:rStyle w:val="FootnoteReference"/>
          <w:rFonts w:ascii="IRlotus" w:hAnsi="IRlotus" w:cs="IRlotus"/>
        </w:rPr>
        <w:footnoteRef/>
      </w:r>
      <w:r w:rsidRPr="008E07A0">
        <w:rPr>
          <w:rFonts w:ascii="IRlotus" w:hAnsi="IRlotus" w:cs="IRlotus"/>
        </w:rPr>
        <w:t xml:space="preserve"> </w:t>
      </w:r>
      <w:r w:rsidRPr="008E07A0">
        <w:rPr>
          <w:rFonts w:ascii="IRlotus" w:hAnsi="IRlotus" w:cs="IRlotus"/>
          <w:rtl/>
          <w:lang w:bidi="fa-IR"/>
        </w:rPr>
        <w:t>در مطالعات تعداد اعضای خانواده مد نظر بوده است در این پژوهش تعداد فرزندان</w:t>
      </w:r>
    </w:p>
  </w:footnote>
  <w:footnote w:id="3">
    <w:p w:rsidR="00265EF5" w:rsidRPr="00EF0981" w:rsidRDefault="00265EF5" w:rsidP="009C7329">
      <w:pPr>
        <w:pStyle w:val="FootnoteText"/>
        <w:rPr>
          <w:rFonts w:asciiTheme="majorBidi" w:hAnsiTheme="majorBidi" w:cstheme="majorBidi"/>
          <w:sz w:val="18"/>
          <w:szCs w:val="18"/>
          <w:rtl/>
          <w:lang w:bidi="fa-IR"/>
        </w:rPr>
      </w:pPr>
      <w:r w:rsidRPr="00EF0981">
        <w:rPr>
          <w:rStyle w:val="FootnoteReference"/>
          <w:rFonts w:asciiTheme="majorBidi" w:hAnsiTheme="majorBidi" w:cstheme="majorBidi"/>
          <w:sz w:val="18"/>
          <w:szCs w:val="18"/>
        </w:rPr>
        <w:footnoteRef/>
      </w:r>
      <w:r w:rsidRPr="00EF0981">
        <w:rPr>
          <w:rFonts w:asciiTheme="majorBidi" w:hAnsiTheme="majorBidi" w:cstheme="majorBidi"/>
          <w:sz w:val="18"/>
          <w:szCs w:val="18"/>
        </w:rPr>
        <w:t xml:space="preserve"> Shakir</w:t>
      </w:r>
    </w:p>
  </w:footnote>
  <w:footnote w:id="4">
    <w:p w:rsidR="00265EF5" w:rsidRPr="00EF0981" w:rsidRDefault="00265EF5" w:rsidP="009C7329">
      <w:pPr>
        <w:pStyle w:val="FootnoteText"/>
        <w:rPr>
          <w:rFonts w:asciiTheme="majorBidi" w:hAnsiTheme="majorBidi" w:cstheme="majorBidi"/>
          <w:sz w:val="18"/>
          <w:szCs w:val="18"/>
          <w:rtl/>
          <w:lang w:bidi="fa-IR"/>
        </w:rPr>
      </w:pPr>
      <w:r w:rsidRPr="00EF0981">
        <w:rPr>
          <w:rStyle w:val="FootnoteReference"/>
          <w:rFonts w:asciiTheme="majorBidi" w:hAnsiTheme="majorBidi" w:cstheme="majorBidi"/>
          <w:sz w:val="18"/>
          <w:szCs w:val="18"/>
        </w:rPr>
        <w:footnoteRef/>
      </w:r>
      <w:r w:rsidRPr="00EF0981">
        <w:rPr>
          <w:rFonts w:asciiTheme="majorBidi" w:hAnsiTheme="majorBidi" w:cstheme="majorBidi"/>
          <w:sz w:val="18"/>
          <w:szCs w:val="18"/>
        </w:rPr>
        <w:t xml:space="preserve"> Adli &amp; Sahid</w:t>
      </w:r>
    </w:p>
  </w:footnote>
  <w:footnote w:id="5">
    <w:p w:rsidR="00265EF5" w:rsidRPr="00EF0981" w:rsidRDefault="00265EF5" w:rsidP="009C7329">
      <w:pPr>
        <w:pStyle w:val="FootnoteText"/>
        <w:rPr>
          <w:rFonts w:asciiTheme="majorBidi" w:hAnsiTheme="majorBidi" w:cstheme="majorBidi"/>
          <w:sz w:val="18"/>
          <w:szCs w:val="18"/>
          <w:rtl/>
          <w:lang w:bidi="fa-IR"/>
        </w:rPr>
      </w:pPr>
      <w:r w:rsidRPr="00EF0981">
        <w:rPr>
          <w:rStyle w:val="FootnoteReference"/>
          <w:rFonts w:asciiTheme="majorBidi" w:hAnsiTheme="majorBidi" w:cstheme="majorBidi"/>
          <w:sz w:val="18"/>
          <w:szCs w:val="18"/>
        </w:rPr>
        <w:footnoteRef/>
      </w:r>
      <w:r w:rsidRPr="00EF0981">
        <w:rPr>
          <w:rFonts w:asciiTheme="majorBidi" w:hAnsiTheme="majorBidi" w:cstheme="majorBidi"/>
          <w:sz w:val="18"/>
          <w:szCs w:val="18"/>
        </w:rPr>
        <w:t xml:space="preserve"> Muqorobin</w:t>
      </w:r>
    </w:p>
  </w:footnote>
  <w:footnote w:id="6">
    <w:p w:rsidR="00265EF5" w:rsidRPr="00EF0981" w:rsidRDefault="00265EF5" w:rsidP="009C7329">
      <w:pPr>
        <w:pStyle w:val="FootnoteText"/>
        <w:rPr>
          <w:rFonts w:asciiTheme="majorBidi" w:hAnsiTheme="majorBidi" w:cstheme="majorBidi"/>
          <w:sz w:val="18"/>
          <w:szCs w:val="18"/>
          <w:rtl/>
          <w:lang w:bidi="fa-IR"/>
        </w:rPr>
      </w:pPr>
      <w:r w:rsidRPr="00EF0981">
        <w:rPr>
          <w:rStyle w:val="FootnoteReference"/>
          <w:rFonts w:asciiTheme="majorBidi" w:hAnsiTheme="majorBidi" w:cstheme="majorBidi"/>
          <w:sz w:val="18"/>
          <w:szCs w:val="18"/>
        </w:rPr>
        <w:footnoteRef/>
      </w:r>
      <w:r w:rsidRPr="00EF0981">
        <w:rPr>
          <w:rFonts w:asciiTheme="majorBidi" w:hAnsiTheme="majorBidi" w:cstheme="majorBidi"/>
          <w:sz w:val="18"/>
          <w:szCs w:val="18"/>
        </w:rPr>
        <w:t xml:space="preserve"> Aldino &amp; Sulistiani</w:t>
      </w:r>
    </w:p>
  </w:footnote>
  <w:footnote w:id="7">
    <w:p w:rsidR="00265EF5" w:rsidRPr="00EF0981" w:rsidRDefault="00265EF5" w:rsidP="009C7329">
      <w:pPr>
        <w:pStyle w:val="FootnoteText"/>
        <w:rPr>
          <w:rFonts w:asciiTheme="majorBidi" w:hAnsiTheme="majorBidi" w:cstheme="majorBidi"/>
          <w:sz w:val="18"/>
          <w:szCs w:val="18"/>
          <w:rtl/>
          <w:lang w:bidi="fa-IR"/>
        </w:rPr>
      </w:pPr>
      <w:r w:rsidRPr="00EF0981">
        <w:rPr>
          <w:rStyle w:val="FootnoteReference"/>
          <w:rFonts w:asciiTheme="majorBidi" w:hAnsiTheme="majorBidi" w:cstheme="majorBidi"/>
          <w:sz w:val="18"/>
          <w:szCs w:val="18"/>
        </w:rPr>
        <w:footnoteRef/>
      </w:r>
      <w:r w:rsidRPr="00EF0981">
        <w:rPr>
          <w:rFonts w:asciiTheme="majorBidi" w:hAnsiTheme="majorBidi" w:cstheme="majorBidi"/>
          <w:sz w:val="18"/>
          <w:szCs w:val="18"/>
        </w:rPr>
        <w:t xml:space="preserve"> Kurniadi</w:t>
      </w:r>
    </w:p>
  </w:footnote>
  <w:footnote w:id="8">
    <w:p w:rsidR="00265EF5" w:rsidRDefault="00265EF5" w:rsidP="009C7329">
      <w:pPr>
        <w:pStyle w:val="FootnoteText"/>
        <w:rPr>
          <w:rtl/>
          <w:lang w:bidi="fa-IR"/>
        </w:rPr>
      </w:pPr>
      <w:r w:rsidRPr="00EF0981">
        <w:rPr>
          <w:rStyle w:val="FootnoteReference"/>
          <w:rFonts w:asciiTheme="majorBidi" w:hAnsiTheme="majorBidi" w:cstheme="majorBidi"/>
          <w:sz w:val="18"/>
          <w:szCs w:val="18"/>
        </w:rPr>
        <w:footnoteRef/>
      </w:r>
      <w:r w:rsidRPr="00EF0981">
        <w:rPr>
          <w:rFonts w:asciiTheme="majorBidi" w:hAnsiTheme="majorBidi" w:cstheme="majorBidi"/>
          <w:sz w:val="18"/>
          <w:szCs w:val="18"/>
        </w:rPr>
        <w:t xml:space="preserve"> Basu</w:t>
      </w:r>
    </w:p>
  </w:footnote>
  <w:footnote w:id="9">
    <w:p w:rsidR="00265EF5" w:rsidRPr="001653F8" w:rsidRDefault="00265EF5" w:rsidP="009C7329">
      <w:pPr>
        <w:pStyle w:val="FootnoteText"/>
        <w:rPr>
          <w:rFonts w:asciiTheme="majorBidi" w:hAnsiTheme="majorBidi" w:cstheme="majorBidi"/>
          <w:sz w:val="18"/>
          <w:szCs w:val="18"/>
          <w:rtl/>
          <w:lang w:bidi="fa-IR"/>
        </w:rPr>
      </w:pPr>
      <w:r w:rsidRPr="001653F8">
        <w:rPr>
          <w:rStyle w:val="FootnoteReference"/>
          <w:rFonts w:asciiTheme="majorBidi" w:hAnsiTheme="majorBidi" w:cstheme="majorBidi"/>
          <w:sz w:val="18"/>
          <w:szCs w:val="18"/>
        </w:rPr>
        <w:footnoteRef/>
      </w:r>
      <w:r w:rsidRPr="001653F8">
        <w:rPr>
          <w:rFonts w:asciiTheme="majorBidi" w:hAnsiTheme="majorBidi" w:cstheme="majorBidi"/>
          <w:sz w:val="18"/>
          <w:szCs w:val="18"/>
        </w:rPr>
        <w:t xml:space="preserve">Rohmayani </w:t>
      </w:r>
    </w:p>
  </w:footnote>
  <w:footnote w:id="10">
    <w:p w:rsidR="00265EF5" w:rsidRDefault="00265EF5" w:rsidP="009C7329">
      <w:pPr>
        <w:pStyle w:val="FootnoteText"/>
        <w:rPr>
          <w:rtl/>
          <w:lang w:bidi="fa-IR"/>
        </w:rPr>
      </w:pPr>
      <w:r>
        <w:rPr>
          <w:rStyle w:val="FootnoteReference"/>
        </w:rPr>
        <w:footnoteRef/>
      </w:r>
      <w:r>
        <w:t xml:space="preserve"> Nagy &amp; Molontay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E0FCF"/>
    <w:multiLevelType w:val="hybridMultilevel"/>
    <w:tmpl w:val="FCBA1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4245F"/>
    <w:multiLevelType w:val="hybridMultilevel"/>
    <w:tmpl w:val="1144A38E"/>
    <w:lvl w:ilvl="0" w:tplc="025CD4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42B15"/>
    <w:multiLevelType w:val="hybridMultilevel"/>
    <w:tmpl w:val="B94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6792C"/>
    <w:multiLevelType w:val="hybridMultilevel"/>
    <w:tmpl w:val="7FFA2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B3631"/>
    <w:multiLevelType w:val="hybridMultilevel"/>
    <w:tmpl w:val="B94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A5BF3"/>
    <w:multiLevelType w:val="hybridMultilevel"/>
    <w:tmpl w:val="50BCC3C6"/>
    <w:lvl w:ilvl="0" w:tplc="9DEE33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B4"/>
    <w:rsid w:val="0004424B"/>
    <w:rsid w:val="00052CAA"/>
    <w:rsid w:val="00092DA1"/>
    <w:rsid w:val="000C7032"/>
    <w:rsid w:val="0019345F"/>
    <w:rsid w:val="00197EF1"/>
    <w:rsid w:val="001F7EB3"/>
    <w:rsid w:val="0021274B"/>
    <w:rsid w:val="002535C9"/>
    <w:rsid w:val="00257546"/>
    <w:rsid w:val="00265EF5"/>
    <w:rsid w:val="002A52AD"/>
    <w:rsid w:val="002C40E1"/>
    <w:rsid w:val="002D15D4"/>
    <w:rsid w:val="00302C7C"/>
    <w:rsid w:val="003225E6"/>
    <w:rsid w:val="00372E4B"/>
    <w:rsid w:val="00384679"/>
    <w:rsid w:val="003A2ACB"/>
    <w:rsid w:val="003C0E62"/>
    <w:rsid w:val="003F7DFD"/>
    <w:rsid w:val="0042652F"/>
    <w:rsid w:val="00444DD5"/>
    <w:rsid w:val="00477080"/>
    <w:rsid w:val="00491EE7"/>
    <w:rsid w:val="004928E0"/>
    <w:rsid w:val="0049704D"/>
    <w:rsid w:val="005055E1"/>
    <w:rsid w:val="00574FC9"/>
    <w:rsid w:val="005876C2"/>
    <w:rsid w:val="00591EB6"/>
    <w:rsid w:val="00616C9D"/>
    <w:rsid w:val="006612D5"/>
    <w:rsid w:val="006A24CC"/>
    <w:rsid w:val="006A3CFB"/>
    <w:rsid w:val="006B6545"/>
    <w:rsid w:val="006E095C"/>
    <w:rsid w:val="006E5BF7"/>
    <w:rsid w:val="0075774A"/>
    <w:rsid w:val="00765D08"/>
    <w:rsid w:val="00816A4F"/>
    <w:rsid w:val="00816C17"/>
    <w:rsid w:val="008B4E80"/>
    <w:rsid w:val="008E07A0"/>
    <w:rsid w:val="008E300F"/>
    <w:rsid w:val="008F328D"/>
    <w:rsid w:val="00941169"/>
    <w:rsid w:val="0094117C"/>
    <w:rsid w:val="00955A32"/>
    <w:rsid w:val="00965A60"/>
    <w:rsid w:val="0096799B"/>
    <w:rsid w:val="00970301"/>
    <w:rsid w:val="009849F7"/>
    <w:rsid w:val="009975B4"/>
    <w:rsid w:val="009B112E"/>
    <w:rsid w:val="009B7064"/>
    <w:rsid w:val="009C5C9B"/>
    <w:rsid w:val="009C7329"/>
    <w:rsid w:val="009E7C0C"/>
    <w:rsid w:val="009F20CB"/>
    <w:rsid w:val="009F4F7F"/>
    <w:rsid w:val="00A034E9"/>
    <w:rsid w:val="00A34C36"/>
    <w:rsid w:val="00A80962"/>
    <w:rsid w:val="00A85259"/>
    <w:rsid w:val="00A85B84"/>
    <w:rsid w:val="00A95608"/>
    <w:rsid w:val="00AA32DD"/>
    <w:rsid w:val="00AE2ACC"/>
    <w:rsid w:val="00AE57BD"/>
    <w:rsid w:val="00AF00CB"/>
    <w:rsid w:val="00B31B11"/>
    <w:rsid w:val="00B32BEB"/>
    <w:rsid w:val="00B657AB"/>
    <w:rsid w:val="00B77AB3"/>
    <w:rsid w:val="00B80E44"/>
    <w:rsid w:val="00B84957"/>
    <w:rsid w:val="00BA54F2"/>
    <w:rsid w:val="00BD598B"/>
    <w:rsid w:val="00BE34CE"/>
    <w:rsid w:val="00BE4943"/>
    <w:rsid w:val="00BE69D8"/>
    <w:rsid w:val="00BE7B74"/>
    <w:rsid w:val="00C13F37"/>
    <w:rsid w:val="00C2241E"/>
    <w:rsid w:val="00C476DE"/>
    <w:rsid w:val="00C752B2"/>
    <w:rsid w:val="00C76252"/>
    <w:rsid w:val="00C8740E"/>
    <w:rsid w:val="00CD482E"/>
    <w:rsid w:val="00D0154B"/>
    <w:rsid w:val="00D025AF"/>
    <w:rsid w:val="00D446AE"/>
    <w:rsid w:val="00DA4141"/>
    <w:rsid w:val="00DB2549"/>
    <w:rsid w:val="00DF29C1"/>
    <w:rsid w:val="00E10267"/>
    <w:rsid w:val="00E50D2A"/>
    <w:rsid w:val="00E62C8C"/>
    <w:rsid w:val="00EC0100"/>
    <w:rsid w:val="00EF45B4"/>
    <w:rsid w:val="00F42964"/>
    <w:rsid w:val="00F5133C"/>
    <w:rsid w:val="00F613CF"/>
    <w:rsid w:val="00F630D2"/>
    <w:rsid w:val="00F66544"/>
    <w:rsid w:val="00F83B27"/>
    <w:rsid w:val="00F8705B"/>
    <w:rsid w:val="00FB41C8"/>
    <w:rsid w:val="00FB7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B35F"/>
  <w15:chartTrackingRefBased/>
  <w15:docId w15:val="{B1A1B170-C905-4158-AAFE-EC7D8430B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54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Char,Char Char Char Char Char Char Char Char Char Char, Char,Char Char Char,Footnote Text1,Footnote Text21,Footnote Text111,Footnote Text Char Char Char Char111,Footnote Text Char Char Char, Char3,Char3,متن زيرنويس,پاورقي,o"/>
    <w:basedOn w:val="Normal"/>
    <w:link w:val="FootnoteTextChar"/>
    <w:uiPriority w:val="99"/>
    <w:unhideWhenUsed/>
    <w:qFormat/>
    <w:rsid w:val="00BE7B74"/>
    <w:pPr>
      <w:spacing w:after="0" w:line="240" w:lineRule="auto"/>
    </w:pPr>
    <w:rPr>
      <w:sz w:val="20"/>
      <w:szCs w:val="20"/>
    </w:rPr>
  </w:style>
  <w:style w:type="character" w:customStyle="1" w:styleId="FootnoteTextChar">
    <w:name w:val="Footnote Text Char"/>
    <w:aliases w:val="Char Char,Char Char Char Char Char Char Char Char Char Char Char, Char Char,Char Char Char Char,Footnote Text1 Char,Footnote Text21 Char,Footnote Text111 Char,Footnote Text Char Char Char Char111 Char,Footnote Text Char Char Char Char"/>
    <w:basedOn w:val="DefaultParagraphFont"/>
    <w:link w:val="FootnoteText"/>
    <w:uiPriority w:val="99"/>
    <w:rsid w:val="00BE7B74"/>
    <w:rPr>
      <w:sz w:val="20"/>
      <w:szCs w:val="20"/>
    </w:rPr>
  </w:style>
  <w:style w:type="character" w:styleId="FootnoteReference">
    <w:name w:val="footnote reference"/>
    <w:aliases w:val="شماره زيرنويس"/>
    <w:basedOn w:val="DefaultParagraphFont"/>
    <w:uiPriority w:val="99"/>
    <w:unhideWhenUsed/>
    <w:qFormat/>
    <w:rsid w:val="00BE7B74"/>
    <w:rPr>
      <w:vertAlign w:val="superscript"/>
    </w:rPr>
  </w:style>
  <w:style w:type="table" w:styleId="TableGrid">
    <w:name w:val="Table Grid"/>
    <w:basedOn w:val="TableNormal"/>
    <w:uiPriority w:val="39"/>
    <w:rsid w:val="002535C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5C9"/>
    <w:pPr>
      <w:spacing w:line="259" w:lineRule="auto"/>
      <w:ind w:left="720"/>
      <w:contextualSpacing/>
    </w:pPr>
  </w:style>
  <w:style w:type="table" w:styleId="PlainTable2">
    <w:name w:val="Plain Table 2"/>
    <w:basedOn w:val="TableNormal"/>
    <w:uiPriority w:val="42"/>
    <w:rsid w:val="002535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2535C9"/>
    <w:rPr>
      <w:sz w:val="16"/>
      <w:szCs w:val="16"/>
    </w:rPr>
  </w:style>
  <w:style w:type="paragraph" w:styleId="CommentText">
    <w:name w:val="annotation text"/>
    <w:basedOn w:val="Normal"/>
    <w:link w:val="CommentTextChar"/>
    <w:uiPriority w:val="99"/>
    <w:semiHidden/>
    <w:unhideWhenUsed/>
    <w:rsid w:val="002535C9"/>
    <w:pPr>
      <w:spacing w:line="240" w:lineRule="auto"/>
    </w:pPr>
    <w:rPr>
      <w:sz w:val="20"/>
      <w:szCs w:val="20"/>
    </w:rPr>
  </w:style>
  <w:style w:type="character" w:customStyle="1" w:styleId="CommentTextChar">
    <w:name w:val="Comment Text Char"/>
    <w:basedOn w:val="DefaultParagraphFont"/>
    <w:link w:val="CommentText"/>
    <w:uiPriority w:val="99"/>
    <w:semiHidden/>
    <w:rsid w:val="002535C9"/>
    <w:rPr>
      <w:sz w:val="20"/>
      <w:szCs w:val="20"/>
    </w:rPr>
  </w:style>
  <w:style w:type="paragraph" w:styleId="BalloonText">
    <w:name w:val="Balloon Text"/>
    <w:basedOn w:val="Normal"/>
    <w:link w:val="BalloonTextChar"/>
    <w:uiPriority w:val="99"/>
    <w:semiHidden/>
    <w:unhideWhenUsed/>
    <w:rsid w:val="00253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5C9"/>
    <w:rPr>
      <w:rFonts w:ascii="Segoe UI" w:hAnsi="Segoe UI" w:cs="Segoe UI"/>
      <w:sz w:val="18"/>
      <w:szCs w:val="18"/>
    </w:rPr>
  </w:style>
  <w:style w:type="table" w:customStyle="1" w:styleId="PlainTable21">
    <w:name w:val="Plain Table 21"/>
    <w:basedOn w:val="TableNormal"/>
    <w:next w:val="PlainTable2"/>
    <w:uiPriority w:val="42"/>
    <w:rsid w:val="009703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AA32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4970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B84957"/>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613CF"/>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7854">
      <w:bodyDiv w:val="1"/>
      <w:marLeft w:val="0"/>
      <w:marRight w:val="0"/>
      <w:marTop w:val="0"/>
      <w:marBottom w:val="0"/>
      <w:divBdr>
        <w:top w:val="none" w:sz="0" w:space="0" w:color="auto"/>
        <w:left w:val="none" w:sz="0" w:space="0" w:color="auto"/>
        <w:bottom w:val="none" w:sz="0" w:space="0" w:color="auto"/>
        <w:right w:val="none" w:sz="0" w:space="0" w:color="auto"/>
      </w:divBdr>
    </w:div>
    <w:div w:id="727412200">
      <w:bodyDiv w:val="1"/>
      <w:marLeft w:val="0"/>
      <w:marRight w:val="0"/>
      <w:marTop w:val="0"/>
      <w:marBottom w:val="0"/>
      <w:divBdr>
        <w:top w:val="none" w:sz="0" w:space="0" w:color="auto"/>
        <w:left w:val="none" w:sz="0" w:space="0" w:color="auto"/>
        <w:bottom w:val="none" w:sz="0" w:space="0" w:color="auto"/>
        <w:right w:val="none" w:sz="0" w:space="0" w:color="auto"/>
      </w:divBdr>
    </w:div>
    <w:div w:id="755904678">
      <w:bodyDiv w:val="1"/>
      <w:marLeft w:val="0"/>
      <w:marRight w:val="0"/>
      <w:marTop w:val="0"/>
      <w:marBottom w:val="0"/>
      <w:divBdr>
        <w:top w:val="none" w:sz="0" w:space="0" w:color="auto"/>
        <w:left w:val="none" w:sz="0" w:space="0" w:color="auto"/>
        <w:bottom w:val="none" w:sz="0" w:space="0" w:color="auto"/>
        <w:right w:val="none" w:sz="0" w:space="0" w:color="auto"/>
      </w:divBdr>
    </w:div>
    <w:div w:id="878590035">
      <w:bodyDiv w:val="1"/>
      <w:marLeft w:val="0"/>
      <w:marRight w:val="0"/>
      <w:marTop w:val="0"/>
      <w:marBottom w:val="0"/>
      <w:divBdr>
        <w:top w:val="none" w:sz="0" w:space="0" w:color="auto"/>
        <w:left w:val="none" w:sz="0" w:space="0" w:color="auto"/>
        <w:bottom w:val="none" w:sz="0" w:space="0" w:color="auto"/>
        <w:right w:val="none" w:sz="0" w:space="0" w:color="auto"/>
      </w:divBdr>
    </w:div>
    <w:div w:id="890264336">
      <w:bodyDiv w:val="1"/>
      <w:marLeft w:val="0"/>
      <w:marRight w:val="0"/>
      <w:marTop w:val="0"/>
      <w:marBottom w:val="0"/>
      <w:divBdr>
        <w:top w:val="none" w:sz="0" w:space="0" w:color="auto"/>
        <w:left w:val="none" w:sz="0" w:space="0" w:color="auto"/>
        <w:bottom w:val="none" w:sz="0" w:space="0" w:color="auto"/>
        <w:right w:val="none" w:sz="0" w:space="0" w:color="auto"/>
      </w:divBdr>
    </w:div>
    <w:div w:id="1079333180">
      <w:bodyDiv w:val="1"/>
      <w:marLeft w:val="0"/>
      <w:marRight w:val="0"/>
      <w:marTop w:val="0"/>
      <w:marBottom w:val="0"/>
      <w:divBdr>
        <w:top w:val="none" w:sz="0" w:space="0" w:color="auto"/>
        <w:left w:val="none" w:sz="0" w:space="0" w:color="auto"/>
        <w:bottom w:val="none" w:sz="0" w:space="0" w:color="auto"/>
        <w:right w:val="none" w:sz="0" w:space="0" w:color="auto"/>
      </w:divBdr>
    </w:div>
    <w:div w:id="1147094503">
      <w:bodyDiv w:val="1"/>
      <w:marLeft w:val="0"/>
      <w:marRight w:val="0"/>
      <w:marTop w:val="0"/>
      <w:marBottom w:val="0"/>
      <w:divBdr>
        <w:top w:val="none" w:sz="0" w:space="0" w:color="auto"/>
        <w:left w:val="none" w:sz="0" w:space="0" w:color="auto"/>
        <w:bottom w:val="none" w:sz="0" w:space="0" w:color="auto"/>
        <w:right w:val="none" w:sz="0" w:space="0" w:color="auto"/>
      </w:divBdr>
    </w:div>
    <w:div w:id="1305551393">
      <w:bodyDiv w:val="1"/>
      <w:marLeft w:val="0"/>
      <w:marRight w:val="0"/>
      <w:marTop w:val="0"/>
      <w:marBottom w:val="0"/>
      <w:divBdr>
        <w:top w:val="none" w:sz="0" w:space="0" w:color="auto"/>
        <w:left w:val="none" w:sz="0" w:space="0" w:color="auto"/>
        <w:bottom w:val="none" w:sz="0" w:space="0" w:color="auto"/>
        <w:right w:val="none" w:sz="0" w:space="0" w:color="auto"/>
      </w:divBdr>
    </w:div>
    <w:div w:id="1533957657">
      <w:bodyDiv w:val="1"/>
      <w:marLeft w:val="0"/>
      <w:marRight w:val="0"/>
      <w:marTop w:val="0"/>
      <w:marBottom w:val="0"/>
      <w:divBdr>
        <w:top w:val="none" w:sz="0" w:space="0" w:color="auto"/>
        <w:left w:val="none" w:sz="0" w:space="0" w:color="auto"/>
        <w:bottom w:val="none" w:sz="0" w:space="0" w:color="auto"/>
        <w:right w:val="none" w:sz="0" w:space="0" w:color="auto"/>
      </w:divBdr>
    </w:div>
    <w:div w:id="1569000244">
      <w:bodyDiv w:val="1"/>
      <w:marLeft w:val="0"/>
      <w:marRight w:val="0"/>
      <w:marTop w:val="0"/>
      <w:marBottom w:val="0"/>
      <w:divBdr>
        <w:top w:val="none" w:sz="0" w:space="0" w:color="auto"/>
        <w:left w:val="none" w:sz="0" w:space="0" w:color="auto"/>
        <w:bottom w:val="none" w:sz="0" w:space="0" w:color="auto"/>
        <w:right w:val="none" w:sz="0" w:space="0" w:color="auto"/>
      </w:divBdr>
    </w:div>
    <w:div w:id="1726097368">
      <w:bodyDiv w:val="1"/>
      <w:marLeft w:val="0"/>
      <w:marRight w:val="0"/>
      <w:marTop w:val="0"/>
      <w:marBottom w:val="0"/>
      <w:divBdr>
        <w:top w:val="none" w:sz="0" w:space="0" w:color="auto"/>
        <w:left w:val="none" w:sz="0" w:space="0" w:color="auto"/>
        <w:bottom w:val="none" w:sz="0" w:space="0" w:color="auto"/>
        <w:right w:val="none" w:sz="0" w:space="0" w:color="auto"/>
      </w:divBdr>
    </w:div>
    <w:div w:id="1749955385">
      <w:bodyDiv w:val="1"/>
      <w:marLeft w:val="0"/>
      <w:marRight w:val="0"/>
      <w:marTop w:val="0"/>
      <w:marBottom w:val="0"/>
      <w:divBdr>
        <w:top w:val="none" w:sz="0" w:space="0" w:color="auto"/>
        <w:left w:val="none" w:sz="0" w:space="0" w:color="auto"/>
        <w:bottom w:val="none" w:sz="0" w:space="0" w:color="auto"/>
        <w:right w:val="none" w:sz="0" w:space="0" w:color="auto"/>
      </w:divBdr>
    </w:div>
    <w:div w:id="204278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publicagenda.org/files/theirwholelivesaheadofth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nds.collegeboard.org/sites/default/fles/2016-trends-college-pricing-web_0.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0B4E6-3ED1-4D5F-BEAE-B20CA457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5835</Words>
  <Characters>33265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dc:creator>
  <cp:keywords/>
  <dc:description/>
  <cp:lastModifiedBy>MRQ</cp:lastModifiedBy>
  <cp:revision>2</cp:revision>
  <dcterms:created xsi:type="dcterms:W3CDTF">2023-08-15T14:38:00Z</dcterms:created>
  <dcterms:modified xsi:type="dcterms:W3CDTF">2023-08-15T14:38:00Z</dcterms:modified>
</cp:coreProperties>
</file>