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2099B" w14:textId="11602B9A" w:rsidR="009A7095" w:rsidRPr="001C6AC8" w:rsidRDefault="004975BD">
      <w:pPr>
        <w:rPr>
          <w:rFonts w:ascii="Georgia" w:hAnsi="Georgia"/>
          <w:b/>
          <w:bCs/>
        </w:rPr>
      </w:pPr>
      <w:bookmarkStart w:id="0" w:name="_Hlk173922890"/>
      <w:r w:rsidRPr="001C6AC8">
        <w:rPr>
          <w:rFonts w:ascii="Georgia" w:hAnsi="Georgia"/>
          <w:b/>
          <w:bCs/>
        </w:rPr>
        <w:t>S1 METHODS: EFFECTIVE CASCADE EQUATION DESCRIPTION</w:t>
      </w:r>
    </w:p>
    <w:bookmarkEnd w:id="0"/>
    <w:p w14:paraId="67B4A992" w14:textId="77777777" w:rsidR="004975BD" w:rsidRPr="00992DBC" w:rsidRDefault="004975BD" w:rsidP="004975BD">
      <w:pPr>
        <w:jc w:val="both"/>
        <w:rPr>
          <w:rFonts w:cstheme="minorHAnsi"/>
          <w:sz w:val="24"/>
          <w:szCs w:val="24"/>
        </w:rPr>
      </w:pPr>
    </w:p>
    <w:p w14:paraId="18DA214E" w14:textId="77777777" w:rsidR="004975BD" w:rsidRPr="00992DBC" w:rsidRDefault="004975BD" w:rsidP="004975BD">
      <w:pPr>
        <w:jc w:val="both"/>
        <w:rPr>
          <w:rFonts w:cstheme="minorHAnsi"/>
          <w:sz w:val="24"/>
          <w:szCs w:val="24"/>
        </w:rPr>
      </w:pPr>
      <w:r w:rsidRPr="00992DBC">
        <w:rPr>
          <w:rFonts w:cstheme="minorHAnsi"/>
          <w:noProof/>
          <w:sz w:val="24"/>
          <w:szCs w:val="24"/>
          <w:lang w:val="en-US"/>
        </w:rPr>
        <w:drawing>
          <wp:inline distT="0" distB="0" distL="0" distR="0" wp14:anchorId="65E9C435" wp14:editId="54192409">
            <wp:extent cx="19526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2625" cy="476250"/>
                    </a:xfrm>
                    <a:prstGeom prst="rect">
                      <a:avLst/>
                    </a:prstGeom>
                    <a:noFill/>
                  </pic:spPr>
                </pic:pic>
              </a:graphicData>
            </a:graphic>
          </wp:inline>
        </w:drawing>
      </w:r>
      <w:r w:rsidRPr="00992DBC">
        <w:rPr>
          <w:rFonts w:cstheme="minorHAnsi"/>
          <w:sz w:val="24"/>
          <w:szCs w:val="24"/>
        </w:rPr>
        <w:t xml:space="preserve">  </w:t>
      </w:r>
      <w:r w:rsidRPr="00992DBC">
        <w:rPr>
          <w:rFonts w:cstheme="minorHAnsi"/>
          <w:sz w:val="24"/>
          <w:szCs w:val="24"/>
        </w:rPr>
        <w:tab/>
      </w:r>
      <w:r w:rsidRPr="00992DBC">
        <w:rPr>
          <w:rFonts w:cstheme="minorHAnsi"/>
          <w:sz w:val="24"/>
          <w:szCs w:val="24"/>
        </w:rPr>
        <w:tab/>
      </w:r>
      <w:r w:rsidRPr="00992DBC">
        <w:rPr>
          <w:rFonts w:cstheme="minorHAnsi"/>
          <w:sz w:val="24"/>
          <w:szCs w:val="24"/>
        </w:rPr>
        <w:tab/>
      </w:r>
      <w:r w:rsidRPr="00992DBC">
        <w:rPr>
          <w:rFonts w:cstheme="minorHAnsi"/>
          <w:sz w:val="24"/>
          <w:szCs w:val="24"/>
        </w:rPr>
        <w:tab/>
      </w:r>
      <w:r w:rsidRPr="00992DBC">
        <w:rPr>
          <w:rFonts w:cstheme="minorHAnsi"/>
          <w:sz w:val="24"/>
          <w:szCs w:val="24"/>
        </w:rPr>
        <w:tab/>
      </w:r>
      <w:r w:rsidRPr="00992DBC">
        <w:rPr>
          <w:rFonts w:cstheme="minorHAnsi"/>
          <w:sz w:val="24"/>
          <w:szCs w:val="24"/>
        </w:rPr>
        <w:tab/>
      </w:r>
      <w:r w:rsidRPr="00992DBC">
        <w:rPr>
          <w:rFonts w:cstheme="minorHAnsi"/>
          <w:sz w:val="24"/>
          <w:szCs w:val="24"/>
        </w:rPr>
        <w:tab/>
      </w:r>
      <w:r w:rsidRPr="001C6AC8">
        <w:rPr>
          <w:rFonts w:ascii="Georgia" w:hAnsi="Georgia" w:cstheme="minorHAnsi"/>
          <w:sz w:val="24"/>
          <w:szCs w:val="24"/>
        </w:rPr>
        <w:t>EQ. (1)</w:t>
      </w:r>
    </w:p>
    <w:p w14:paraId="033C69F5" w14:textId="77777777" w:rsidR="004975BD" w:rsidRPr="001C6AC8" w:rsidRDefault="004975BD" w:rsidP="004975BD">
      <w:pPr>
        <w:jc w:val="both"/>
        <w:rPr>
          <w:rFonts w:ascii="Georgia" w:hAnsi="Georgia" w:cstheme="minorHAnsi"/>
          <w:sz w:val="24"/>
          <w:szCs w:val="24"/>
        </w:rPr>
      </w:pPr>
      <w:r w:rsidRPr="001C6AC8">
        <w:rPr>
          <w:rFonts w:ascii="Georgia" w:hAnsi="Georgia" w:cstheme="minorHAnsi"/>
          <w:sz w:val="24"/>
          <w:szCs w:val="24"/>
        </w:rPr>
        <w:t xml:space="preserve">Where; </w:t>
      </w:r>
    </w:p>
    <w:p w14:paraId="3FB98D75" w14:textId="77777777" w:rsidR="004975BD" w:rsidRPr="001C6AC8" w:rsidRDefault="004975BD" w:rsidP="004975BD">
      <w:pPr>
        <w:jc w:val="both"/>
        <w:rPr>
          <w:rFonts w:ascii="Georgia" w:hAnsi="Georgia" w:cstheme="minorHAnsi"/>
          <w:sz w:val="24"/>
          <w:szCs w:val="24"/>
        </w:rPr>
      </w:pPr>
      <w:r w:rsidRPr="001C6AC8">
        <w:rPr>
          <w:rFonts w:ascii="Georgia" w:hAnsi="Georgia" w:cstheme="minorHAnsi"/>
          <w:noProof/>
          <w:sz w:val="24"/>
          <w:szCs w:val="24"/>
          <w:lang w:val="en-US"/>
        </w:rPr>
        <w:drawing>
          <wp:inline distT="0" distB="0" distL="0" distR="0" wp14:anchorId="638844A2" wp14:editId="7DBDF31C">
            <wp:extent cx="657225" cy="35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225" cy="352425"/>
                    </a:xfrm>
                    <a:prstGeom prst="rect">
                      <a:avLst/>
                    </a:prstGeom>
                    <a:noFill/>
                    <a:ln>
                      <a:noFill/>
                    </a:ln>
                  </pic:spPr>
                </pic:pic>
              </a:graphicData>
            </a:graphic>
          </wp:inline>
        </w:drawing>
      </w:r>
    </w:p>
    <w:p w14:paraId="4C7496D9" w14:textId="77777777" w:rsidR="004975BD" w:rsidRPr="001C6AC8" w:rsidRDefault="004975BD" w:rsidP="004975BD">
      <w:pPr>
        <w:spacing w:after="0"/>
        <w:jc w:val="both"/>
        <w:rPr>
          <w:rFonts w:ascii="Georgia" w:hAnsi="Georgia" w:cstheme="minorHAnsi"/>
          <w:sz w:val="24"/>
          <w:szCs w:val="24"/>
        </w:rPr>
      </w:pPr>
      <w:r w:rsidRPr="001C6AC8">
        <w:rPr>
          <w:rFonts w:ascii="Georgia" w:hAnsi="Georgia" w:cstheme="minorHAnsi"/>
          <w:sz w:val="24"/>
          <w:szCs w:val="24"/>
        </w:rPr>
        <w:t>A = proportion of malaria fevers seeking care;</w:t>
      </w:r>
    </w:p>
    <w:p w14:paraId="2FCBEF68" w14:textId="77777777" w:rsidR="004975BD" w:rsidRPr="001C6AC8" w:rsidRDefault="004975BD" w:rsidP="004975BD">
      <w:pPr>
        <w:spacing w:after="0"/>
        <w:jc w:val="both"/>
        <w:rPr>
          <w:rFonts w:ascii="Georgia" w:hAnsi="Georgia" w:cstheme="minorHAnsi"/>
          <w:sz w:val="24"/>
          <w:szCs w:val="24"/>
        </w:rPr>
      </w:pPr>
      <w:r w:rsidRPr="001C6AC8">
        <w:rPr>
          <w:rFonts w:ascii="Georgia" w:hAnsi="Georgia" w:cstheme="minorHAnsi"/>
          <w:sz w:val="24"/>
          <w:szCs w:val="24"/>
        </w:rPr>
        <w:t>P</w:t>
      </w:r>
      <w:r w:rsidRPr="001C6AC8">
        <w:rPr>
          <w:rFonts w:ascii="Georgia" w:hAnsi="Georgia" w:cstheme="minorHAnsi"/>
          <w:sz w:val="24"/>
          <w:szCs w:val="24"/>
          <w:vertAlign w:val="subscript"/>
        </w:rPr>
        <w:t>p</w:t>
      </w:r>
      <w:r w:rsidRPr="001C6AC8">
        <w:rPr>
          <w:rFonts w:ascii="Georgia" w:hAnsi="Georgia" w:cstheme="minorHAnsi"/>
          <w:sz w:val="24"/>
          <w:szCs w:val="24"/>
        </w:rPr>
        <w:t xml:space="preserve"> = proportion of care-seeking malaria fever episodes accessing provider p;</w:t>
      </w:r>
    </w:p>
    <w:p w14:paraId="3DAC23D3" w14:textId="77777777" w:rsidR="004975BD" w:rsidRPr="001C6AC8" w:rsidRDefault="004975BD" w:rsidP="004975BD">
      <w:pPr>
        <w:spacing w:after="0"/>
        <w:jc w:val="both"/>
        <w:rPr>
          <w:rFonts w:ascii="Georgia" w:hAnsi="Georgia" w:cstheme="minorHAnsi"/>
          <w:sz w:val="24"/>
          <w:szCs w:val="24"/>
        </w:rPr>
      </w:pPr>
      <w:r w:rsidRPr="001C6AC8">
        <w:rPr>
          <w:rFonts w:ascii="Georgia" w:hAnsi="Georgia" w:cstheme="minorHAnsi"/>
          <w:sz w:val="24"/>
          <w:szCs w:val="24"/>
        </w:rPr>
        <w:t>D</w:t>
      </w:r>
      <w:r w:rsidRPr="001C6AC8">
        <w:rPr>
          <w:rFonts w:ascii="Georgia" w:hAnsi="Georgia" w:cstheme="minorHAnsi"/>
          <w:sz w:val="24"/>
          <w:szCs w:val="24"/>
          <w:vertAlign w:val="subscript"/>
        </w:rPr>
        <w:t>pd</w:t>
      </w:r>
      <w:r w:rsidRPr="001C6AC8">
        <w:rPr>
          <w:rFonts w:ascii="Georgia" w:hAnsi="Georgia" w:cstheme="minorHAnsi"/>
          <w:sz w:val="24"/>
          <w:szCs w:val="24"/>
        </w:rPr>
        <w:t xml:space="preserve"> = proportion of malaria fever episodes treated by provider p with antimalarial therapy d;</w:t>
      </w:r>
    </w:p>
    <w:p w14:paraId="0FE73497" w14:textId="77777777" w:rsidR="004975BD" w:rsidRPr="001C6AC8" w:rsidRDefault="004975BD" w:rsidP="004975BD">
      <w:pPr>
        <w:spacing w:after="0"/>
        <w:jc w:val="both"/>
        <w:rPr>
          <w:rFonts w:ascii="Georgia" w:hAnsi="Georgia" w:cstheme="minorHAnsi"/>
          <w:sz w:val="24"/>
          <w:szCs w:val="24"/>
        </w:rPr>
      </w:pPr>
      <w:r w:rsidRPr="001C6AC8">
        <w:rPr>
          <w:rFonts w:ascii="Georgia" w:hAnsi="Georgia" w:cstheme="minorHAnsi"/>
          <w:sz w:val="24"/>
          <w:szCs w:val="24"/>
        </w:rPr>
        <w:t>H</w:t>
      </w:r>
      <w:r w:rsidRPr="001C6AC8">
        <w:rPr>
          <w:rFonts w:ascii="Georgia" w:hAnsi="Georgia" w:cstheme="minorHAnsi"/>
          <w:sz w:val="24"/>
          <w:szCs w:val="24"/>
          <w:vertAlign w:val="subscript"/>
        </w:rPr>
        <w:t>pd</w:t>
      </w:r>
      <w:r w:rsidRPr="001C6AC8">
        <w:rPr>
          <w:rFonts w:ascii="Georgia" w:hAnsi="Georgia" w:cstheme="minorHAnsi"/>
          <w:sz w:val="24"/>
          <w:szCs w:val="24"/>
        </w:rPr>
        <w:t xml:space="preserve"> = proportion of fever cases treated with drug d by provider p that adhere with the regimen;</w:t>
      </w:r>
    </w:p>
    <w:p w14:paraId="33D93DA7" w14:textId="77777777" w:rsidR="004975BD" w:rsidRPr="001C6AC8" w:rsidRDefault="004975BD" w:rsidP="004975BD">
      <w:pPr>
        <w:spacing w:after="0"/>
        <w:jc w:val="both"/>
        <w:rPr>
          <w:rFonts w:ascii="Georgia" w:hAnsi="Georgia" w:cstheme="minorHAnsi"/>
          <w:sz w:val="24"/>
          <w:szCs w:val="24"/>
        </w:rPr>
      </w:pPr>
      <w:r w:rsidRPr="001C6AC8">
        <w:rPr>
          <w:rFonts w:ascii="Georgia" w:hAnsi="Georgia" w:cstheme="minorHAnsi"/>
          <w:sz w:val="24"/>
          <w:szCs w:val="24"/>
        </w:rPr>
        <w:t>T</w:t>
      </w:r>
      <w:r w:rsidRPr="001C6AC8">
        <w:rPr>
          <w:rFonts w:ascii="Georgia" w:hAnsi="Georgia" w:cstheme="minorHAnsi"/>
          <w:sz w:val="24"/>
          <w:szCs w:val="24"/>
          <w:vertAlign w:val="subscript"/>
        </w:rPr>
        <w:t>pd</w:t>
      </w:r>
      <w:r w:rsidRPr="001C6AC8">
        <w:rPr>
          <w:rFonts w:ascii="Georgia" w:hAnsi="Georgia" w:cstheme="minorHAnsi"/>
          <w:sz w:val="24"/>
          <w:szCs w:val="24"/>
        </w:rPr>
        <w:t xml:space="preserve"> = cure rate of antimalarial therapy d obtained from provider p;</w:t>
      </w:r>
    </w:p>
    <w:p w14:paraId="301EFD5F" w14:textId="77777777" w:rsidR="004975BD" w:rsidRPr="001C6AC8" w:rsidRDefault="004975BD" w:rsidP="004975BD">
      <w:pPr>
        <w:spacing w:after="0"/>
        <w:jc w:val="both"/>
        <w:rPr>
          <w:rFonts w:ascii="Georgia" w:hAnsi="Georgia" w:cstheme="minorHAnsi"/>
          <w:sz w:val="24"/>
          <w:szCs w:val="24"/>
        </w:rPr>
      </w:pPr>
    </w:p>
    <w:p w14:paraId="2FEAE6DA" w14:textId="77777777" w:rsidR="004975BD" w:rsidRPr="001C6AC8" w:rsidRDefault="004975BD" w:rsidP="004975BD">
      <w:pPr>
        <w:spacing w:after="0"/>
        <w:jc w:val="both"/>
        <w:rPr>
          <w:rFonts w:ascii="Georgia" w:hAnsi="Georgia" w:cstheme="minorHAnsi"/>
          <w:sz w:val="24"/>
          <w:szCs w:val="24"/>
        </w:rPr>
      </w:pPr>
      <w:r w:rsidRPr="001C6AC8">
        <w:rPr>
          <w:rFonts w:ascii="Georgia" w:hAnsi="Georgia" w:cstheme="minorHAnsi"/>
          <w:sz w:val="24"/>
          <w:szCs w:val="24"/>
        </w:rPr>
        <w:t>Cure rate indicator is modelled to account for prescribed antimalarial quality, prevalence of drug resistance to the prescribed treatment, and the clinical therapeutic efficacy of the prescribed treatment as denoted in EQ. 2 below.</w:t>
      </w:r>
    </w:p>
    <w:p w14:paraId="61A6FBA8" w14:textId="77777777" w:rsidR="004975BD" w:rsidRPr="001C6AC8" w:rsidRDefault="004975BD" w:rsidP="004975BD">
      <w:pPr>
        <w:jc w:val="both"/>
        <w:rPr>
          <w:rFonts w:ascii="Georgia" w:hAnsi="Georgia" w:cstheme="minorHAnsi"/>
          <w:sz w:val="24"/>
          <w:szCs w:val="24"/>
        </w:rPr>
      </w:pPr>
    </w:p>
    <w:p w14:paraId="5E113A4A" w14:textId="77777777" w:rsidR="004975BD" w:rsidRPr="001C6AC8" w:rsidRDefault="004975BD" w:rsidP="004975BD">
      <w:pPr>
        <w:jc w:val="both"/>
        <w:rPr>
          <w:rFonts w:ascii="Georgia" w:hAnsi="Georgia" w:cstheme="minorHAnsi"/>
          <w:sz w:val="24"/>
          <w:szCs w:val="24"/>
        </w:rPr>
      </w:pPr>
      <w:r w:rsidRPr="001C6AC8">
        <w:rPr>
          <w:rFonts w:ascii="Georgia" w:hAnsi="Georgia" w:cstheme="minorHAnsi"/>
          <w:noProof/>
          <w:sz w:val="24"/>
          <w:szCs w:val="24"/>
          <w:lang w:val="en-US"/>
        </w:rPr>
        <w:drawing>
          <wp:inline distT="0" distB="0" distL="0" distR="0" wp14:anchorId="7B246777" wp14:editId="3EA22875">
            <wp:extent cx="203835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190500"/>
                    </a:xfrm>
                    <a:prstGeom prst="rect">
                      <a:avLst/>
                    </a:prstGeom>
                    <a:noFill/>
                  </pic:spPr>
                </pic:pic>
              </a:graphicData>
            </a:graphic>
          </wp:inline>
        </w:drawing>
      </w:r>
      <w:r w:rsidRPr="001C6AC8">
        <w:rPr>
          <w:rFonts w:ascii="Georgia" w:hAnsi="Georgia" w:cstheme="minorHAnsi"/>
          <w:sz w:val="24"/>
          <w:szCs w:val="24"/>
        </w:rPr>
        <w:tab/>
      </w:r>
      <w:r w:rsidRPr="001C6AC8">
        <w:rPr>
          <w:rFonts w:ascii="Georgia" w:hAnsi="Georgia" w:cstheme="minorHAnsi"/>
          <w:sz w:val="24"/>
          <w:szCs w:val="24"/>
        </w:rPr>
        <w:tab/>
      </w:r>
      <w:r w:rsidRPr="001C6AC8">
        <w:rPr>
          <w:rFonts w:ascii="Georgia" w:hAnsi="Georgia" w:cstheme="minorHAnsi"/>
          <w:sz w:val="24"/>
          <w:szCs w:val="24"/>
        </w:rPr>
        <w:tab/>
      </w:r>
      <w:r w:rsidRPr="001C6AC8">
        <w:rPr>
          <w:rFonts w:ascii="Georgia" w:hAnsi="Georgia" w:cstheme="minorHAnsi"/>
          <w:sz w:val="24"/>
          <w:szCs w:val="24"/>
        </w:rPr>
        <w:tab/>
      </w:r>
      <w:r w:rsidRPr="001C6AC8">
        <w:rPr>
          <w:rFonts w:ascii="Georgia" w:hAnsi="Georgia" w:cstheme="minorHAnsi"/>
          <w:sz w:val="24"/>
          <w:szCs w:val="24"/>
        </w:rPr>
        <w:tab/>
      </w:r>
      <w:r w:rsidRPr="001C6AC8">
        <w:rPr>
          <w:rFonts w:ascii="Georgia" w:hAnsi="Georgia" w:cstheme="minorHAnsi"/>
          <w:sz w:val="24"/>
          <w:szCs w:val="24"/>
        </w:rPr>
        <w:tab/>
      </w:r>
      <w:r w:rsidRPr="001C6AC8">
        <w:rPr>
          <w:rFonts w:ascii="Georgia" w:hAnsi="Georgia" w:cstheme="minorHAnsi"/>
          <w:sz w:val="24"/>
          <w:szCs w:val="24"/>
        </w:rPr>
        <w:tab/>
        <w:t xml:space="preserve"> EQ. (2)</w:t>
      </w:r>
    </w:p>
    <w:p w14:paraId="55F6160D" w14:textId="77777777" w:rsidR="004975BD" w:rsidRPr="001C6AC8" w:rsidRDefault="004975BD" w:rsidP="004975BD">
      <w:pPr>
        <w:jc w:val="both"/>
        <w:rPr>
          <w:rFonts w:ascii="Georgia" w:hAnsi="Georgia" w:cstheme="minorHAnsi"/>
          <w:sz w:val="24"/>
          <w:szCs w:val="24"/>
        </w:rPr>
      </w:pPr>
      <w:r w:rsidRPr="001C6AC8">
        <w:rPr>
          <w:rFonts w:ascii="Georgia" w:hAnsi="Georgia" w:cstheme="minorHAnsi"/>
          <w:sz w:val="24"/>
          <w:szCs w:val="24"/>
        </w:rPr>
        <w:t>Where;</w:t>
      </w:r>
    </w:p>
    <w:p w14:paraId="5CB8E383" w14:textId="77777777" w:rsidR="004975BD" w:rsidRPr="001C6AC8" w:rsidRDefault="004975BD" w:rsidP="004975BD">
      <w:pPr>
        <w:jc w:val="both"/>
        <w:rPr>
          <w:rFonts w:ascii="Georgia" w:hAnsi="Georgia" w:cstheme="minorHAnsi"/>
          <w:sz w:val="24"/>
          <w:szCs w:val="24"/>
        </w:rPr>
      </w:pPr>
      <w:r w:rsidRPr="001C6AC8">
        <w:rPr>
          <w:rFonts w:ascii="Georgia" w:hAnsi="Georgia" w:cstheme="minorHAnsi"/>
          <w:sz w:val="24"/>
          <w:szCs w:val="24"/>
        </w:rPr>
        <w:t>Q</w:t>
      </w:r>
      <w:r w:rsidRPr="001C6AC8">
        <w:rPr>
          <w:rFonts w:ascii="Georgia" w:hAnsi="Georgia" w:cstheme="minorHAnsi"/>
          <w:sz w:val="24"/>
          <w:szCs w:val="24"/>
          <w:vertAlign w:val="subscript"/>
        </w:rPr>
        <w:t>pd</w:t>
      </w:r>
      <w:r w:rsidRPr="001C6AC8">
        <w:rPr>
          <w:rFonts w:ascii="Georgia" w:hAnsi="Georgia" w:cstheme="minorHAnsi"/>
          <w:sz w:val="24"/>
          <w:szCs w:val="24"/>
        </w:rPr>
        <w:t>, R</w:t>
      </w:r>
      <w:r w:rsidRPr="001C6AC8">
        <w:rPr>
          <w:rFonts w:ascii="Georgia" w:hAnsi="Georgia" w:cstheme="minorHAnsi"/>
          <w:sz w:val="24"/>
          <w:szCs w:val="24"/>
          <w:vertAlign w:val="subscript"/>
        </w:rPr>
        <w:t>d</w:t>
      </w:r>
      <w:r w:rsidRPr="001C6AC8">
        <w:rPr>
          <w:rFonts w:ascii="Georgia" w:hAnsi="Georgia" w:cstheme="minorHAnsi"/>
          <w:sz w:val="24"/>
          <w:szCs w:val="24"/>
        </w:rPr>
        <w:t xml:space="preserve"> and C</w:t>
      </w:r>
      <w:r w:rsidRPr="001C6AC8">
        <w:rPr>
          <w:rFonts w:ascii="Georgia" w:hAnsi="Georgia" w:cstheme="minorHAnsi"/>
          <w:sz w:val="24"/>
          <w:szCs w:val="24"/>
          <w:vertAlign w:val="subscript"/>
        </w:rPr>
        <w:t>d</w:t>
      </w:r>
      <w:r w:rsidRPr="001C6AC8">
        <w:rPr>
          <w:rFonts w:ascii="Georgia" w:hAnsi="Georgia" w:cstheme="minorHAnsi"/>
          <w:sz w:val="24"/>
          <w:szCs w:val="24"/>
        </w:rPr>
        <w:t xml:space="preserve"> = ≥ 0 and ≤ 1</w:t>
      </w:r>
    </w:p>
    <w:p w14:paraId="3BFCFCEB" w14:textId="77777777" w:rsidR="004975BD" w:rsidRPr="001C6AC8" w:rsidRDefault="004975BD" w:rsidP="004975BD">
      <w:pPr>
        <w:spacing w:after="0"/>
        <w:jc w:val="both"/>
        <w:rPr>
          <w:rFonts w:ascii="Georgia" w:hAnsi="Georgia" w:cstheme="minorHAnsi"/>
          <w:sz w:val="24"/>
          <w:szCs w:val="24"/>
        </w:rPr>
      </w:pPr>
      <w:r w:rsidRPr="001C6AC8">
        <w:rPr>
          <w:rFonts w:ascii="Georgia" w:hAnsi="Georgia" w:cstheme="minorHAnsi"/>
          <w:sz w:val="24"/>
          <w:szCs w:val="24"/>
        </w:rPr>
        <w:t>Q</w:t>
      </w:r>
      <w:r w:rsidRPr="001C6AC8">
        <w:rPr>
          <w:rFonts w:ascii="Georgia" w:hAnsi="Georgia" w:cstheme="minorHAnsi"/>
          <w:sz w:val="24"/>
          <w:szCs w:val="24"/>
          <w:vertAlign w:val="subscript"/>
        </w:rPr>
        <w:t xml:space="preserve">pd </w:t>
      </w:r>
      <w:r w:rsidRPr="001C6AC8">
        <w:rPr>
          <w:rFonts w:ascii="Georgia" w:hAnsi="Georgia" w:cstheme="minorHAnsi"/>
          <w:sz w:val="24"/>
          <w:szCs w:val="24"/>
        </w:rPr>
        <w:t>=   Proportion prevalence of counterfeit or of substandard quality antimalarial treatments d obtained from provider p</w:t>
      </w:r>
    </w:p>
    <w:p w14:paraId="737FA586" w14:textId="77777777" w:rsidR="004975BD" w:rsidRPr="001C6AC8" w:rsidRDefault="004975BD" w:rsidP="004975BD">
      <w:pPr>
        <w:spacing w:after="0"/>
        <w:jc w:val="both"/>
        <w:rPr>
          <w:rFonts w:ascii="Georgia" w:hAnsi="Georgia" w:cstheme="minorHAnsi"/>
          <w:sz w:val="24"/>
          <w:szCs w:val="24"/>
        </w:rPr>
      </w:pPr>
      <w:r w:rsidRPr="001C6AC8">
        <w:rPr>
          <w:rFonts w:ascii="Georgia" w:hAnsi="Georgia" w:cstheme="minorHAnsi"/>
          <w:sz w:val="24"/>
          <w:szCs w:val="24"/>
        </w:rPr>
        <w:t>R</w:t>
      </w:r>
      <w:r w:rsidRPr="001C6AC8">
        <w:rPr>
          <w:rFonts w:ascii="Georgia" w:hAnsi="Georgia" w:cstheme="minorHAnsi"/>
          <w:sz w:val="24"/>
          <w:szCs w:val="24"/>
          <w:vertAlign w:val="subscript"/>
        </w:rPr>
        <w:t>d</w:t>
      </w:r>
      <w:r w:rsidRPr="001C6AC8">
        <w:rPr>
          <w:rFonts w:ascii="Georgia" w:hAnsi="Georgia" w:cstheme="minorHAnsi"/>
          <w:sz w:val="24"/>
          <w:szCs w:val="24"/>
        </w:rPr>
        <w:t xml:space="preserve"> = Proportion of drug resistance malaria episodes attributable to drug d;</w:t>
      </w:r>
    </w:p>
    <w:p w14:paraId="3175690B" w14:textId="02FE03F0" w:rsidR="004975BD" w:rsidRPr="001C6AC8" w:rsidRDefault="004975BD" w:rsidP="004975BD">
      <w:pPr>
        <w:rPr>
          <w:rFonts w:ascii="Georgia" w:hAnsi="Georgia"/>
        </w:rPr>
      </w:pPr>
      <w:r w:rsidRPr="001C6AC8">
        <w:rPr>
          <w:rFonts w:ascii="Georgia" w:hAnsi="Georgia" w:cstheme="minorHAnsi"/>
          <w:sz w:val="24"/>
          <w:szCs w:val="24"/>
        </w:rPr>
        <w:t>C</w:t>
      </w:r>
      <w:r w:rsidRPr="001C6AC8">
        <w:rPr>
          <w:rFonts w:ascii="Georgia" w:hAnsi="Georgia" w:cstheme="minorHAnsi"/>
          <w:sz w:val="24"/>
          <w:szCs w:val="24"/>
          <w:vertAlign w:val="subscript"/>
        </w:rPr>
        <w:t>d</w:t>
      </w:r>
      <w:r w:rsidRPr="001C6AC8">
        <w:rPr>
          <w:rFonts w:ascii="Georgia" w:hAnsi="Georgia" w:cstheme="minorHAnsi"/>
          <w:sz w:val="24"/>
          <w:szCs w:val="24"/>
        </w:rPr>
        <w:t xml:space="preserve"> = Therapeutic efficacy rate for drug d</w:t>
      </w:r>
    </w:p>
    <w:sectPr w:rsidR="004975BD" w:rsidRPr="001C6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BD"/>
    <w:rsid w:val="001C6AC8"/>
    <w:rsid w:val="004975BD"/>
    <w:rsid w:val="009A7095"/>
    <w:rsid w:val="00F91B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D87A"/>
  <w15:chartTrackingRefBased/>
  <w15:docId w15:val="{4AA4EF7A-BAE4-4E25-AF22-BE3295F7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Githinji</dc:creator>
  <cp:keywords/>
  <dc:description/>
  <cp:lastModifiedBy>Geoffrey Githinji</cp:lastModifiedBy>
  <cp:revision>2</cp:revision>
  <dcterms:created xsi:type="dcterms:W3CDTF">2024-08-07T04:10:00Z</dcterms:created>
  <dcterms:modified xsi:type="dcterms:W3CDTF">2024-08-07T10:37:00Z</dcterms:modified>
</cp:coreProperties>
</file>