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21D5AC" w14:textId="77777777" w:rsidR="002870F3" w:rsidRPr="002D739F" w:rsidRDefault="002D739F" w:rsidP="003F0F07">
      <w:pPr>
        <w:jc w:val="both"/>
        <w:rPr>
          <w:rFonts w:ascii="Times New Roman" w:hAnsi="Times New Roman" w:cs="Times New Roman"/>
          <w:sz w:val="24"/>
          <w:szCs w:val="24"/>
          <w:lang w:val="en-GB"/>
        </w:rPr>
      </w:pPr>
      <w:r w:rsidRPr="002D739F">
        <w:rPr>
          <w:rFonts w:ascii="Times New Roman" w:hAnsi="Times New Roman" w:cs="Times New Roman"/>
          <w:sz w:val="24"/>
          <w:szCs w:val="24"/>
          <w:lang w:val="en-GB"/>
        </w:rPr>
        <w:t>Discussion</w:t>
      </w:r>
    </w:p>
    <w:p w14:paraId="4E0EF230" w14:textId="78DCF9B3" w:rsidR="006645F1" w:rsidRDefault="003F0F07" w:rsidP="003F0F07">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This study is the first to investigate the influence of </w:t>
      </w:r>
      <w:r w:rsidR="00B946EA">
        <w:rPr>
          <w:rFonts w:ascii="Times New Roman" w:hAnsi="Times New Roman" w:cs="Times New Roman"/>
          <w:sz w:val="24"/>
          <w:szCs w:val="24"/>
          <w:lang w:val="en-GB"/>
        </w:rPr>
        <w:t xml:space="preserve">using </w:t>
      </w:r>
      <w:r>
        <w:rPr>
          <w:rFonts w:ascii="Times New Roman" w:hAnsi="Times New Roman" w:cs="Times New Roman"/>
          <w:sz w:val="24"/>
          <w:szCs w:val="24"/>
          <w:lang w:val="en-GB"/>
        </w:rPr>
        <w:t xml:space="preserve">different TL methods </w:t>
      </w:r>
      <w:r w:rsidR="00D15475">
        <w:rPr>
          <w:rFonts w:ascii="Times New Roman" w:hAnsi="Times New Roman" w:cs="Times New Roman"/>
          <w:sz w:val="24"/>
          <w:szCs w:val="24"/>
          <w:lang w:val="en-GB"/>
        </w:rPr>
        <w:t>during a cycling training program on the</w:t>
      </w:r>
      <w:r w:rsidR="00F509EE">
        <w:rPr>
          <w:rFonts w:ascii="Times New Roman" w:hAnsi="Times New Roman" w:cs="Times New Roman"/>
          <w:sz w:val="24"/>
          <w:szCs w:val="24"/>
          <w:lang w:val="en-GB"/>
        </w:rPr>
        <w:t xml:space="preserve"> outcome</w:t>
      </w:r>
      <w:r w:rsidR="00D15475">
        <w:rPr>
          <w:rFonts w:ascii="Times New Roman" w:hAnsi="Times New Roman" w:cs="Times New Roman"/>
          <w:sz w:val="24"/>
          <w:szCs w:val="24"/>
          <w:lang w:val="en-GB"/>
        </w:rPr>
        <w:t xml:space="preserve"> </w:t>
      </w:r>
      <w:r w:rsidR="00B946EA">
        <w:rPr>
          <w:rFonts w:ascii="Times New Roman" w:hAnsi="Times New Roman" w:cs="Times New Roman"/>
          <w:sz w:val="24"/>
          <w:szCs w:val="24"/>
          <w:lang w:val="en-GB"/>
        </w:rPr>
        <w:t>parameters of the</w:t>
      </w:r>
      <w:r w:rsidR="00D15475">
        <w:rPr>
          <w:rFonts w:ascii="Times New Roman" w:hAnsi="Times New Roman" w:cs="Times New Roman"/>
          <w:sz w:val="24"/>
          <w:szCs w:val="24"/>
          <w:lang w:val="en-GB"/>
        </w:rPr>
        <w:t xml:space="preserve"> </w:t>
      </w:r>
      <w:r w:rsidR="006645F1">
        <w:rPr>
          <w:rFonts w:ascii="Times New Roman" w:hAnsi="Times New Roman" w:cs="Times New Roman"/>
          <w:sz w:val="24"/>
          <w:szCs w:val="24"/>
          <w:lang w:val="en-GB"/>
        </w:rPr>
        <w:t>fitness-fatigue</w:t>
      </w:r>
      <w:r w:rsidR="00D15475">
        <w:rPr>
          <w:rFonts w:ascii="Times New Roman" w:hAnsi="Times New Roman" w:cs="Times New Roman"/>
          <w:sz w:val="24"/>
          <w:szCs w:val="24"/>
          <w:lang w:val="en-GB"/>
        </w:rPr>
        <w:t xml:space="preserve"> model</w:t>
      </w:r>
      <w:r w:rsidR="006645F1">
        <w:rPr>
          <w:rFonts w:ascii="Times New Roman" w:hAnsi="Times New Roman" w:cs="Times New Roman"/>
          <w:sz w:val="24"/>
          <w:szCs w:val="24"/>
          <w:lang w:val="en-GB"/>
        </w:rPr>
        <w:t xml:space="preserve"> (</w:t>
      </w:r>
      <w:r w:rsidR="006645F1" w:rsidRPr="006645F1">
        <w:rPr>
          <w:rFonts w:ascii="Times New Roman" w:hAnsi="Times New Roman" w:cs="Times New Roman"/>
          <w:color w:val="FF0000"/>
          <w:sz w:val="24"/>
          <w:szCs w:val="24"/>
          <w:lang w:val="en-GB"/>
        </w:rPr>
        <w:t>Banister</w:t>
      </w:r>
      <w:r w:rsidR="006645F1">
        <w:rPr>
          <w:rFonts w:ascii="Times New Roman" w:hAnsi="Times New Roman" w:cs="Times New Roman"/>
          <w:sz w:val="24"/>
          <w:szCs w:val="24"/>
          <w:lang w:val="en-GB"/>
        </w:rPr>
        <w:t>)</w:t>
      </w:r>
      <w:r>
        <w:rPr>
          <w:rFonts w:ascii="Times New Roman" w:hAnsi="Times New Roman" w:cs="Times New Roman"/>
          <w:sz w:val="24"/>
          <w:szCs w:val="24"/>
          <w:lang w:val="en-GB"/>
        </w:rPr>
        <w:t>. The main findings of this study were that</w:t>
      </w:r>
      <w:r w:rsidR="00D53961">
        <w:rPr>
          <w:rFonts w:ascii="Times New Roman" w:hAnsi="Times New Roman" w:cs="Times New Roman"/>
          <w:sz w:val="24"/>
          <w:szCs w:val="24"/>
          <w:lang w:val="en-GB"/>
        </w:rPr>
        <w:t>,</w:t>
      </w:r>
      <w:r>
        <w:rPr>
          <w:rFonts w:ascii="Times New Roman" w:hAnsi="Times New Roman" w:cs="Times New Roman"/>
          <w:sz w:val="24"/>
          <w:szCs w:val="24"/>
          <w:lang w:val="en-GB"/>
        </w:rPr>
        <w:t xml:space="preserve"> al</w:t>
      </w:r>
      <w:r w:rsidR="00CA1A5D">
        <w:rPr>
          <w:rFonts w:ascii="Times New Roman" w:hAnsi="Times New Roman" w:cs="Times New Roman"/>
          <w:sz w:val="24"/>
          <w:szCs w:val="24"/>
          <w:lang w:val="en-GB"/>
        </w:rPr>
        <w:t>though the TL methods evolve differently over time</w:t>
      </w:r>
      <w:r w:rsidR="00D53961">
        <w:rPr>
          <w:rFonts w:ascii="Times New Roman" w:hAnsi="Times New Roman" w:cs="Times New Roman"/>
          <w:sz w:val="24"/>
          <w:szCs w:val="24"/>
          <w:lang w:val="en-GB"/>
        </w:rPr>
        <w:t>,</w:t>
      </w:r>
      <w:r w:rsidR="00CA1A5D">
        <w:rPr>
          <w:rFonts w:ascii="Times New Roman" w:hAnsi="Times New Roman" w:cs="Times New Roman"/>
          <w:sz w:val="24"/>
          <w:szCs w:val="24"/>
          <w:lang w:val="en-GB"/>
        </w:rPr>
        <w:t xml:space="preserve"> they produce </w:t>
      </w:r>
      <w:r>
        <w:rPr>
          <w:rFonts w:ascii="Times New Roman" w:hAnsi="Times New Roman" w:cs="Times New Roman"/>
          <w:sz w:val="24"/>
          <w:szCs w:val="24"/>
          <w:lang w:val="en-GB"/>
        </w:rPr>
        <w:t>a similar error margin when relating TL to performance</w:t>
      </w:r>
      <w:r w:rsidR="00CA1A5D">
        <w:rPr>
          <w:rFonts w:ascii="Times New Roman" w:hAnsi="Times New Roman" w:cs="Times New Roman"/>
          <w:sz w:val="24"/>
          <w:szCs w:val="24"/>
          <w:lang w:val="en-GB"/>
        </w:rPr>
        <w:t xml:space="preserve"> </w:t>
      </w:r>
      <w:r>
        <w:rPr>
          <w:rFonts w:ascii="Times New Roman" w:hAnsi="Times New Roman" w:cs="Times New Roman"/>
          <w:sz w:val="24"/>
          <w:szCs w:val="24"/>
          <w:lang w:val="en-GB"/>
        </w:rPr>
        <w:t>and that</w:t>
      </w:r>
      <w:r w:rsidR="00CA1A5D">
        <w:rPr>
          <w:rFonts w:ascii="Times New Roman" w:hAnsi="Times New Roman" w:cs="Times New Roman"/>
          <w:sz w:val="24"/>
          <w:szCs w:val="24"/>
          <w:lang w:val="en-GB"/>
        </w:rPr>
        <w:t xml:space="preserve"> </w:t>
      </w:r>
      <w:r>
        <w:rPr>
          <w:rFonts w:ascii="Times New Roman" w:hAnsi="Times New Roman" w:cs="Times New Roman"/>
          <w:sz w:val="24"/>
          <w:szCs w:val="24"/>
          <w:lang w:val="en-GB"/>
        </w:rPr>
        <w:t>despite th</w:t>
      </w:r>
      <w:r w:rsidR="00F94061">
        <w:rPr>
          <w:rFonts w:ascii="Times New Roman" w:hAnsi="Times New Roman" w:cs="Times New Roman"/>
          <w:sz w:val="24"/>
          <w:szCs w:val="24"/>
          <w:lang w:val="en-GB"/>
        </w:rPr>
        <w:t>is</w:t>
      </w:r>
      <w:r>
        <w:rPr>
          <w:rFonts w:ascii="Times New Roman" w:hAnsi="Times New Roman" w:cs="Times New Roman"/>
          <w:sz w:val="24"/>
          <w:szCs w:val="24"/>
          <w:lang w:val="en-GB"/>
        </w:rPr>
        <w:t xml:space="preserve"> small error margin, the choice of TL-input does lead to</w:t>
      </w:r>
      <w:r w:rsidR="00283539">
        <w:rPr>
          <w:rFonts w:ascii="Times New Roman" w:hAnsi="Times New Roman" w:cs="Times New Roman"/>
          <w:sz w:val="24"/>
          <w:szCs w:val="24"/>
          <w:lang w:val="en-GB"/>
        </w:rPr>
        <w:t xml:space="preserve"> a</w:t>
      </w:r>
      <w:r>
        <w:rPr>
          <w:rFonts w:ascii="Times New Roman" w:hAnsi="Times New Roman" w:cs="Times New Roman"/>
          <w:sz w:val="24"/>
          <w:szCs w:val="24"/>
          <w:lang w:val="en-GB"/>
        </w:rPr>
        <w:t xml:space="preserve"> </w:t>
      </w:r>
      <w:r w:rsidR="00F94061">
        <w:rPr>
          <w:rFonts w:ascii="Times New Roman" w:hAnsi="Times New Roman" w:cs="Times New Roman"/>
          <w:sz w:val="24"/>
          <w:szCs w:val="24"/>
          <w:lang w:val="en-GB"/>
        </w:rPr>
        <w:t>different</w:t>
      </w:r>
      <w:r w:rsidR="00283539">
        <w:rPr>
          <w:rFonts w:ascii="Times New Roman" w:hAnsi="Times New Roman" w:cs="Times New Roman"/>
          <w:sz w:val="24"/>
          <w:szCs w:val="24"/>
          <w:lang w:val="en-GB"/>
        </w:rPr>
        <w:t xml:space="preserve"> timing with regard to the moment when training has the greatest positive influence and the timeframe wherein training should be avoided within an individual.</w:t>
      </w:r>
      <w:r w:rsidR="00F94061">
        <w:rPr>
          <w:rFonts w:ascii="Times New Roman" w:hAnsi="Times New Roman" w:cs="Times New Roman"/>
          <w:sz w:val="24"/>
          <w:szCs w:val="24"/>
          <w:lang w:val="en-GB"/>
        </w:rPr>
        <w:t xml:space="preserve"> </w:t>
      </w:r>
    </w:p>
    <w:p w14:paraId="2E6DF8F3" w14:textId="633192AB" w:rsidR="006645F1" w:rsidRDefault="006645F1" w:rsidP="003F0F07">
      <w:pPr>
        <w:jc w:val="both"/>
        <w:rPr>
          <w:rFonts w:ascii="Times New Roman" w:hAnsi="Times New Roman" w:cs="Times New Roman"/>
          <w:sz w:val="24"/>
          <w:szCs w:val="24"/>
          <w:lang w:val="en-GB"/>
        </w:rPr>
      </w:pPr>
      <w:r>
        <w:rPr>
          <w:rFonts w:ascii="Times New Roman" w:hAnsi="Times New Roman" w:cs="Times New Roman"/>
          <w:sz w:val="24"/>
          <w:szCs w:val="24"/>
          <w:lang w:val="en-GB"/>
        </w:rPr>
        <w:t>Subjects in this study improved their performance with 16.6 ± 3</w:t>
      </w:r>
      <w:r w:rsidR="000F6D86">
        <w:rPr>
          <w:rFonts w:ascii="Times New Roman" w:hAnsi="Times New Roman" w:cs="Times New Roman"/>
          <w:sz w:val="24"/>
          <w:szCs w:val="24"/>
          <w:lang w:val="en-GB"/>
        </w:rPr>
        <w:t>.0</w:t>
      </w:r>
      <w:r>
        <w:rPr>
          <w:rFonts w:ascii="Times New Roman" w:hAnsi="Times New Roman" w:cs="Times New Roman"/>
          <w:sz w:val="24"/>
          <w:szCs w:val="24"/>
          <w:lang w:val="en-GB"/>
        </w:rPr>
        <w:t xml:space="preserve"> %, with a considerably high variability in the timing </w:t>
      </w:r>
      <w:r w:rsidR="000F6D86">
        <w:rPr>
          <w:rFonts w:ascii="Times New Roman" w:hAnsi="Times New Roman" w:cs="Times New Roman"/>
          <w:sz w:val="24"/>
          <w:szCs w:val="24"/>
          <w:lang w:val="en-GB"/>
        </w:rPr>
        <w:t xml:space="preserve">and magnitude </w:t>
      </w:r>
      <w:r>
        <w:rPr>
          <w:rFonts w:ascii="Times New Roman" w:hAnsi="Times New Roman" w:cs="Times New Roman"/>
          <w:sz w:val="24"/>
          <w:szCs w:val="24"/>
          <w:lang w:val="en-GB"/>
        </w:rPr>
        <w:t>of improvement</w:t>
      </w:r>
      <w:r w:rsidR="003810D7">
        <w:rPr>
          <w:rFonts w:ascii="Times New Roman" w:hAnsi="Times New Roman" w:cs="Times New Roman"/>
          <w:sz w:val="24"/>
          <w:szCs w:val="24"/>
          <w:lang w:val="en-GB"/>
        </w:rPr>
        <w:t xml:space="preserve"> despite the theoretical equal TL for the subjects</w:t>
      </w:r>
      <w:r>
        <w:rPr>
          <w:rFonts w:ascii="Times New Roman" w:hAnsi="Times New Roman" w:cs="Times New Roman"/>
          <w:sz w:val="24"/>
          <w:szCs w:val="24"/>
          <w:lang w:val="en-GB"/>
        </w:rPr>
        <w:t xml:space="preserve">. </w:t>
      </w:r>
      <w:r w:rsidR="000F6D86">
        <w:rPr>
          <w:rFonts w:ascii="Times New Roman" w:hAnsi="Times New Roman" w:cs="Times New Roman"/>
          <w:sz w:val="24"/>
          <w:szCs w:val="24"/>
          <w:lang w:val="en-GB"/>
        </w:rPr>
        <w:t>Four</w:t>
      </w:r>
      <w:r>
        <w:rPr>
          <w:rFonts w:ascii="Times New Roman" w:hAnsi="Times New Roman" w:cs="Times New Roman"/>
          <w:sz w:val="24"/>
          <w:szCs w:val="24"/>
          <w:lang w:val="en-GB"/>
        </w:rPr>
        <w:t xml:space="preserve"> subjects showed a small to large decrease in performance in the first week of the training period, with </w:t>
      </w:r>
      <w:r w:rsidR="000F6D86">
        <w:rPr>
          <w:rFonts w:ascii="Times New Roman" w:hAnsi="Times New Roman" w:cs="Times New Roman"/>
          <w:sz w:val="24"/>
          <w:szCs w:val="24"/>
          <w:lang w:val="en-GB"/>
        </w:rPr>
        <w:t>five</w:t>
      </w:r>
      <w:r>
        <w:rPr>
          <w:rFonts w:ascii="Times New Roman" w:hAnsi="Times New Roman" w:cs="Times New Roman"/>
          <w:sz w:val="24"/>
          <w:szCs w:val="24"/>
          <w:lang w:val="en-GB"/>
        </w:rPr>
        <w:t xml:space="preserve"> subjects showing a small to large increase during that same period</w:t>
      </w:r>
      <w:r w:rsidR="003810D7">
        <w:rPr>
          <w:rFonts w:ascii="Times New Roman" w:hAnsi="Times New Roman" w:cs="Times New Roman"/>
          <w:sz w:val="24"/>
          <w:szCs w:val="24"/>
          <w:lang w:val="en-GB"/>
        </w:rPr>
        <w:t xml:space="preserve"> (figure 1)</w:t>
      </w:r>
      <w:r>
        <w:rPr>
          <w:rFonts w:ascii="Times New Roman" w:hAnsi="Times New Roman" w:cs="Times New Roman"/>
          <w:sz w:val="24"/>
          <w:szCs w:val="24"/>
          <w:lang w:val="en-GB"/>
        </w:rPr>
        <w:t>.</w:t>
      </w:r>
      <w:r w:rsidR="00B946EA">
        <w:rPr>
          <w:rFonts w:ascii="Times New Roman" w:hAnsi="Times New Roman" w:cs="Times New Roman"/>
          <w:sz w:val="24"/>
          <w:szCs w:val="24"/>
          <w:lang w:val="en-GB"/>
        </w:rPr>
        <w:t xml:space="preserve"> This individuality in training response </w:t>
      </w:r>
      <w:r w:rsidR="003810D7">
        <w:rPr>
          <w:rFonts w:ascii="Times New Roman" w:hAnsi="Times New Roman" w:cs="Times New Roman"/>
          <w:sz w:val="24"/>
          <w:szCs w:val="24"/>
          <w:lang w:val="en-GB"/>
        </w:rPr>
        <w:t>is also</w:t>
      </w:r>
      <w:r w:rsidR="00B946EA">
        <w:rPr>
          <w:rFonts w:ascii="Times New Roman" w:hAnsi="Times New Roman" w:cs="Times New Roman"/>
          <w:sz w:val="24"/>
          <w:szCs w:val="24"/>
          <w:lang w:val="en-GB"/>
        </w:rPr>
        <w:t xml:space="preserve"> reflected in the parameters </w:t>
      </w:r>
      <w:r w:rsidR="000F6D86">
        <w:rPr>
          <w:rFonts w:ascii="Times New Roman" w:hAnsi="Times New Roman" w:cs="Times New Roman"/>
          <w:sz w:val="24"/>
          <w:szCs w:val="24"/>
          <w:lang w:val="en-GB"/>
        </w:rPr>
        <w:t>(τ, k</w:t>
      </w:r>
      <w:r w:rsidR="00283539">
        <w:rPr>
          <w:rFonts w:ascii="Times New Roman" w:hAnsi="Times New Roman" w:cs="Times New Roman"/>
          <w:sz w:val="24"/>
          <w:szCs w:val="24"/>
          <w:lang w:val="en-GB"/>
        </w:rPr>
        <w:t>,</w:t>
      </w:r>
      <w:r w:rsidR="00B26FD4">
        <w:rPr>
          <w:rFonts w:ascii="Times New Roman" w:hAnsi="Times New Roman" w:cs="Times New Roman"/>
          <w:sz w:val="24"/>
          <w:szCs w:val="24"/>
          <w:lang w:val="en-GB"/>
        </w:rPr>
        <w:t xml:space="preserve"> </w:t>
      </w:r>
      <w:r w:rsidR="000F6D86">
        <w:rPr>
          <w:rFonts w:ascii="Times New Roman" w:hAnsi="Times New Roman" w:cs="Times New Roman"/>
          <w:sz w:val="24"/>
          <w:szCs w:val="24"/>
          <w:lang w:val="en-GB"/>
        </w:rPr>
        <w:t>t</w:t>
      </w:r>
      <w:r w:rsidR="00B26FD4">
        <w:rPr>
          <w:rFonts w:ascii="Times New Roman" w:hAnsi="Times New Roman" w:cs="Times New Roman"/>
          <w:sz w:val="24"/>
          <w:szCs w:val="24"/>
          <w:lang w:val="en-GB"/>
        </w:rPr>
        <w:t>(</w:t>
      </w:r>
      <w:r w:rsidR="000F6D86">
        <w:rPr>
          <w:rFonts w:ascii="Times New Roman" w:hAnsi="Times New Roman" w:cs="Times New Roman"/>
          <w:sz w:val="24"/>
          <w:szCs w:val="24"/>
          <w:lang w:val="en-GB"/>
        </w:rPr>
        <w:t>n</w:t>
      </w:r>
      <w:r w:rsidR="00B26FD4">
        <w:rPr>
          <w:rFonts w:ascii="Times New Roman" w:hAnsi="Times New Roman" w:cs="Times New Roman"/>
          <w:sz w:val="24"/>
          <w:szCs w:val="24"/>
          <w:lang w:val="en-GB"/>
        </w:rPr>
        <w:t>)</w:t>
      </w:r>
      <w:r w:rsidR="000F6D86">
        <w:rPr>
          <w:rFonts w:ascii="Times New Roman" w:hAnsi="Times New Roman" w:cs="Times New Roman"/>
          <w:sz w:val="24"/>
          <w:szCs w:val="24"/>
          <w:lang w:val="en-GB"/>
        </w:rPr>
        <w:t xml:space="preserve"> and t</w:t>
      </w:r>
      <w:r w:rsidR="00B26FD4">
        <w:rPr>
          <w:rFonts w:ascii="Times New Roman" w:hAnsi="Times New Roman" w:cs="Times New Roman"/>
          <w:sz w:val="24"/>
          <w:szCs w:val="24"/>
          <w:lang w:val="en-GB"/>
        </w:rPr>
        <w:t>(</w:t>
      </w:r>
      <w:r w:rsidR="000F6D86">
        <w:rPr>
          <w:rFonts w:ascii="Times New Roman" w:hAnsi="Times New Roman" w:cs="Times New Roman"/>
          <w:sz w:val="24"/>
          <w:szCs w:val="24"/>
          <w:lang w:val="en-GB"/>
        </w:rPr>
        <w:t>g</w:t>
      </w:r>
      <w:r w:rsidR="00B26FD4">
        <w:rPr>
          <w:rFonts w:ascii="Times New Roman" w:hAnsi="Times New Roman" w:cs="Times New Roman"/>
          <w:sz w:val="24"/>
          <w:szCs w:val="24"/>
          <w:lang w:val="en-GB"/>
        </w:rPr>
        <w:t>)</w:t>
      </w:r>
      <w:r w:rsidR="000F6D86">
        <w:rPr>
          <w:rFonts w:ascii="Times New Roman" w:hAnsi="Times New Roman" w:cs="Times New Roman"/>
          <w:sz w:val="24"/>
          <w:szCs w:val="24"/>
          <w:lang w:val="en-GB"/>
        </w:rPr>
        <w:t xml:space="preserve">) </w:t>
      </w:r>
      <w:r w:rsidR="00B946EA">
        <w:rPr>
          <w:rFonts w:ascii="Times New Roman" w:hAnsi="Times New Roman" w:cs="Times New Roman"/>
          <w:sz w:val="24"/>
          <w:szCs w:val="24"/>
          <w:lang w:val="en-GB"/>
        </w:rPr>
        <w:t xml:space="preserve">of the fitness fatigue model, </w:t>
      </w:r>
      <w:r w:rsidR="00E74035">
        <w:rPr>
          <w:rFonts w:ascii="Times New Roman" w:hAnsi="Times New Roman" w:cs="Times New Roman"/>
          <w:sz w:val="24"/>
          <w:szCs w:val="24"/>
          <w:lang w:val="en-GB"/>
        </w:rPr>
        <w:t xml:space="preserve">contributing to the idea that </w:t>
      </w:r>
      <w:r w:rsidR="000F6D86">
        <w:rPr>
          <w:rFonts w:ascii="Times New Roman" w:hAnsi="Times New Roman" w:cs="Times New Roman"/>
          <w:sz w:val="24"/>
          <w:szCs w:val="24"/>
          <w:lang w:val="en-GB"/>
        </w:rPr>
        <w:t>the application</w:t>
      </w:r>
      <w:r w:rsidR="00E74035">
        <w:rPr>
          <w:rFonts w:ascii="Times New Roman" w:hAnsi="Times New Roman" w:cs="Times New Roman"/>
          <w:sz w:val="24"/>
          <w:szCs w:val="24"/>
          <w:lang w:val="en-GB"/>
        </w:rPr>
        <w:t xml:space="preserve"> </w:t>
      </w:r>
      <w:r w:rsidR="000F6D86">
        <w:rPr>
          <w:rFonts w:ascii="Times New Roman" w:hAnsi="Times New Roman" w:cs="Times New Roman"/>
          <w:sz w:val="24"/>
          <w:szCs w:val="24"/>
          <w:lang w:val="en-GB"/>
        </w:rPr>
        <w:t>of such a</w:t>
      </w:r>
      <w:r w:rsidR="00E74035">
        <w:rPr>
          <w:rFonts w:ascii="Times New Roman" w:hAnsi="Times New Roman" w:cs="Times New Roman"/>
          <w:sz w:val="24"/>
          <w:szCs w:val="24"/>
          <w:lang w:val="en-GB"/>
        </w:rPr>
        <w:t xml:space="preserve"> model is only effective when the</w:t>
      </w:r>
      <w:r w:rsidR="000F6D86">
        <w:rPr>
          <w:rFonts w:ascii="Times New Roman" w:hAnsi="Times New Roman" w:cs="Times New Roman"/>
          <w:sz w:val="24"/>
          <w:szCs w:val="24"/>
          <w:lang w:val="en-GB"/>
        </w:rPr>
        <w:t>se</w:t>
      </w:r>
      <w:r w:rsidR="00E74035">
        <w:rPr>
          <w:rFonts w:ascii="Times New Roman" w:hAnsi="Times New Roman" w:cs="Times New Roman"/>
          <w:sz w:val="24"/>
          <w:szCs w:val="24"/>
          <w:lang w:val="en-GB"/>
        </w:rPr>
        <w:t xml:space="preserve"> parameters are i</w:t>
      </w:r>
      <w:r w:rsidR="000F6D86">
        <w:rPr>
          <w:rFonts w:ascii="Times New Roman" w:hAnsi="Times New Roman" w:cs="Times New Roman"/>
          <w:sz w:val="24"/>
          <w:szCs w:val="24"/>
          <w:lang w:val="en-GB"/>
        </w:rPr>
        <w:t>ndividualized</w:t>
      </w:r>
      <w:r w:rsidR="00E74035">
        <w:rPr>
          <w:rFonts w:ascii="Times New Roman" w:hAnsi="Times New Roman" w:cs="Times New Roman"/>
          <w:sz w:val="24"/>
          <w:szCs w:val="24"/>
          <w:lang w:val="en-GB"/>
        </w:rPr>
        <w:t xml:space="preserve">. </w:t>
      </w:r>
      <w:r w:rsidR="00B946EA">
        <w:rPr>
          <w:rFonts w:ascii="Times New Roman" w:hAnsi="Times New Roman" w:cs="Times New Roman"/>
          <w:sz w:val="24"/>
          <w:szCs w:val="24"/>
          <w:lang w:val="en-GB"/>
        </w:rPr>
        <w:t>The authors acknowledge the fact that the training modalities</w:t>
      </w:r>
      <w:r w:rsidR="000F6D86">
        <w:rPr>
          <w:rFonts w:ascii="Times New Roman" w:hAnsi="Times New Roman" w:cs="Times New Roman"/>
          <w:sz w:val="24"/>
          <w:szCs w:val="24"/>
          <w:lang w:val="en-GB"/>
        </w:rPr>
        <w:t xml:space="preserve"> used in the present study</w:t>
      </w:r>
      <w:r w:rsidR="00B946EA">
        <w:rPr>
          <w:rFonts w:ascii="Times New Roman" w:hAnsi="Times New Roman" w:cs="Times New Roman"/>
          <w:sz w:val="24"/>
          <w:szCs w:val="24"/>
          <w:lang w:val="en-GB"/>
        </w:rPr>
        <w:t xml:space="preserve"> (i.e. a constant external TL</w:t>
      </w:r>
      <w:r w:rsidR="000F6D86">
        <w:rPr>
          <w:rFonts w:ascii="Times New Roman" w:hAnsi="Times New Roman" w:cs="Times New Roman"/>
          <w:sz w:val="24"/>
          <w:szCs w:val="24"/>
          <w:lang w:val="en-GB"/>
        </w:rPr>
        <w:t xml:space="preserve"> in each session</w:t>
      </w:r>
      <w:r w:rsidR="00B946EA">
        <w:rPr>
          <w:rFonts w:ascii="Times New Roman" w:hAnsi="Times New Roman" w:cs="Times New Roman"/>
          <w:sz w:val="24"/>
          <w:szCs w:val="24"/>
          <w:lang w:val="en-GB"/>
        </w:rPr>
        <w:t xml:space="preserve">) </w:t>
      </w:r>
      <w:r w:rsidR="000F6D86">
        <w:rPr>
          <w:rFonts w:ascii="Times New Roman" w:hAnsi="Times New Roman" w:cs="Times New Roman"/>
          <w:sz w:val="24"/>
          <w:szCs w:val="24"/>
          <w:lang w:val="en-GB"/>
        </w:rPr>
        <w:t>are</w:t>
      </w:r>
      <w:r w:rsidR="00B946EA">
        <w:rPr>
          <w:rFonts w:ascii="Times New Roman" w:hAnsi="Times New Roman" w:cs="Times New Roman"/>
          <w:sz w:val="24"/>
          <w:szCs w:val="24"/>
          <w:lang w:val="en-GB"/>
        </w:rPr>
        <w:t xml:space="preserve"> not</w:t>
      </w:r>
      <w:r w:rsidR="003810D7">
        <w:rPr>
          <w:rFonts w:ascii="Times New Roman" w:hAnsi="Times New Roman" w:cs="Times New Roman"/>
          <w:sz w:val="24"/>
          <w:szCs w:val="24"/>
          <w:lang w:val="en-GB"/>
        </w:rPr>
        <w:t xml:space="preserve"> the best way to optimally improve performance, </w:t>
      </w:r>
      <w:r w:rsidR="00283539">
        <w:rPr>
          <w:rFonts w:ascii="Times New Roman" w:hAnsi="Times New Roman" w:cs="Times New Roman"/>
          <w:sz w:val="24"/>
          <w:szCs w:val="24"/>
          <w:lang w:val="en-GB"/>
        </w:rPr>
        <w:t>however</w:t>
      </w:r>
      <w:r w:rsidR="00910D24">
        <w:rPr>
          <w:rFonts w:ascii="Times New Roman" w:hAnsi="Times New Roman" w:cs="Times New Roman"/>
          <w:sz w:val="24"/>
          <w:szCs w:val="24"/>
          <w:lang w:val="en-GB"/>
        </w:rPr>
        <w:t xml:space="preserve"> this approach was chosen in order to isolate the effect of </w:t>
      </w:r>
      <w:r w:rsidR="00B26FD4">
        <w:rPr>
          <w:rFonts w:ascii="Times New Roman" w:hAnsi="Times New Roman" w:cs="Times New Roman"/>
          <w:sz w:val="24"/>
          <w:szCs w:val="24"/>
          <w:lang w:val="en-GB"/>
        </w:rPr>
        <w:t xml:space="preserve">the </w:t>
      </w:r>
      <w:r w:rsidR="00910D24">
        <w:rPr>
          <w:rFonts w:ascii="Times New Roman" w:hAnsi="Times New Roman" w:cs="Times New Roman"/>
          <w:sz w:val="24"/>
          <w:szCs w:val="24"/>
          <w:lang w:val="en-GB"/>
        </w:rPr>
        <w:t>different TL quantification methods on the output of the model.</w:t>
      </w:r>
    </w:p>
    <w:p w14:paraId="4BF45021" w14:textId="3AEAAC4D" w:rsidR="00547B00" w:rsidRDefault="00547B00" w:rsidP="003F0F07">
      <w:pPr>
        <w:jc w:val="both"/>
        <w:rPr>
          <w:rFonts w:ascii="Times New Roman" w:hAnsi="Times New Roman" w:cs="Times New Roman"/>
          <w:sz w:val="24"/>
          <w:szCs w:val="24"/>
          <w:lang w:val="en-GB"/>
        </w:rPr>
      </w:pPr>
      <w:r>
        <w:rPr>
          <w:rFonts w:ascii="Times New Roman" w:hAnsi="Times New Roman" w:cs="Times New Roman"/>
          <w:sz w:val="24"/>
          <w:szCs w:val="24"/>
          <w:lang w:val="en-GB"/>
        </w:rPr>
        <w:t>Despite keeping the external TL constant throughout the training period, the internal TL showed a clear drop over the course of the study. This drop was more pronounced during the first few weeks of the training period</w:t>
      </w:r>
      <w:commentRangeStart w:id="0"/>
      <w:r>
        <w:rPr>
          <w:rFonts w:ascii="Times New Roman" w:hAnsi="Times New Roman" w:cs="Times New Roman"/>
          <w:sz w:val="24"/>
          <w:szCs w:val="24"/>
          <w:lang w:val="en-GB"/>
        </w:rPr>
        <w:t xml:space="preserve">, which could be explained by an increase in blood volume during the first weeks of the study. </w:t>
      </w:r>
      <w:commentRangeEnd w:id="0"/>
      <w:r w:rsidR="000F6D86">
        <w:rPr>
          <w:rStyle w:val="Verwijzingopmerking"/>
        </w:rPr>
        <w:commentReference w:id="0"/>
      </w:r>
      <w:r w:rsidR="006621D9">
        <w:rPr>
          <w:rFonts w:ascii="Times New Roman" w:hAnsi="Times New Roman" w:cs="Times New Roman"/>
          <w:sz w:val="24"/>
          <w:szCs w:val="24"/>
          <w:lang w:val="en-GB"/>
        </w:rPr>
        <w:t>An</w:t>
      </w:r>
      <w:r>
        <w:rPr>
          <w:rFonts w:ascii="Times New Roman" w:hAnsi="Times New Roman" w:cs="Times New Roman"/>
          <w:sz w:val="24"/>
          <w:szCs w:val="24"/>
          <w:lang w:val="en-GB"/>
        </w:rPr>
        <w:t xml:space="preserve"> increase in blood volume </w:t>
      </w:r>
      <w:r w:rsidR="000F6D86">
        <w:rPr>
          <w:rFonts w:ascii="Times New Roman" w:hAnsi="Times New Roman" w:cs="Times New Roman"/>
          <w:sz w:val="24"/>
          <w:szCs w:val="24"/>
          <w:lang w:val="en-GB"/>
        </w:rPr>
        <w:t xml:space="preserve">is generally one of the first adaptations to a training program and in turn </w:t>
      </w:r>
      <w:r>
        <w:rPr>
          <w:rFonts w:ascii="Times New Roman" w:hAnsi="Times New Roman" w:cs="Times New Roman"/>
          <w:sz w:val="24"/>
          <w:szCs w:val="24"/>
          <w:lang w:val="en-GB"/>
        </w:rPr>
        <w:t xml:space="preserve">leads to </w:t>
      </w:r>
      <w:r w:rsidR="00623E17">
        <w:rPr>
          <w:rFonts w:ascii="Times New Roman" w:hAnsi="Times New Roman" w:cs="Times New Roman"/>
          <w:sz w:val="24"/>
          <w:szCs w:val="24"/>
          <w:lang w:val="en-GB"/>
        </w:rPr>
        <w:t xml:space="preserve">a </w:t>
      </w:r>
      <w:r>
        <w:rPr>
          <w:rFonts w:ascii="Times New Roman" w:hAnsi="Times New Roman" w:cs="Times New Roman"/>
          <w:sz w:val="24"/>
          <w:szCs w:val="24"/>
          <w:lang w:val="en-GB"/>
        </w:rPr>
        <w:t>greater stroke volume</w:t>
      </w:r>
      <w:r w:rsidR="00EC37C6">
        <w:rPr>
          <w:rFonts w:ascii="Times New Roman" w:hAnsi="Times New Roman" w:cs="Times New Roman"/>
          <w:sz w:val="24"/>
          <w:szCs w:val="24"/>
          <w:lang w:val="en-GB"/>
        </w:rPr>
        <w:t>. Given that a  constant</w:t>
      </w:r>
      <w:r>
        <w:rPr>
          <w:rFonts w:ascii="Times New Roman" w:hAnsi="Times New Roman" w:cs="Times New Roman"/>
          <w:sz w:val="24"/>
          <w:szCs w:val="24"/>
          <w:lang w:val="en-GB"/>
        </w:rPr>
        <w:t xml:space="preserve"> cardiac output </w:t>
      </w:r>
      <w:r w:rsidR="00EC37C6">
        <w:rPr>
          <w:rFonts w:ascii="Times New Roman" w:hAnsi="Times New Roman" w:cs="Times New Roman"/>
          <w:sz w:val="24"/>
          <w:szCs w:val="24"/>
          <w:lang w:val="en-GB"/>
        </w:rPr>
        <w:t xml:space="preserve">is </w:t>
      </w:r>
      <w:r w:rsidR="006621D9">
        <w:rPr>
          <w:rFonts w:ascii="Times New Roman" w:hAnsi="Times New Roman" w:cs="Times New Roman"/>
          <w:sz w:val="24"/>
          <w:szCs w:val="24"/>
          <w:lang w:val="en-GB"/>
        </w:rPr>
        <w:t>required for a given power output, the HR at this power output will d</w:t>
      </w:r>
      <w:r w:rsidR="00EC37C6">
        <w:rPr>
          <w:rFonts w:ascii="Times New Roman" w:hAnsi="Times New Roman" w:cs="Times New Roman"/>
          <w:sz w:val="24"/>
          <w:szCs w:val="24"/>
          <w:lang w:val="en-GB"/>
        </w:rPr>
        <w:t>ecrease</w:t>
      </w:r>
      <w:r w:rsidR="006621D9">
        <w:rPr>
          <w:rFonts w:ascii="Times New Roman" w:hAnsi="Times New Roman" w:cs="Times New Roman"/>
          <w:sz w:val="24"/>
          <w:szCs w:val="24"/>
          <w:lang w:val="en-GB"/>
        </w:rPr>
        <w:t xml:space="preserve"> (</w:t>
      </w:r>
      <w:proofErr w:type="spellStart"/>
      <w:r w:rsidR="006621D9" w:rsidRPr="006621D9">
        <w:rPr>
          <w:rFonts w:ascii="Times New Roman" w:hAnsi="Times New Roman" w:cs="Times New Roman"/>
          <w:color w:val="FF0000"/>
          <w:sz w:val="24"/>
          <w:szCs w:val="24"/>
          <w:lang w:val="en-GB"/>
        </w:rPr>
        <w:t>Convertino</w:t>
      </w:r>
      <w:proofErr w:type="spellEnd"/>
      <w:r w:rsidR="006621D9" w:rsidRPr="006621D9">
        <w:rPr>
          <w:rFonts w:ascii="Times New Roman" w:hAnsi="Times New Roman" w:cs="Times New Roman"/>
          <w:color w:val="FF0000"/>
          <w:sz w:val="24"/>
          <w:szCs w:val="24"/>
          <w:lang w:val="en-GB"/>
        </w:rPr>
        <w:t xml:space="preserve"> 1991</w:t>
      </w:r>
      <w:r w:rsidR="006621D9">
        <w:rPr>
          <w:rFonts w:ascii="Times New Roman" w:hAnsi="Times New Roman" w:cs="Times New Roman"/>
          <w:sz w:val="24"/>
          <w:szCs w:val="24"/>
          <w:lang w:val="en-GB"/>
        </w:rPr>
        <w:t xml:space="preserve">). But even within the HR methods there is a </w:t>
      </w:r>
      <w:r w:rsidR="00623E17">
        <w:rPr>
          <w:rFonts w:ascii="Times New Roman" w:hAnsi="Times New Roman" w:cs="Times New Roman"/>
          <w:sz w:val="24"/>
          <w:szCs w:val="24"/>
          <w:lang w:val="en-GB"/>
        </w:rPr>
        <w:t>clear difference</w:t>
      </w:r>
      <w:r w:rsidR="00AF130F">
        <w:rPr>
          <w:rFonts w:ascii="Times New Roman" w:hAnsi="Times New Roman" w:cs="Times New Roman"/>
          <w:sz w:val="24"/>
          <w:szCs w:val="24"/>
          <w:lang w:val="en-GB"/>
        </w:rPr>
        <w:t>,</w:t>
      </w:r>
      <w:r w:rsidR="006621D9">
        <w:rPr>
          <w:rFonts w:ascii="Times New Roman" w:hAnsi="Times New Roman" w:cs="Times New Roman"/>
          <w:sz w:val="24"/>
          <w:szCs w:val="24"/>
          <w:lang w:val="en-GB"/>
        </w:rPr>
        <w:t xml:space="preserve"> with bTRIMP decreasing more than luTRIMP and eTRIMP during the first 4 weeks. This difference </w:t>
      </w:r>
      <w:r w:rsidR="00EC37C6">
        <w:rPr>
          <w:rFonts w:ascii="Times New Roman" w:hAnsi="Times New Roman" w:cs="Times New Roman"/>
          <w:sz w:val="24"/>
          <w:szCs w:val="24"/>
          <w:lang w:val="en-GB"/>
        </w:rPr>
        <w:t>originates</w:t>
      </w:r>
      <w:r w:rsidR="006621D9">
        <w:rPr>
          <w:rFonts w:ascii="Times New Roman" w:hAnsi="Times New Roman" w:cs="Times New Roman"/>
          <w:sz w:val="24"/>
          <w:szCs w:val="24"/>
          <w:lang w:val="en-GB"/>
        </w:rPr>
        <w:t xml:space="preserve"> from a more methodological </w:t>
      </w:r>
      <w:r w:rsidR="00AF130F">
        <w:rPr>
          <w:rFonts w:ascii="Times New Roman" w:hAnsi="Times New Roman" w:cs="Times New Roman"/>
          <w:sz w:val="24"/>
          <w:szCs w:val="24"/>
          <w:lang w:val="en-GB"/>
        </w:rPr>
        <w:t>nature. bTRIMP uses the HR</w:t>
      </w:r>
      <w:r w:rsidR="00AF130F">
        <w:rPr>
          <w:rFonts w:ascii="Times New Roman" w:hAnsi="Times New Roman" w:cs="Times New Roman"/>
          <w:sz w:val="24"/>
          <w:szCs w:val="24"/>
          <w:vertAlign w:val="subscript"/>
          <w:lang w:val="en-GB"/>
        </w:rPr>
        <w:t>MEAN</w:t>
      </w:r>
      <w:r w:rsidR="00AF130F">
        <w:rPr>
          <w:rFonts w:ascii="Times New Roman" w:hAnsi="Times New Roman" w:cs="Times New Roman"/>
          <w:sz w:val="24"/>
          <w:szCs w:val="24"/>
          <w:lang w:val="en-GB"/>
        </w:rPr>
        <w:t xml:space="preserve"> of a training and an exponential factor, which means that a small decrease in HR</w:t>
      </w:r>
      <w:r w:rsidR="00AF130F">
        <w:rPr>
          <w:rFonts w:ascii="Times New Roman" w:hAnsi="Times New Roman" w:cs="Times New Roman"/>
          <w:sz w:val="24"/>
          <w:szCs w:val="24"/>
          <w:vertAlign w:val="subscript"/>
          <w:lang w:val="en-GB"/>
        </w:rPr>
        <w:t>MEAN</w:t>
      </w:r>
      <w:r w:rsidR="00AF130F">
        <w:rPr>
          <w:rFonts w:ascii="Times New Roman" w:hAnsi="Times New Roman" w:cs="Times New Roman"/>
          <w:sz w:val="24"/>
          <w:szCs w:val="24"/>
          <w:lang w:val="en-GB"/>
        </w:rPr>
        <w:t xml:space="preserve"> will lead to an associated exponential drop in TL. However, both luTRIMP and eTRIMP use training zones, implying that the HR will have to decrease enough and drop into a lower HR zone to be noticeable in the total TL.</w:t>
      </w:r>
      <w:r w:rsidR="00414C19">
        <w:rPr>
          <w:rFonts w:ascii="Times New Roman" w:hAnsi="Times New Roman" w:cs="Times New Roman"/>
          <w:sz w:val="24"/>
          <w:szCs w:val="24"/>
          <w:lang w:val="en-GB"/>
        </w:rPr>
        <w:t xml:space="preserve"> In previous studies strong correlations between TL methods were found, leading to the conclusion that the methods described in this paper are quite similar to each other (</w:t>
      </w:r>
      <w:r w:rsidR="00414C19" w:rsidRPr="00414C19">
        <w:rPr>
          <w:rFonts w:ascii="Times New Roman" w:hAnsi="Times New Roman" w:cs="Times New Roman"/>
          <w:color w:val="FF0000"/>
          <w:sz w:val="24"/>
          <w:szCs w:val="24"/>
          <w:lang w:val="en-GB"/>
        </w:rPr>
        <w:t xml:space="preserve">Van </w:t>
      </w:r>
      <w:proofErr w:type="spellStart"/>
      <w:r w:rsidR="00414C19" w:rsidRPr="00414C19">
        <w:rPr>
          <w:rFonts w:ascii="Times New Roman" w:hAnsi="Times New Roman" w:cs="Times New Roman"/>
          <w:color w:val="FF0000"/>
          <w:sz w:val="24"/>
          <w:szCs w:val="24"/>
          <w:lang w:val="en-GB"/>
        </w:rPr>
        <w:t>erp</w:t>
      </w:r>
      <w:proofErr w:type="spellEnd"/>
      <w:r w:rsidR="00F509EE">
        <w:rPr>
          <w:rFonts w:ascii="Times New Roman" w:hAnsi="Times New Roman" w:cs="Times New Roman"/>
          <w:color w:val="FF0000"/>
          <w:sz w:val="24"/>
          <w:szCs w:val="24"/>
          <w:lang w:val="en-GB"/>
        </w:rPr>
        <w:t xml:space="preserve"> 2018</w:t>
      </w:r>
      <w:r w:rsidR="00414C19" w:rsidRPr="00414C19">
        <w:rPr>
          <w:rFonts w:ascii="Times New Roman" w:hAnsi="Times New Roman" w:cs="Times New Roman"/>
          <w:color w:val="FF0000"/>
          <w:sz w:val="24"/>
          <w:szCs w:val="24"/>
          <w:lang w:val="en-GB"/>
        </w:rPr>
        <w:t>, Vermeire</w:t>
      </w:r>
      <w:r w:rsidR="00F509EE">
        <w:rPr>
          <w:rFonts w:ascii="Times New Roman" w:hAnsi="Times New Roman" w:cs="Times New Roman"/>
          <w:color w:val="FF0000"/>
          <w:sz w:val="24"/>
          <w:szCs w:val="24"/>
          <w:lang w:val="en-GB"/>
        </w:rPr>
        <w:t xml:space="preserve"> 2020). </w:t>
      </w:r>
      <w:r w:rsidR="00414C19">
        <w:rPr>
          <w:rFonts w:ascii="Times New Roman" w:hAnsi="Times New Roman" w:cs="Times New Roman"/>
          <w:sz w:val="24"/>
          <w:szCs w:val="24"/>
          <w:lang w:val="en-GB"/>
        </w:rPr>
        <w:t>However, this study clearly shows that the TL methods evolve differently over time, suggesting a different sensitivity of the methods to adaptations caused by training. A combination of external and internal TL methods</w:t>
      </w:r>
      <w:r w:rsidR="00177000">
        <w:rPr>
          <w:rFonts w:ascii="Times New Roman" w:hAnsi="Times New Roman" w:cs="Times New Roman"/>
          <w:sz w:val="24"/>
          <w:szCs w:val="24"/>
          <w:lang w:val="en-GB"/>
        </w:rPr>
        <w:t xml:space="preserve"> as a tool in monitoring athletes</w:t>
      </w:r>
      <w:r w:rsidR="00414C19">
        <w:rPr>
          <w:rFonts w:ascii="Times New Roman" w:hAnsi="Times New Roman" w:cs="Times New Roman"/>
          <w:sz w:val="24"/>
          <w:szCs w:val="24"/>
          <w:lang w:val="en-GB"/>
        </w:rPr>
        <w:t>, as proposed previously (</w:t>
      </w:r>
      <w:r w:rsidR="00414C19" w:rsidRPr="00B26FD4">
        <w:rPr>
          <w:rFonts w:ascii="Times New Roman" w:hAnsi="Times New Roman" w:cs="Times New Roman"/>
          <w:color w:val="FF0000"/>
          <w:sz w:val="24"/>
          <w:szCs w:val="24"/>
          <w:lang w:val="en-GB"/>
        </w:rPr>
        <w:t>Bourdon 2017</w:t>
      </w:r>
      <w:r w:rsidR="00414C19">
        <w:rPr>
          <w:rFonts w:ascii="Times New Roman" w:hAnsi="Times New Roman" w:cs="Times New Roman"/>
          <w:sz w:val="24"/>
          <w:szCs w:val="24"/>
          <w:lang w:val="en-GB"/>
        </w:rPr>
        <w:t>), thus seems warranted.</w:t>
      </w:r>
    </w:p>
    <w:p w14:paraId="76B2D142" w14:textId="69344904" w:rsidR="00B07D1C" w:rsidRDefault="00177000" w:rsidP="003F0F07">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Irrespective of the TL method used, the fitness fatigue model accurately related TL to performance with an average error of </w:t>
      </w:r>
      <w:r w:rsidR="00B07D1C">
        <w:rPr>
          <w:rFonts w:ascii="Times New Roman" w:hAnsi="Times New Roman" w:cs="Times New Roman"/>
          <w:sz w:val="24"/>
          <w:szCs w:val="24"/>
          <w:lang w:val="en-GB"/>
        </w:rPr>
        <w:t xml:space="preserve">1.73 ± 0.52 %, which seems an acceptable error to work with in the field. </w:t>
      </w:r>
      <w:commentRangeStart w:id="1"/>
      <w:r w:rsidR="00B07D1C" w:rsidRPr="00B07D1C">
        <w:rPr>
          <w:rFonts w:ascii="Times New Roman" w:hAnsi="Times New Roman" w:cs="Times New Roman"/>
          <w:sz w:val="24"/>
          <w:szCs w:val="24"/>
          <w:lang w:val="en-GB"/>
        </w:rPr>
        <w:t xml:space="preserve">To </w:t>
      </w:r>
      <w:r w:rsidR="00EC37C6">
        <w:rPr>
          <w:rFonts w:ascii="Times New Roman" w:hAnsi="Times New Roman" w:cs="Times New Roman"/>
          <w:sz w:val="24"/>
          <w:szCs w:val="24"/>
          <w:lang w:val="en-GB"/>
        </w:rPr>
        <w:t>our knowledge</w:t>
      </w:r>
      <w:r w:rsidR="00B07D1C" w:rsidRPr="00B07D1C">
        <w:rPr>
          <w:rFonts w:ascii="Times New Roman" w:hAnsi="Times New Roman" w:cs="Times New Roman"/>
          <w:sz w:val="24"/>
          <w:szCs w:val="24"/>
          <w:lang w:val="en-GB"/>
        </w:rPr>
        <w:t xml:space="preserve">, only 2 studies previously investigated the influence of different TL methods on the output of the model </w:t>
      </w:r>
      <w:r w:rsidR="00F509EE">
        <w:rPr>
          <w:rFonts w:ascii="Times New Roman" w:hAnsi="Times New Roman" w:cs="Times New Roman"/>
          <w:sz w:val="24"/>
          <w:szCs w:val="24"/>
          <w:lang w:val="en-GB"/>
        </w:rPr>
        <w:t xml:space="preserve">in other sports </w:t>
      </w:r>
      <w:r w:rsidR="00B07D1C" w:rsidRPr="00B07D1C">
        <w:rPr>
          <w:rFonts w:ascii="Times New Roman" w:hAnsi="Times New Roman" w:cs="Times New Roman"/>
          <w:sz w:val="24"/>
          <w:szCs w:val="24"/>
          <w:lang w:val="en-GB"/>
        </w:rPr>
        <w:t>(</w:t>
      </w:r>
      <w:r w:rsidR="00B07D1C" w:rsidRPr="00B07D1C">
        <w:rPr>
          <w:rFonts w:ascii="Times New Roman" w:hAnsi="Times New Roman" w:cs="Times New Roman"/>
          <w:color w:val="FF0000"/>
          <w:sz w:val="24"/>
          <w:szCs w:val="24"/>
          <w:lang w:val="en-GB"/>
        </w:rPr>
        <w:t>Wallace et al. 2014 &amp; Mitchell et al. 2020</w:t>
      </w:r>
      <w:r w:rsidR="00B07D1C" w:rsidRPr="00B07D1C">
        <w:rPr>
          <w:rFonts w:ascii="Times New Roman" w:hAnsi="Times New Roman" w:cs="Times New Roman"/>
          <w:sz w:val="24"/>
          <w:szCs w:val="24"/>
          <w:lang w:val="en-GB"/>
        </w:rPr>
        <w:t xml:space="preserve">). These studies also found no significant difference in the error of the model in relating TL to performance using different TL methods as input. However, these studies did not </w:t>
      </w:r>
      <w:r w:rsidR="00B07D1C" w:rsidRPr="00B07D1C">
        <w:rPr>
          <w:rFonts w:ascii="Times New Roman" w:hAnsi="Times New Roman" w:cs="Times New Roman"/>
          <w:sz w:val="24"/>
          <w:szCs w:val="24"/>
          <w:lang w:val="en-GB"/>
        </w:rPr>
        <w:lastRenderedPageBreak/>
        <w:t>investigate</w:t>
      </w:r>
      <w:r w:rsidR="00F509EE">
        <w:rPr>
          <w:rFonts w:ascii="Times New Roman" w:hAnsi="Times New Roman" w:cs="Times New Roman"/>
          <w:sz w:val="24"/>
          <w:szCs w:val="24"/>
          <w:lang w:val="en-GB"/>
        </w:rPr>
        <w:t xml:space="preserve"> the influence of the different methods as input on the outcome</w:t>
      </w:r>
      <w:r w:rsidR="00B07D1C" w:rsidRPr="00B07D1C">
        <w:rPr>
          <w:rFonts w:ascii="Times New Roman" w:hAnsi="Times New Roman" w:cs="Times New Roman"/>
          <w:sz w:val="24"/>
          <w:szCs w:val="24"/>
          <w:lang w:val="en-GB"/>
        </w:rPr>
        <w:t xml:space="preserve"> parameters</w:t>
      </w:r>
      <w:r w:rsidR="00F509EE">
        <w:rPr>
          <w:rFonts w:ascii="Times New Roman" w:hAnsi="Times New Roman" w:cs="Times New Roman"/>
          <w:sz w:val="24"/>
          <w:szCs w:val="24"/>
          <w:lang w:val="en-GB"/>
        </w:rPr>
        <w:t xml:space="preserve"> (</w:t>
      </w:r>
      <w:r w:rsidR="00F509EE" w:rsidRPr="00F509EE">
        <w:rPr>
          <w:rFonts w:ascii="Symbol" w:hAnsi="Symbol" w:cs="Times New Roman"/>
          <w:sz w:val="24"/>
          <w:szCs w:val="24"/>
          <w:lang w:val="en-GB"/>
        </w:rPr>
        <w:t></w:t>
      </w:r>
      <w:r w:rsidR="00F509EE">
        <w:rPr>
          <w:rFonts w:ascii="Times New Roman" w:hAnsi="Times New Roman" w:cs="Times New Roman"/>
          <w:sz w:val="24"/>
          <w:szCs w:val="24"/>
          <w:lang w:val="en-GB"/>
        </w:rPr>
        <w:t>, k, t(g) and t(n))</w:t>
      </w:r>
      <w:r w:rsidR="00B07D1C" w:rsidRPr="00B07D1C">
        <w:rPr>
          <w:rFonts w:ascii="Times New Roman" w:hAnsi="Times New Roman" w:cs="Times New Roman"/>
          <w:sz w:val="24"/>
          <w:szCs w:val="24"/>
          <w:lang w:val="en-GB"/>
        </w:rPr>
        <w:t xml:space="preserve"> of the model</w:t>
      </w:r>
      <w:r w:rsidR="00EC37C6">
        <w:rPr>
          <w:rFonts w:ascii="Times New Roman" w:hAnsi="Times New Roman" w:cs="Times New Roman"/>
          <w:sz w:val="24"/>
          <w:szCs w:val="24"/>
          <w:lang w:val="en-GB"/>
        </w:rPr>
        <w:t>.</w:t>
      </w:r>
      <w:commentRangeEnd w:id="1"/>
      <w:r w:rsidR="00EC37C6">
        <w:rPr>
          <w:rStyle w:val="Verwijzingopmerking"/>
        </w:rPr>
        <w:commentReference w:id="1"/>
      </w:r>
    </w:p>
    <w:p w14:paraId="4512D7EC" w14:textId="6CA09118" w:rsidR="00E71BC4" w:rsidRDefault="00E71BC4" w:rsidP="003F0F07">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Despite the small error margin for all TL methods, using a different method as input for the model, leads to differences in </w:t>
      </w:r>
      <w:r w:rsidR="00521D65">
        <w:rPr>
          <w:rFonts w:ascii="Times New Roman" w:hAnsi="Times New Roman" w:cs="Times New Roman"/>
          <w:sz w:val="24"/>
          <w:szCs w:val="24"/>
          <w:lang w:val="en-GB"/>
        </w:rPr>
        <w:t xml:space="preserve">the output parameters </w:t>
      </w:r>
      <w:r>
        <w:rPr>
          <w:rFonts w:ascii="Times New Roman" w:hAnsi="Times New Roman" w:cs="Times New Roman"/>
          <w:sz w:val="24"/>
          <w:szCs w:val="24"/>
          <w:lang w:val="en-GB"/>
        </w:rPr>
        <w:t>within a subject (</w:t>
      </w:r>
      <w:r w:rsidR="00521D65">
        <w:rPr>
          <w:rFonts w:ascii="Times New Roman" w:hAnsi="Times New Roman" w:cs="Times New Roman"/>
          <w:sz w:val="24"/>
          <w:szCs w:val="24"/>
          <w:lang w:val="en-GB"/>
        </w:rPr>
        <w:t>table 2</w:t>
      </w:r>
      <w:r>
        <w:rPr>
          <w:rFonts w:ascii="Times New Roman" w:hAnsi="Times New Roman" w:cs="Times New Roman"/>
          <w:sz w:val="24"/>
          <w:szCs w:val="24"/>
          <w:lang w:val="en-GB"/>
        </w:rPr>
        <w:t xml:space="preserve">). </w:t>
      </w:r>
      <w:r w:rsidR="00521D65">
        <w:rPr>
          <w:rFonts w:ascii="Times New Roman" w:hAnsi="Times New Roman" w:cs="Times New Roman"/>
          <w:sz w:val="24"/>
          <w:szCs w:val="24"/>
          <w:lang w:val="en-GB"/>
        </w:rPr>
        <w:t xml:space="preserve">Most interesting is the intra-subject variability in t(g) caused by a different input for the model. </w:t>
      </w:r>
      <w:r>
        <w:rPr>
          <w:rFonts w:ascii="Times New Roman" w:hAnsi="Times New Roman" w:cs="Times New Roman"/>
          <w:sz w:val="24"/>
          <w:szCs w:val="24"/>
          <w:lang w:val="en-GB"/>
        </w:rPr>
        <w:t>The mean range</w:t>
      </w:r>
      <w:r w:rsidR="00EC37C6">
        <w:rPr>
          <w:rFonts w:ascii="Times New Roman" w:hAnsi="Times New Roman" w:cs="Times New Roman"/>
          <w:sz w:val="24"/>
          <w:szCs w:val="24"/>
          <w:lang w:val="en-GB"/>
        </w:rPr>
        <w:t xml:space="preserve"> across the TL-methods</w:t>
      </w:r>
      <w:r>
        <w:rPr>
          <w:rFonts w:ascii="Times New Roman" w:hAnsi="Times New Roman" w:cs="Times New Roman"/>
          <w:sz w:val="24"/>
          <w:szCs w:val="24"/>
          <w:lang w:val="en-GB"/>
        </w:rPr>
        <w:t xml:space="preserve"> in t(g) is 1.8 ± 1.2 days</w:t>
      </w:r>
      <w:r w:rsidR="00EC37C6">
        <w:rPr>
          <w:rFonts w:ascii="Times New Roman" w:hAnsi="Times New Roman" w:cs="Times New Roman"/>
          <w:sz w:val="24"/>
          <w:szCs w:val="24"/>
          <w:lang w:val="en-GB"/>
        </w:rPr>
        <w:t xml:space="preserve"> within an individual</w:t>
      </w:r>
      <w:r>
        <w:rPr>
          <w:rFonts w:ascii="Times New Roman" w:hAnsi="Times New Roman" w:cs="Times New Roman"/>
          <w:sz w:val="24"/>
          <w:szCs w:val="24"/>
          <w:lang w:val="en-GB"/>
        </w:rPr>
        <w:t xml:space="preserve">, </w:t>
      </w:r>
      <w:r w:rsidR="00EC37C6">
        <w:rPr>
          <w:rFonts w:ascii="Times New Roman" w:hAnsi="Times New Roman" w:cs="Times New Roman"/>
          <w:sz w:val="24"/>
          <w:szCs w:val="24"/>
          <w:lang w:val="en-GB"/>
        </w:rPr>
        <w:t>although i</w:t>
      </w:r>
      <w:r w:rsidR="00910D24">
        <w:rPr>
          <w:rFonts w:ascii="Times New Roman" w:hAnsi="Times New Roman" w:cs="Times New Roman"/>
          <w:sz w:val="24"/>
          <w:szCs w:val="24"/>
          <w:lang w:val="en-GB"/>
        </w:rPr>
        <w:t>n</w:t>
      </w:r>
      <w:r w:rsidR="00EC37C6">
        <w:rPr>
          <w:rFonts w:ascii="Times New Roman" w:hAnsi="Times New Roman" w:cs="Times New Roman"/>
          <w:sz w:val="24"/>
          <w:szCs w:val="24"/>
          <w:lang w:val="en-GB"/>
        </w:rPr>
        <w:t xml:space="preserve"> some subjects the difference in t(g) across the TL-methods goes as high as 5 days (e.g., subject 8)</w:t>
      </w:r>
      <w:r>
        <w:rPr>
          <w:rFonts w:ascii="Times New Roman" w:hAnsi="Times New Roman" w:cs="Times New Roman"/>
          <w:sz w:val="24"/>
          <w:szCs w:val="24"/>
          <w:lang w:val="en-GB"/>
        </w:rPr>
        <w:t>. This difference would lead to a different timing of the tapering period, despite the fact that the training sessions and the resulting performance are exactly the same.</w:t>
      </w:r>
      <w:r w:rsidR="00521D65">
        <w:rPr>
          <w:rFonts w:ascii="Times New Roman" w:hAnsi="Times New Roman" w:cs="Times New Roman"/>
          <w:sz w:val="24"/>
          <w:szCs w:val="24"/>
          <w:lang w:val="en-GB"/>
        </w:rPr>
        <w:t xml:space="preserve"> Thus it is clear that understanding the influence of the input used for the model on these parameters is crucial in interpreting the results derived from the modelling.</w:t>
      </w:r>
      <w:r w:rsidR="00327D1A">
        <w:rPr>
          <w:rFonts w:ascii="Times New Roman" w:hAnsi="Times New Roman" w:cs="Times New Roman"/>
          <w:sz w:val="24"/>
          <w:szCs w:val="24"/>
          <w:lang w:val="en-GB"/>
        </w:rPr>
        <w:t xml:space="preserve"> </w:t>
      </w:r>
    </w:p>
    <w:p w14:paraId="7EF257D1" w14:textId="311545A3" w:rsidR="00CB6CF9" w:rsidRPr="00CB6CF9" w:rsidRDefault="00327D1A" w:rsidP="003F0F07">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Also interesting is the </w:t>
      </w:r>
      <w:proofErr w:type="spellStart"/>
      <w:r>
        <w:rPr>
          <w:rFonts w:ascii="Times New Roman" w:hAnsi="Times New Roman" w:cs="Times New Roman"/>
          <w:sz w:val="24"/>
          <w:szCs w:val="24"/>
          <w:lang w:val="en-GB"/>
        </w:rPr>
        <w:t>intersubject</w:t>
      </w:r>
      <w:proofErr w:type="spellEnd"/>
      <w:r>
        <w:rPr>
          <w:rFonts w:ascii="Times New Roman" w:hAnsi="Times New Roman" w:cs="Times New Roman"/>
          <w:sz w:val="24"/>
          <w:szCs w:val="24"/>
          <w:lang w:val="en-GB"/>
        </w:rPr>
        <w:t xml:space="preserve"> variability in the model parameters with </w:t>
      </w:r>
      <w:r w:rsidR="00F509EE">
        <w:rPr>
          <w:rFonts w:ascii="Times New Roman" w:hAnsi="Times New Roman" w:cs="Times New Roman"/>
          <w:sz w:val="24"/>
          <w:szCs w:val="24"/>
          <w:lang w:val="en-GB"/>
        </w:rPr>
        <w:t>t(g) ranging from 0.5 to 19.0 days and t(n) from 0.0 to 6.1days</w:t>
      </w:r>
      <w:r>
        <w:rPr>
          <w:rFonts w:ascii="Times New Roman" w:hAnsi="Times New Roman" w:cs="Times New Roman"/>
          <w:sz w:val="24"/>
          <w:szCs w:val="24"/>
          <w:lang w:val="en-GB"/>
        </w:rPr>
        <w:t xml:space="preserve">, </w:t>
      </w:r>
      <w:r w:rsidR="000F2000">
        <w:rPr>
          <w:rFonts w:ascii="Times New Roman" w:hAnsi="Times New Roman" w:cs="Times New Roman"/>
          <w:sz w:val="24"/>
          <w:szCs w:val="24"/>
          <w:lang w:val="en-GB"/>
        </w:rPr>
        <w:t>showing the ability of the fitness fatigue model in capturing the individual responses to training.</w:t>
      </w:r>
      <w:r w:rsidR="00AB4BA3">
        <w:rPr>
          <w:rFonts w:ascii="Times New Roman" w:hAnsi="Times New Roman" w:cs="Times New Roman"/>
          <w:sz w:val="24"/>
          <w:szCs w:val="24"/>
          <w:lang w:val="en-GB"/>
        </w:rPr>
        <w:t xml:space="preserve"> So, the use of generic constants, as is typically done in online training platforms, is not warranted in guiding athletes to optimal performance. Moreover,</w:t>
      </w:r>
      <w:r w:rsidR="000F2000">
        <w:rPr>
          <w:rFonts w:ascii="Times New Roman" w:hAnsi="Times New Roman" w:cs="Times New Roman"/>
          <w:sz w:val="24"/>
          <w:szCs w:val="24"/>
          <w:lang w:val="en-GB"/>
        </w:rPr>
        <w:t xml:space="preserve"> </w:t>
      </w:r>
      <w:r w:rsidR="00AB4BA3">
        <w:rPr>
          <w:rFonts w:ascii="Times New Roman" w:hAnsi="Times New Roman" w:cs="Times New Roman"/>
          <w:sz w:val="24"/>
          <w:szCs w:val="24"/>
          <w:lang w:val="en-GB"/>
        </w:rPr>
        <w:t>t</w:t>
      </w:r>
      <w:r w:rsidR="000F2000">
        <w:rPr>
          <w:rFonts w:ascii="Times New Roman" w:hAnsi="Times New Roman" w:cs="Times New Roman"/>
          <w:sz w:val="24"/>
          <w:szCs w:val="24"/>
          <w:lang w:val="en-GB"/>
        </w:rPr>
        <w:t>he values found for both variables are lower than wat is most</w:t>
      </w:r>
      <w:r w:rsidR="00CB6CF9">
        <w:rPr>
          <w:rFonts w:ascii="Times New Roman" w:hAnsi="Times New Roman" w:cs="Times New Roman"/>
          <w:sz w:val="24"/>
          <w:szCs w:val="24"/>
          <w:lang w:val="en-GB"/>
        </w:rPr>
        <w:t xml:space="preserve">ly </w:t>
      </w:r>
      <w:r w:rsidR="000F2000">
        <w:rPr>
          <w:rFonts w:ascii="Times New Roman" w:hAnsi="Times New Roman" w:cs="Times New Roman"/>
          <w:sz w:val="24"/>
          <w:szCs w:val="24"/>
          <w:lang w:val="en-GB"/>
        </w:rPr>
        <w:t xml:space="preserve">found in previous studies ( ± 40 </w:t>
      </w:r>
      <w:r w:rsidR="00255B21">
        <w:rPr>
          <w:rFonts w:ascii="Times New Roman" w:hAnsi="Times New Roman" w:cs="Times New Roman"/>
          <w:sz w:val="24"/>
          <w:szCs w:val="24"/>
          <w:lang w:val="en-GB"/>
        </w:rPr>
        <w:t xml:space="preserve">days </w:t>
      </w:r>
      <w:r w:rsidR="000F2000">
        <w:rPr>
          <w:rFonts w:ascii="Times New Roman" w:hAnsi="Times New Roman" w:cs="Times New Roman"/>
          <w:sz w:val="24"/>
          <w:szCs w:val="24"/>
          <w:lang w:val="en-GB"/>
        </w:rPr>
        <w:t xml:space="preserve">for t(g) and 15 </w:t>
      </w:r>
      <w:r w:rsidR="00255B21">
        <w:rPr>
          <w:rFonts w:ascii="Times New Roman" w:hAnsi="Times New Roman" w:cs="Times New Roman"/>
          <w:sz w:val="24"/>
          <w:szCs w:val="24"/>
          <w:lang w:val="en-GB"/>
        </w:rPr>
        <w:t xml:space="preserve">days </w:t>
      </w:r>
      <w:r w:rsidR="000F2000">
        <w:rPr>
          <w:rFonts w:ascii="Times New Roman" w:hAnsi="Times New Roman" w:cs="Times New Roman"/>
          <w:sz w:val="24"/>
          <w:szCs w:val="24"/>
          <w:lang w:val="en-GB"/>
        </w:rPr>
        <w:t>for t(n))</w:t>
      </w:r>
      <w:r w:rsidR="00CB6CF9">
        <w:rPr>
          <w:rFonts w:ascii="Times New Roman" w:hAnsi="Times New Roman" w:cs="Times New Roman"/>
          <w:sz w:val="24"/>
          <w:szCs w:val="24"/>
          <w:lang w:val="en-GB"/>
        </w:rPr>
        <w:t xml:space="preserve">, which are commonly used to advize taper periods </w:t>
      </w:r>
      <w:r w:rsidR="000F2000">
        <w:rPr>
          <w:rFonts w:ascii="Times New Roman" w:hAnsi="Times New Roman" w:cs="Times New Roman"/>
          <w:sz w:val="24"/>
          <w:szCs w:val="24"/>
          <w:lang w:val="en-GB"/>
        </w:rPr>
        <w:t>(</w:t>
      </w:r>
      <w:r w:rsidR="000F2000" w:rsidRPr="000F2000">
        <w:rPr>
          <w:rFonts w:ascii="Times New Roman" w:hAnsi="Times New Roman" w:cs="Times New Roman"/>
          <w:color w:val="FF0000"/>
          <w:sz w:val="24"/>
          <w:szCs w:val="24"/>
          <w:lang w:val="en-GB"/>
        </w:rPr>
        <w:t xml:space="preserve">Morton 1990, </w:t>
      </w:r>
      <w:proofErr w:type="spellStart"/>
      <w:r w:rsidR="000F2000" w:rsidRPr="000F2000">
        <w:rPr>
          <w:rFonts w:ascii="Times New Roman" w:hAnsi="Times New Roman" w:cs="Times New Roman"/>
          <w:color w:val="FF0000"/>
          <w:sz w:val="24"/>
          <w:szCs w:val="24"/>
          <w:lang w:val="en-GB"/>
        </w:rPr>
        <w:t>fitz</w:t>
      </w:r>
      <w:proofErr w:type="spellEnd"/>
      <w:r w:rsidR="000F2000" w:rsidRPr="000F2000">
        <w:rPr>
          <w:rFonts w:ascii="Times New Roman" w:hAnsi="Times New Roman" w:cs="Times New Roman"/>
          <w:color w:val="FF0000"/>
          <w:sz w:val="24"/>
          <w:szCs w:val="24"/>
          <w:lang w:val="en-GB"/>
        </w:rPr>
        <w:t xml:space="preserve"> Clarke, </w:t>
      </w:r>
      <w:proofErr w:type="spellStart"/>
      <w:r w:rsidR="000F2000" w:rsidRPr="000F2000">
        <w:rPr>
          <w:rFonts w:ascii="Times New Roman" w:hAnsi="Times New Roman" w:cs="Times New Roman"/>
          <w:color w:val="FF0000"/>
          <w:sz w:val="24"/>
          <w:szCs w:val="24"/>
          <w:lang w:val="en-GB"/>
        </w:rPr>
        <w:t>hellard</w:t>
      </w:r>
      <w:proofErr w:type="spellEnd"/>
      <w:r w:rsidR="000F2000" w:rsidRPr="000F2000">
        <w:rPr>
          <w:rFonts w:ascii="Times New Roman" w:hAnsi="Times New Roman" w:cs="Times New Roman"/>
          <w:color w:val="FF0000"/>
          <w:sz w:val="24"/>
          <w:szCs w:val="24"/>
          <w:lang w:val="en-GB"/>
        </w:rPr>
        <w:t xml:space="preserve"> 2006, </w:t>
      </w:r>
      <w:proofErr w:type="spellStart"/>
      <w:r w:rsidR="000F2000" w:rsidRPr="000F2000">
        <w:rPr>
          <w:rFonts w:ascii="Times New Roman" w:hAnsi="Times New Roman" w:cs="Times New Roman"/>
          <w:color w:val="FF0000"/>
          <w:sz w:val="24"/>
          <w:szCs w:val="24"/>
          <w:lang w:val="en-GB"/>
        </w:rPr>
        <w:t>Mujika</w:t>
      </w:r>
      <w:proofErr w:type="spellEnd"/>
      <w:r w:rsidR="000F2000" w:rsidRPr="000F2000">
        <w:rPr>
          <w:rFonts w:ascii="Times New Roman" w:hAnsi="Times New Roman" w:cs="Times New Roman"/>
          <w:color w:val="FF0000"/>
          <w:sz w:val="24"/>
          <w:szCs w:val="24"/>
          <w:lang w:val="en-GB"/>
        </w:rPr>
        <w:t xml:space="preserve"> 1996</w:t>
      </w:r>
      <w:r w:rsidR="000F2000">
        <w:rPr>
          <w:rFonts w:ascii="Times New Roman" w:hAnsi="Times New Roman" w:cs="Times New Roman"/>
          <w:color w:val="FF0000"/>
          <w:sz w:val="24"/>
          <w:szCs w:val="24"/>
          <w:lang w:val="en-GB"/>
        </w:rPr>
        <w:t xml:space="preserve">). </w:t>
      </w:r>
      <w:r w:rsidR="00CB6CF9">
        <w:rPr>
          <w:rFonts w:ascii="Times New Roman" w:hAnsi="Times New Roman" w:cs="Times New Roman"/>
          <w:sz w:val="24"/>
          <w:szCs w:val="24"/>
          <w:lang w:val="en-GB"/>
        </w:rPr>
        <w:t>However, some studies using similar training modalities as the present study, also reported values that are in the same range (</w:t>
      </w:r>
      <w:proofErr w:type="spellStart"/>
      <w:r w:rsidR="00CB6CF9" w:rsidRPr="00CB6CF9">
        <w:rPr>
          <w:rFonts w:ascii="Times New Roman" w:hAnsi="Times New Roman" w:cs="Times New Roman"/>
          <w:color w:val="FF0000"/>
          <w:sz w:val="24"/>
          <w:szCs w:val="24"/>
          <w:lang w:val="en-GB"/>
        </w:rPr>
        <w:t>Busso</w:t>
      </w:r>
      <w:proofErr w:type="spellEnd"/>
      <w:r w:rsidR="00CB6CF9" w:rsidRPr="00CB6CF9">
        <w:rPr>
          <w:rFonts w:ascii="Times New Roman" w:hAnsi="Times New Roman" w:cs="Times New Roman"/>
          <w:color w:val="FF0000"/>
          <w:sz w:val="24"/>
          <w:szCs w:val="24"/>
          <w:lang w:val="en-GB"/>
        </w:rPr>
        <w:t xml:space="preserve"> 2002 &amp; Wood 2005</w:t>
      </w:r>
      <w:r w:rsidR="00CB6CF9">
        <w:rPr>
          <w:rFonts w:ascii="Times New Roman" w:hAnsi="Times New Roman" w:cs="Times New Roman"/>
          <w:sz w:val="24"/>
          <w:szCs w:val="24"/>
          <w:lang w:val="en-GB"/>
        </w:rPr>
        <w:t>). This leads the authors to conclude that the commonly used duration of a taper period (i.e. 2 weeks) is excessive for recreational athletes typically training 3 times a</w:t>
      </w:r>
      <w:r w:rsidR="00AB4BA3">
        <w:rPr>
          <w:rFonts w:ascii="Times New Roman" w:hAnsi="Times New Roman" w:cs="Times New Roman"/>
          <w:sz w:val="24"/>
          <w:szCs w:val="24"/>
          <w:lang w:val="en-GB"/>
        </w:rPr>
        <w:t xml:space="preserve"> </w:t>
      </w:r>
      <w:r w:rsidR="00CB6CF9">
        <w:rPr>
          <w:rFonts w:ascii="Times New Roman" w:hAnsi="Times New Roman" w:cs="Times New Roman"/>
          <w:sz w:val="24"/>
          <w:szCs w:val="24"/>
          <w:lang w:val="en-GB"/>
        </w:rPr>
        <w:t>week and that a taper period of 1 week</w:t>
      </w:r>
      <w:r w:rsidR="00AB4BA3">
        <w:rPr>
          <w:rFonts w:ascii="Times New Roman" w:hAnsi="Times New Roman" w:cs="Times New Roman"/>
          <w:sz w:val="24"/>
          <w:szCs w:val="24"/>
          <w:lang w:val="en-GB"/>
        </w:rPr>
        <w:t xml:space="preserve"> or even less</w:t>
      </w:r>
      <w:r w:rsidR="00CB6CF9">
        <w:rPr>
          <w:rFonts w:ascii="Times New Roman" w:hAnsi="Times New Roman" w:cs="Times New Roman"/>
          <w:sz w:val="24"/>
          <w:szCs w:val="24"/>
          <w:lang w:val="en-GB"/>
        </w:rPr>
        <w:t xml:space="preserve"> should be sufficient in order to obtain maximal performance. </w:t>
      </w:r>
    </w:p>
    <w:p w14:paraId="321FDA06" w14:textId="77777777" w:rsidR="009C7167" w:rsidRDefault="009C7167" w:rsidP="003F0F07">
      <w:pPr>
        <w:jc w:val="both"/>
        <w:rPr>
          <w:rFonts w:ascii="Times New Roman" w:hAnsi="Times New Roman" w:cs="Times New Roman"/>
          <w:sz w:val="24"/>
          <w:szCs w:val="24"/>
          <w:lang w:val="en-GB"/>
        </w:rPr>
      </w:pPr>
    </w:p>
    <w:p w14:paraId="39433E73" w14:textId="181D4D0B" w:rsidR="00F509EE" w:rsidRDefault="009C7167" w:rsidP="003F0F07">
      <w:pPr>
        <w:jc w:val="both"/>
        <w:rPr>
          <w:rFonts w:ascii="Times New Roman" w:hAnsi="Times New Roman" w:cs="Times New Roman"/>
          <w:sz w:val="24"/>
          <w:szCs w:val="24"/>
          <w:lang w:val="en-GB"/>
        </w:rPr>
      </w:pPr>
      <w:r>
        <w:rPr>
          <w:rFonts w:ascii="Times New Roman" w:hAnsi="Times New Roman" w:cs="Times New Roman"/>
          <w:sz w:val="24"/>
          <w:szCs w:val="24"/>
          <w:lang w:val="en-GB"/>
        </w:rPr>
        <w:t>Practical applications</w:t>
      </w:r>
    </w:p>
    <w:p w14:paraId="314029A1" w14:textId="2B1FF05B" w:rsidR="00423F5B" w:rsidRPr="006A4143" w:rsidRDefault="004D7DFB" w:rsidP="003F0F07">
      <w:pPr>
        <w:jc w:val="both"/>
        <w:rPr>
          <w:rFonts w:ascii="Times New Roman" w:hAnsi="Times New Roman" w:cs="Times New Roman"/>
          <w:sz w:val="24"/>
          <w:szCs w:val="24"/>
          <w:lang w:val="en-GB"/>
        </w:rPr>
      </w:pPr>
      <w:r>
        <w:rPr>
          <w:rFonts w:ascii="Times New Roman" w:hAnsi="Times New Roman" w:cs="Times New Roman"/>
          <w:sz w:val="24"/>
          <w:szCs w:val="24"/>
          <w:lang w:val="en-GB"/>
        </w:rPr>
        <w:t>For coaches and practitioners in the field, the authors suggest some guidelines when using TL in a modelling situation. The first being to choose a TL method</w:t>
      </w:r>
      <w:r w:rsidR="00F94935">
        <w:rPr>
          <w:rFonts w:ascii="Times New Roman" w:hAnsi="Times New Roman" w:cs="Times New Roman"/>
          <w:sz w:val="24"/>
          <w:szCs w:val="24"/>
          <w:lang w:val="en-GB"/>
        </w:rPr>
        <w:t xml:space="preserve"> that is, depending on the situation and regulations of the sport, most likely to register the required data correctly. If possible, the combination of an external and internal TL method is preferred. Next to this, it is important when using TL in a model as presented above, that the same TL measure is used over the whole period since the methods have a different order of magnitude and evolve differently over time. So when data is missing from a training session, it is preferred to make an estimated guess based on previous training data, than to use a different TL method within the same model, as is now frequently being done in the field (e.g. Performance Management Chart).</w:t>
      </w:r>
      <w:bookmarkStart w:id="2" w:name="_GoBack"/>
      <w:bookmarkEnd w:id="2"/>
    </w:p>
    <w:sectPr w:rsidR="00423F5B" w:rsidRPr="006A4143">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an Boone" w:date="2020-06-11T16:12:00Z" w:initials="JB">
    <w:p w14:paraId="65743283" w14:textId="77777777" w:rsidR="000F6D86" w:rsidRDefault="000F6D86">
      <w:pPr>
        <w:pStyle w:val="Tekstopmerking"/>
      </w:pPr>
      <w:r>
        <w:rPr>
          <w:rStyle w:val="Verwijzingopmerking"/>
        </w:rPr>
        <w:annotationRef/>
      </w:r>
      <w:r>
        <w:t xml:space="preserve">Op het einde van deze zin zou ik al de referentie plaatsen. </w:t>
      </w:r>
    </w:p>
  </w:comment>
  <w:comment w:id="1" w:author="Jan Boone" w:date="2020-06-11T16:25:00Z" w:initials="JB">
    <w:p w14:paraId="6DAD50B2" w14:textId="619950DA" w:rsidR="00EC37C6" w:rsidRDefault="00EC37C6">
      <w:pPr>
        <w:pStyle w:val="Tekstopmerking"/>
      </w:pPr>
      <w:r>
        <w:rPr>
          <w:rStyle w:val="Verwijzingopmerking"/>
        </w:rPr>
        <w:annotationRef/>
      </w:r>
      <w:r>
        <w:t>Dit stuk vind ik nog niet goed. Waar wil je hiermee naartoe en is dit niet in contradictie met de eerste paragraaf waarin je zegt dat wij de eerste studie zijn die verschillende TL methodes gebruikt?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5743283" w15:done="1"/>
  <w15:commentEx w15:paraId="6DAD50B2"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5743283" w16cid:durableId="228DB778"/>
  <w16cid:commentId w16cid:paraId="6DAD50B2" w16cid:durableId="228DB77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0922D0"/>
    <w:multiLevelType w:val="hybridMultilevel"/>
    <w:tmpl w:val="85102D1A"/>
    <w:lvl w:ilvl="0" w:tplc="6230618A">
      <w:numFmt w:val="bullet"/>
      <w:lvlText w:val="-"/>
      <w:lvlJc w:val="left"/>
      <w:pPr>
        <w:ind w:left="720" w:hanging="360"/>
      </w:pPr>
      <w:rPr>
        <w:rFonts w:ascii="Times New Roman" w:eastAsiaTheme="minorHAnsi" w:hAnsi="Times New Roman" w:cs="Times New Roman"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n Boone">
    <w15:presenceInfo w15:providerId="AD" w15:userId="S-1-5-21-4030456262-320625612-449655040-1524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739F"/>
    <w:rsid w:val="00030E25"/>
    <w:rsid w:val="000F2000"/>
    <w:rsid w:val="000F6D86"/>
    <w:rsid w:val="00177000"/>
    <w:rsid w:val="001947A4"/>
    <w:rsid w:val="002054FF"/>
    <w:rsid w:val="002512FE"/>
    <w:rsid w:val="00251B88"/>
    <w:rsid w:val="00253DFD"/>
    <w:rsid w:val="00255B21"/>
    <w:rsid w:val="00283539"/>
    <w:rsid w:val="0028705E"/>
    <w:rsid w:val="002870F3"/>
    <w:rsid w:val="002D739F"/>
    <w:rsid w:val="002F3B4F"/>
    <w:rsid w:val="00327D1A"/>
    <w:rsid w:val="0035494F"/>
    <w:rsid w:val="003810D7"/>
    <w:rsid w:val="003A1240"/>
    <w:rsid w:val="003F0F07"/>
    <w:rsid w:val="00414C19"/>
    <w:rsid w:val="00423F5B"/>
    <w:rsid w:val="004D3525"/>
    <w:rsid w:val="004D7DFB"/>
    <w:rsid w:val="00521D65"/>
    <w:rsid w:val="00547B00"/>
    <w:rsid w:val="0055264E"/>
    <w:rsid w:val="00623E17"/>
    <w:rsid w:val="006621D9"/>
    <w:rsid w:val="006645F1"/>
    <w:rsid w:val="006A4143"/>
    <w:rsid w:val="00702FE7"/>
    <w:rsid w:val="007D4792"/>
    <w:rsid w:val="008210FE"/>
    <w:rsid w:val="008A5ECF"/>
    <w:rsid w:val="00910D24"/>
    <w:rsid w:val="00935289"/>
    <w:rsid w:val="0098062A"/>
    <w:rsid w:val="009C7167"/>
    <w:rsid w:val="00A725B7"/>
    <w:rsid w:val="00AB4BA3"/>
    <w:rsid w:val="00AF130F"/>
    <w:rsid w:val="00B07D1C"/>
    <w:rsid w:val="00B26FD4"/>
    <w:rsid w:val="00B35C14"/>
    <w:rsid w:val="00B52429"/>
    <w:rsid w:val="00B946EA"/>
    <w:rsid w:val="00CA1A5D"/>
    <w:rsid w:val="00CB6CF9"/>
    <w:rsid w:val="00D15475"/>
    <w:rsid w:val="00D33AF4"/>
    <w:rsid w:val="00D53961"/>
    <w:rsid w:val="00E55DBB"/>
    <w:rsid w:val="00E71BC4"/>
    <w:rsid w:val="00E74035"/>
    <w:rsid w:val="00EC37C6"/>
    <w:rsid w:val="00ED1617"/>
    <w:rsid w:val="00ED34CC"/>
    <w:rsid w:val="00F1064D"/>
    <w:rsid w:val="00F509EE"/>
    <w:rsid w:val="00F91974"/>
    <w:rsid w:val="00F94061"/>
    <w:rsid w:val="00F9493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B8DB5"/>
  <w15:chartTrackingRefBased/>
  <w15:docId w15:val="{3D87B584-DAA1-4F62-839D-F61070077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2D739F"/>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2D739F"/>
    <w:rPr>
      <w:rFonts w:ascii="Segoe UI" w:hAnsi="Segoe UI" w:cs="Segoe UI"/>
      <w:sz w:val="18"/>
      <w:szCs w:val="18"/>
    </w:rPr>
  </w:style>
  <w:style w:type="paragraph" w:styleId="Lijstalinea">
    <w:name w:val="List Paragraph"/>
    <w:basedOn w:val="Standaard"/>
    <w:uiPriority w:val="34"/>
    <w:qFormat/>
    <w:rsid w:val="009C7167"/>
    <w:pPr>
      <w:ind w:left="720"/>
      <w:contextualSpacing/>
    </w:pPr>
  </w:style>
  <w:style w:type="character" w:styleId="Verwijzingopmerking">
    <w:name w:val="annotation reference"/>
    <w:basedOn w:val="Standaardalinea-lettertype"/>
    <w:uiPriority w:val="99"/>
    <w:semiHidden/>
    <w:unhideWhenUsed/>
    <w:rsid w:val="000F6D86"/>
    <w:rPr>
      <w:sz w:val="16"/>
      <w:szCs w:val="16"/>
    </w:rPr>
  </w:style>
  <w:style w:type="paragraph" w:styleId="Tekstopmerking">
    <w:name w:val="annotation text"/>
    <w:basedOn w:val="Standaard"/>
    <w:link w:val="TekstopmerkingChar"/>
    <w:uiPriority w:val="99"/>
    <w:semiHidden/>
    <w:unhideWhenUsed/>
    <w:rsid w:val="000F6D86"/>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0F6D86"/>
    <w:rPr>
      <w:sz w:val="20"/>
      <w:szCs w:val="20"/>
    </w:rPr>
  </w:style>
  <w:style w:type="paragraph" w:styleId="Onderwerpvanopmerking">
    <w:name w:val="annotation subject"/>
    <w:basedOn w:val="Tekstopmerking"/>
    <w:next w:val="Tekstopmerking"/>
    <w:link w:val="OnderwerpvanopmerkingChar"/>
    <w:uiPriority w:val="99"/>
    <w:semiHidden/>
    <w:unhideWhenUsed/>
    <w:rsid w:val="000F6D86"/>
    <w:rPr>
      <w:b/>
      <w:bCs/>
    </w:rPr>
  </w:style>
  <w:style w:type="character" w:customStyle="1" w:styleId="OnderwerpvanopmerkingChar">
    <w:name w:val="Onderwerp van opmerking Char"/>
    <w:basedOn w:val="TekstopmerkingChar"/>
    <w:link w:val="Onderwerpvanopmerking"/>
    <w:uiPriority w:val="99"/>
    <w:semiHidden/>
    <w:rsid w:val="000F6D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1020</Words>
  <Characters>5613</Characters>
  <Application>Microsoft Office Word</Application>
  <DocSecurity>0</DocSecurity>
  <Lines>46</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Kobe Vermeire</dc:creator>
  <cp:keywords/>
  <dc:description/>
  <cp:lastModifiedBy>Kobe Vermeire</cp:lastModifiedBy>
  <cp:revision>2</cp:revision>
  <dcterms:created xsi:type="dcterms:W3CDTF">2020-06-12T10:19:00Z</dcterms:created>
  <dcterms:modified xsi:type="dcterms:W3CDTF">2020-06-12T10:19:00Z</dcterms:modified>
</cp:coreProperties>
</file>