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9D" w:rsidRDefault="001221F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-852170</wp:posOffset>
            </wp:positionH>
            <wp:positionV relativeFrom="page">
              <wp:posOffset>238125</wp:posOffset>
            </wp:positionV>
            <wp:extent cx="10530840" cy="6148705"/>
            <wp:effectExtent l="0" t="0" r="3810" b="4445"/>
            <wp:wrapTight wrapText="bothSides">
              <wp:wrapPolygon edited="0">
                <wp:start x="0" y="0"/>
                <wp:lineTo x="0" y="21549"/>
                <wp:lineTo x="21569" y="21549"/>
                <wp:lineTo x="21569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 3.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084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19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9DEA2C" wp14:editId="1A2D90D3">
                <wp:simplePos x="0" y="0"/>
                <wp:positionH relativeFrom="column">
                  <wp:posOffset>-795020</wp:posOffset>
                </wp:positionH>
                <wp:positionV relativeFrom="page">
                  <wp:posOffset>6496050</wp:posOffset>
                </wp:positionV>
                <wp:extent cx="10521950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548" y="20282"/>
                    <wp:lineTo x="21548" y="0"/>
                    <wp:lineTo x="0" y="0"/>
                  </wp:wrapPolygon>
                </wp:wrapTight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2414" w:rsidRPr="001221F0" w:rsidRDefault="00D22414" w:rsidP="00D22414">
                            <w:pPr>
                              <w:pStyle w:val="Bijschrift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Figure 3: Overview of the influence curves of the </w:t>
                            </w:r>
                            <w:r w:rsid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subjects</w:t>
                            </w:r>
                            <w:r w:rsidRP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according to the TL-method used. On the y-axis the netto influence of a training on the day of performance is given (AU). On the x-axis the days preceding the day of performance are plotted.</w:t>
                            </w:r>
                            <w:r w:rsidR="001A719F" w:rsidRP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Vertical dotted lines</w:t>
                            </w:r>
                            <w:r w:rsid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and dashed lines</w:t>
                            </w:r>
                            <w:r w:rsidR="001A719F" w:rsidRP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represent the range of </w:t>
                            </w:r>
                            <w:r w:rsid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respectively </w:t>
                            </w:r>
                            <w:r w:rsidR="001A719F" w:rsidRP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t(g) </w:t>
                            </w:r>
                            <w:r w:rsidR="001221F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and t(n) calculated for the different TL-methods.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DEA2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62.6pt;margin-top:511.5pt;width:828.5pt;height:31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" stroked="f">
                <v:textbox style="mso-fit-shape-to-text:t" inset="0,0,0,0">
                  <w:txbxContent>
                    <w:p w:rsidR="00D22414" w:rsidRPr="001221F0" w:rsidRDefault="00D22414" w:rsidP="00D22414">
                      <w:pPr>
                        <w:pStyle w:val="Bijschrift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Figure 3: Overview of the influence curves of the </w:t>
                      </w:r>
                      <w:r w:rsid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subjects</w:t>
                      </w:r>
                      <w:r w:rsidRP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according to the TL-method used. On the y-axis the netto influence of a training on the day of performance is given (AU). On the x-axis the days preceding the day of performance are plotted.</w:t>
                      </w:r>
                      <w:r w:rsidR="001A719F" w:rsidRP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Vertical dotted lines</w:t>
                      </w:r>
                      <w:r w:rsid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and dashed lines</w:t>
                      </w:r>
                      <w:r w:rsidR="001A719F" w:rsidRP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represent the range of </w:t>
                      </w:r>
                      <w:r w:rsid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respectively </w:t>
                      </w:r>
                      <w:r w:rsidR="001A719F" w:rsidRP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t(g) </w:t>
                      </w:r>
                      <w:r w:rsidR="001221F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and t(n) calculated for the different TL-methods.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sectPr w:rsidR="00564E9D" w:rsidSect="00D224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14"/>
    <w:rsid w:val="001221F0"/>
    <w:rsid w:val="001A719F"/>
    <w:rsid w:val="00564E9D"/>
    <w:rsid w:val="00D2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4823"/>
  <w15:chartTrackingRefBased/>
  <w15:docId w15:val="{87849923-1C8A-43B7-9681-5DC5CD26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D224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Vermeire</dc:creator>
  <cp:keywords/>
  <dc:description/>
  <cp:lastModifiedBy>Kobe Vermeire</cp:lastModifiedBy>
  <cp:revision>1</cp:revision>
  <cp:lastPrinted>2020-05-29T14:02:00Z</cp:lastPrinted>
  <dcterms:created xsi:type="dcterms:W3CDTF">2020-05-29T11:57:00Z</dcterms:created>
  <dcterms:modified xsi:type="dcterms:W3CDTF">2020-05-29T14:05:00Z</dcterms:modified>
</cp:coreProperties>
</file>