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981" w:rsidRDefault="00780981" w:rsidP="007809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bookmarkStart w:id="0" w:name="_Hlk493793988"/>
      <w:r>
        <w:rPr>
          <w:rFonts w:ascii="CMR10" w:hAnsi="CMR10" w:cs="CMR10"/>
          <w:color w:val="000000"/>
          <w:sz w:val="20"/>
          <w:szCs w:val="20"/>
        </w:rPr>
        <w:t xml:space="preserve">9) This question involves the use of multiple linear regression on the </w:t>
      </w:r>
      <w:r>
        <w:rPr>
          <w:rFonts w:ascii="CMTT9" w:hAnsi="CMTT9" w:cs="CMTT9"/>
          <w:color w:val="8D0000"/>
          <w:sz w:val="18"/>
          <w:szCs w:val="18"/>
        </w:rPr>
        <w:t xml:space="preserve">Auto </w:t>
      </w:r>
      <w:r>
        <w:rPr>
          <w:rFonts w:ascii="CMR10" w:hAnsi="CMR10" w:cs="CMR10"/>
          <w:color w:val="000000"/>
          <w:sz w:val="20"/>
          <w:szCs w:val="20"/>
        </w:rPr>
        <w:t>data set.</w:t>
      </w:r>
    </w:p>
    <w:p w:rsidR="00780981" w:rsidRDefault="00780981" w:rsidP="007809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324DF0" w:rsidRPr="00780981" w:rsidRDefault="00780981" w:rsidP="00780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780981">
        <w:rPr>
          <w:rFonts w:ascii="CMR10" w:hAnsi="CMR10" w:cs="CMR10"/>
          <w:color w:val="000000"/>
          <w:sz w:val="20"/>
          <w:szCs w:val="20"/>
        </w:rPr>
        <w:t xml:space="preserve">Produce a scatterplot matrix which includes </w:t>
      </w:r>
      <w:proofErr w:type="gramStart"/>
      <w:r w:rsidRPr="00780981">
        <w:rPr>
          <w:rFonts w:ascii="CMR10" w:hAnsi="CMR10" w:cs="CMR10"/>
          <w:color w:val="000000"/>
          <w:sz w:val="20"/>
          <w:szCs w:val="20"/>
        </w:rPr>
        <w:t>all of</w:t>
      </w:r>
      <w:proofErr w:type="gramEnd"/>
      <w:r w:rsidRPr="00780981">
        <w:rPr>
          <w:rFonts w:ascii="CMR10" w:hAnsi="CMR10" w:cs="CMR10"/>
          <w:color w:val="000000"/>
          <w:sz w:val="20"/>
          <w:szCs w:val="20"/>
        </w:rPr>
        <w:t xml:space="preserve"> the variables in the data set.</w:t>
      </w:r>
    </w:p>
    <w:p w:rsidR="00780981" w:rsidRDefault="00780981" w:rsidP="0078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780981" w:rsidRDefault="00780981" w:rsidP="0078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</w:rPr>
        <w:drawing>
          <wp:inline distT="0" distB="0" distL="0" distR="0">
            <wp:extent cx="5192221" cy="4107180"/>
            <wp:effectExtent l="19050" t="19050" r="279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26" cy="4111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0981" w:rsidRDefault="00780981" w:rsidP="0078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780981" w:rsidRDefault="00780981" w:rsidP="0078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780981" w:rsidRDefault="00780981" w:rsidP="00780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780981">
        <w:rPr>
          <w:rFonts w:ascii="CMR10" w:hAnsi="CMR10" w:cs="CMR10"/>
          <w:color w:val="000000"/>
          <w:sz w:val="20"/>
          <w:szCs w:val="20"/>
        </w:rPr>
        <w:t xml:space="preserve">Compute the matrix of correlations between the variables using the function </w:t>
      </w:r>
      <w:proofErr w:type="spellStart"/>
      <w:r w:rsidRPr="00780981">
        <w:rPr>
          <w:rFonts w:ascii="CMTT9" w:hAnsi="CMTT9" w:cs="CMTT9"/>
          <w:color w:val="8D0000"/>
          <w:sz w:val="18"/>
          <w:szCs w:val="18"/>
        </w:rPr>
        <w:t>cor</w:t>
      </w:r>
      <w:proofErr w:type="spellEnd"/>
      <w:r w:rsidR="00182345">
        <w:rPr>
          <w:rFonts w:ascii="CMTT9" w:hAnsi="CMTT9" w:cs="CMTT9"/>
          <w:color w:val="8D0000"/>
          <w:sz w:val="18"/>
          <w:szCs w:val="18"/>
        </w:rPr>
        <w:t xml:space="preserve"> </w:t>
      </w:r>
      <w:r w:rsidRPr="00780981">
        <w:rPr>
          <w:rFonts w:ascii="CMTT9" w:hAnsi="CMTT9" w:cs="CMTT9"/>
          <w:color w:val="8D0000"/>
          <w:sz w:val="18"/>
          <w:szCs w:val="18"/>
        </w:rPr>
        <w:t>()</w:t>
      </w:r>
      <w:r w:rsidRPr="00780981">
        <w:rPr>
          <w:rFonts w:ascii="CMR10" w:hAnsi="CMR10" w:cs="CMR10"/>
          <w:color w:val="000000"/>
          <w:sz w:val="20"/>
          <w:szCs w:val="20"/>
        </w:rPr>
        <w:t xml:space="preserve">. You will need to exclude the </w:t>
      </w:r>
      <w:r w:rsidRPr="00780981">
        <w:rPr>
          <w:rFonts w:ascii="CMTT9" w:hAnsi="CMTT9" w:cs="CMTT9"/>
          <w:color w:val="8D0000"/>
          <w:sz w:val="18"/>
          <w:szCs w:val="18"/>
        </w:rPr>
        <w:t xml:space="preserve">name </w:t>
      </w:r>
      <w:r w:rsidRPr="00780981">
        <w:rPr>
          <w:rFonts w:ascii="CMR10" w:hAnsi="CMR10" w:cs="CMR10"/>
          <w:color w:val="000000"/>
          <w:sz w:val="20"/>
          <w:szCs w:val="20"/>
        </w:rPr>
        <w:t>variable,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Pr="00780981">
        <w:rPr>
          <w:rFonts w:ascii="CMR10" w:hAnsi="CMR10" w:cs="CMR10"/>
          <w:color w:val="000000"/>
          <w:sz w:val="20"/>
          <w:szCs w:val="20"/>
        </w:rPr>
        <w:t>which is qualitative.</w:t>
      </w:r>
    </w:p>
    <w:p w:rsidR="00780981" w:rsidRDefault="00780981" w:rsidP="0078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21165D" w:rsidRDefault="0021165D" w:rsidP="0078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R output:</w:t>
      </w:r>
    </w:p>
    <w:p w:rsidR="0021165D" w:rsidRDefault="0021165D" w:rsidP="0078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780981" w:rsidRDefault="00780981" w:rsidP="0078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</w:rPr>
        <w:drawing>
          <wp:inline distT="0" distB="0" distL="0" distR="0">
            <wp:extent cx="5563870" cy="1211580"/>
            <wp:effectExtent l="19050" t="19050" r="1778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39" cy="1218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2345" w:rsidRDefault="00182345" w:rsidP="0078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21165D" w:rsidRDefault="0021165D" w:rsidP="0078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Plot Correlation:</w:t>
      </w:r>
    </w:p>
    <w:p w:rsidR="00182345" w:rsidRDefault="0021165D" w:rsidP="0078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434840" cy="3866890"/>
            <wp:effectExtent l="19050" t="19050" r="2286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83" cy="3875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0981" w:rsidRDefault="00780981" w:rsidP="007809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780981" w:rsidRDefault="00780981" w:rsidP="00780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780981">
        <w:rPr>
          <w:rFonts w:ascii="CMR10" w:hAnsi="CMR10" w:cs="CMR10"/>
          <w:color w:val="000000"/>
          <w:sz w:val="20"/>
          <w:szCs w:val="20"/>
        </w:rPr>
        <w:t xml:space="preserve"> Use the </w:t>
      </w:r>
      <w:proofErr w:type="spellStart"/>
      <w:proofErr w:type="gramStart"/>
      <w:r w:rsidRPr="00780981">
        <w:rPr>
          <w:rFonts w:ascii="CMTT9" w:hAnsi="CMTT9" w:cs="CMTT9"/>
          <w:color w:val="8D0000"/>
          <w:sz w:val="18"/>
          <w:szCs w:val="18"/>
        </w:rPr>
        <w:t>lm</w:t>
      </w:r>
      <w:proofErr w:type="spellEnd"/>
      <w:r w:rsidRPr="00780981">
        <w:rPr>
          <w:rFonts w:ascii="CMTT9" w:hAnsi="CMTT9" w:cs="CMTT9"/>
          <w:color w:val="8D0000"/>
          <w:sz w:val="18"/>
          <w:szCs w:val="18"/>
        </w:rPr>
        <w:t>(</w:t>
      </w:r>
      <w:proofErr w:type="gramEnd"/>
      <w:r w:rsidRPr="00780981">
        <w:rPr>
          <w:rFonts w:ascii="CMTT9" w:hAnsi="CMTT9" w:cs="CMTT9"/>
          <w:color w:val="8D0000"/>
          <w:sz w:val="18"/>
          <w:szCs w:val="18"/>
        </w:rPr>
        <w:t xml:space="preserve">) </w:t>
      </w:r>
      <w:r w:rsidRPr="00780981">
        <w:rPr>
          <w:rFonts w:ascii="CMR10" w:hAnsi="CMR10" w:cs="CMR10"/>
          <w:color w:val="000000"/>
          <w:sz w:val="20"/>
          <w:szCs w:val="20"/>
        </w:rPr>
        <w:t>function to perform a multiple linear regression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Pr="00780981">
        <w:rPr>
          <w:rFonts w:ascii="CMR10" w:hAnsi="CMR10" w:cs="CMR10"/>
          <w:color w:val="000000"/>
          <w:sz w:val="20"/>
          <w:szCs w:val="20"/>
        </w:rPr>
        <w:t xml:space="preserve">with </w:t>
      </w:r>
      <w:r w:rsidRPr="00780981">
        <w:rPr>
          <w:rFonts w:ascii="CMTT9" w:hAnsi="CMTT9" w:cs="CMTT9"/>
          <w:color w:val="8D0000"/>
          <w:sz w:val="18"/>
          <w:szCs w:val="18"/>
        </w:rPr>
        <w:t xml:space="preserve">mpg </w:t>
      </w:r>
      <w:r>
        <w:rPr>
          <w:rFonts w:ascii="CMR10" w:hAnsi="CMR10" w:cs="CMR10"/>
          <w:color w:val="000000"/>
          <w:sz w:val="20"/>
          <w:szCs w:val="20"/>
        </w:rPr>
        <w:t xml:space="preserve">as the response and all other </w:t>
      </w:r>
      <w:r w:rsidRPr="00780981">
        <w:rPr>
          <w:rFonts w:ascii="CMR10" w:hAnsi="CMR10" w:cs="CMR10"/>
          <w:color w:val="000000"/>
          <w:sz w:val="20"/>
          <w:szCs w:val="20"/>
        </w:rPr>
        <w:t xml:space="preserve">variables except </w:t>
      </w:r>
      <w:r w:rsidRPr="00780981">
        <w:rPr>
          <w:rFonts w:ascii="CMTT9" w:hAnsi="CMTT9" w:cs="CMTT9"/>
          <w:color w:val="8D0000"/>
          <w:sz w:val="18"/>
          <w:szCs w:val="18"/>
        </w:rPr>
        <w:t xml:space="preserve">name </w:t>
      </w:r>
      <w:r w:rsidRPr="00780981">
        <w:rPr>
          <w:rFonts w:ascii="CMR10" w:hAnsi="CMR10" w:cs="CMR10"/>
          <w:color w:val="000000"/>
          <w:sz w:val="20"/>
          <w:szCs w:val="20"/>
        </w:rPr>
        <w:t>as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Pr="00780981">
        <w:rPr>
          <w:rFonts w:ascii="CMR10" w:hAnsi="CMR10" w:cs="CMR10"/>
          <w:color w:val="000000"/>
          <w:sz w:val="20"/>
          <w:szCs w:val="20"/>
        </w:rPr>
        <w:t xml:space="preserve">the predictors. Use the </w:t>
      </w:r>
      <w:proofErr w:type="gramStart"/>
      <w:r w:rsidRPr="00780981">
        <w:rPr>
          <w:rFonts w:ascii="CMTT9" w:hAnsi="CMTT9" w:cs="CMTT9"/>
          <w:color w:val="8D0000"/>
          <w:sz w:val="18"/>
          <w:szCs w:val="18"/>
        </w:rPr>
        <w:t>summary(</w:t>
      </w:r>
      <w:proofErr w:type="gramEnd"/>
      <w:r w:rsidRPr="00780981">
        <w:rPr>
          <w:rFonts w:ascii="CMTT9" w:hAnsi="CMTT9" w:cs="CMTT9"/>
          <w:color w:val="8D0000"/>
          <w:sz w:val="18"/>
          <w:szCs w:val="18"/>
        </w:rPr>
        <w:t xml:space="preserve">) </w:t>
      </w:r>
      <w:r w:rsidRPr="00780981">
        <w:rPr>
          <w:rFonts w:ascii="CMR10" w:hAnsi="CMR10" w:cs="CMR10"/>
          <w:color w:val="000000"/>
          <w:sz w:val="20"/>
          <w:szCs w:val="20"/>
        </w:rPr>
        <w:t>function to print the results.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Pr="00780981">
        <w:rPr>
          <w:rFonts w:ascii="CMR10" w:hAnsi="CMR10" w:cs="CMR10"/>
          <w:color w:val="000000"/>
          <w:sz w:val="20"/>
          <w:szCs w:val="20"/>
        </w:rPr>
        <w:t xml:space="preserve">Comment on the output. </w:t>
      </w:r>
    </w:p>
    <w:p w:rsidR="00624688" w:rsidRDefault="00624688" w:rsidP="006246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BA122B" w:rsidRDefault="00BA122B" w:rsidP="00BA122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R output:</w:t>
      </w:r>
    </w:p>
    <w:p w:rsidR="00BA122B" w:rsidRDefault="00BA122B" w:rsidP="00BA122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color w:val="000000"/>
          <w:sz w:val="20"/>
          <w:szCs w:val="20"/>
        </w:rPr>
      </w:pPr>
    </w:p>
    <w:p w:rsidR="00624688" w:rsidRDefault="00624688" w:rsidP="0062468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</w:rPr>
        <w:drawing>
          <wp:inline distT="0" distB="0" distL="0" distR="0">
            <wp:extent cx="4039799" cy="2842260"/>
            <wp:effectExtent l="19050" t="19050" r="1841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158" cy="2843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122B" w:rsidRPr="00624688" w:rsidRDefault="00BA122B" w:rsidP="0062468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MR10" w:hAnsi="CMR10" w:cs="CMR10"/>
          <w:color w:val="000000"/>
          <w:sz w:val="20"/>
          <w:szCs w:val="20"/>
        </w:rPr>
      </w:pPr>
    </w:p>
    <w:p w:rsidR="0021165D" w:rsidRPr="00780981" w:rsidRDefault="0021165D" w:rsidP="0021165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780981" w:rsidRDefault="00780981" w:rsidP="007809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780981">
        <w:rPr>
          <w:rFonts w:ascii="CMR10" w:hAnsi="CMR10" w:cs="CMR10"/>
          <w:color w:val="000000"/>
          <w:sz w:val="20"/>
          <w:szCs w:val="20"/>
        </w:rPr>
        <w:lastRenderedPageBreak/>
        <w:t>Is there a relationship between the predictors and the response?</w:t>
      </w:r>
    </w:p>
    <w:p w:rsidR="006F1C42" w:rsidRDefault="00624688" w:rsidP="006F1C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Yes, as</w:t>
      </w:r>
      <w:r w:rsidR="00497B92">
        <w:rPr>
          <w:rFonts w:ascii="CMR10" w:hAnsi="CMR10" w:cs="CMR10"/>
          <w:color w:val="000000"/>
          <w:sz w:val="20"/>
          <w:szCs w:val="20"/>
        </w:rPr>
        <w:t xml:space="preserve"> R</w:t>
      </w:r>
      <w:r w:rsidR="00497B92" w:rsidRPr="00624688">
        <w:rPr>
          <w:rFonts w:ascii="CMR10" w:hAnsi="CMR10" w:cs="CMR10"/>
          <w:color w:val="000000"/>
          <w:sz w:val="20"/>
          <w:szCs w:val="20"/>
          <w:vertAlign w:val="superscript"/>
        </w:rPr>
        <w:t>2</w:t>
      </w:r>
      <w:r w:rsidR="00497B92">
        <w:rPr>
          <w:rFonts w:ascii="CMR10" w:hAnsi="CMR10" w:cs="CMR10"/>
          <w:color w:val="000000"/>
          <w:sz w:val="20"/>
          <w:szCs w:val="20"/>
        </w:rPr>
        <w:t>= 82.2% i.e</w:t>
      </w:r>
      <w:r>
        <w:rPr>
          <w:rFonts w:ascii="CMR10" w:hAnsi="CMR10" w:cs="CMR10"/>
          <w:color w:val="000000"/>
          <w:sz w:val="20"/>
          <w:szCs w:val="20"/>
        </w:rPr>
        <w:t>.</w:t>
      </w:r>
      <w:r w:rsidR="00497B92"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Based on independent variables the</w:t>
      </w:r>
      <w:r w:rsidR="00497B92"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linear regression model can predict 82.2% variability in dependent variable.</w:t>
      </w:r>
    </w:p>
    <w:p w:rsidR="00780981" w:rsidRDefault="00780981" w:rsidP="0078098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  <w:color w:val="000000"/>
          <w:sz w:val="20"/>
          <w:szCs w:val="20"/>
        </w:rPr>
      </w:pPr>
    </w:p>
    <w:p w:rsidR="00780981" w:rsidRDefault="00780981" w:rsidP="007809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780981">
        <w:rPr>
          <w:rFonts w:ascii="CMR10" w:hAnsi="CMR10" w:cs="CMR10"/>
          <w:color w:val="000000"/>
          <w:sz w:val="20"/>
          <w:szCs w:val="20"/>
        </w:rPr>
        <w:t>Which predictors appear to have a statistically significant relationship to the response?</w:t>
      </w:r>
    </w:p>
    <w:p w:rsidR="00624688" w:rsidRDefault="00624688" w:rsidP="006246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If alpha=5% then following predictors appear to be statistically significant:</w:t>
      </w:r>
    </w:p>
    <w:p w:rsidR="00624688" w:rsidRDefault="00624688" w:rsidP="006246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  <w:color w:val="000000"/>
          <w:sz w:val="20"/>
          <w:szCs w:val="20"/>
        </w:rPr>
      </w:pPr>
    </w:p>
    <w:tbl>
      <w:tblPr>
        <w:tblW w:w="2728" w:type="dxa"/>
        <w:tblInd w:w="2527" w:type="dxa"/>
        <w:tblLook w:val="04A0" w:firstRow="1" w:lastRow="0" w:firstColumn="1" w:lastColumn="0" w:noHBand="0" w:noVBand="1"/>
      </w:tblPr>
      <w:tblGrid>
        <w:gridCol w:w="1683"/>
        <w:gridCol w:w="1045"/>
      </w:tblGrid>
      <w:tr w:rsidR="00624688" w:rsidRPr="00624688" w:rsidTr="00BA122B">
        <w:trPr>
          <w:trHeight w:val="28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24688">
              <w:rPr>
                <w:rFonts w:ascii="Calibri" w:eastAsia="Times New Roman" w:hAnsi="Calibri" w:cs="Calibri"/>
                <w:color w:val="FFFFFF"/>
              </w:rPr>
              <w:t>Predictors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24688">
              <w:rPr>
                <w:rFonts w:ascii="Calibri" w:eastAsia="Times New Roman" w:hAnsi="Calibri" w:cs="Calibri"/>
                <w:color w:val="FFFFFF"/>
              </w:rPr>
              <w:t>P-value</w:t>
            </w:r>
          </w:p>
        </w:tc>
      </w:tr>
      <w:tr w:rsidR="00624688" w:rsidRPr="00624688" w:rsidTr="00BA122B">
        <w:trPr>
          <w:trHeight w:val="285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688">
              <w:rPr>
                <w:rFonts w:ascii="Calibri" w:eastAsia="Times New Roman" w:hAnsi="Calibri" w:cs="Calibri"/>
                <w:color w:val="000000"/>
              </w:rPr>
              <w:t>displacement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688">
              <w:rPr>
                <w:rFonts w:ascii="Calibri" w:eastAsia="Times New Roman" w:hAnsi="Calibri" w:cs="Calibri"/>
                <w:color w:val="000000"/>
              </w:rPr>
              <w:t>0.0283</w:t>
            </w:r>
          </w:p>
        </w:tc>
      </w:tr>
      <w:tr w:rsidR="00624688" w:rsidRPr="00624688" w:rsidTr="00BA122B">
        <w:trPr>
          <w:trHeight w:val="285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68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688">
              <w:rPr>
                <w:rFonts w:ascii="Calibri" w:eastAsia="Times New Roman" w:hAnsi="Calibri" w:cs="Calibri"/>
                <w:color w:val="000000"/>
              </w:rPr>
              <w:t>&lt; 2e-16</w:t>
            </w:r>
          </w:p>
        </w:tc>
      </w:tr>
      <w:tr w:rsidR="00624688" w:rsidRPr="00624688" w:rsidTr="00BA122B">
        <w:trPr>
          <w:trHeight w:val="285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688">
              <w:rPr>
                <w:rFonts w:ascii="Calibri" w:eastAsia="Times New Roman" w:hAnsi="Calibri" w:cs="Calibri"/>
                <w:color w:val="000000"/>
              </w:rPr>
              <w:t>acceleration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688">
              <w:rPr>
                <w:rFonts w:ascii="Calibri" w:eastAsia="Times New Roman" w:hAnsi="Calibri" w:cs="Calibri"/>
                <w:color w:val="000000"/>
              </w:rPr>
              <w:t>0.0477</w:t>
            </w:r>
          </w:p>
        </w:tc>
      </w:tr>
      <w:tr w:rsidR="00624688" w:rsidRPr="00624688" w:rsidTr="00BA122B">
        <w:trPr>
          <w:trHeight w:val="285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688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688">
              <w:rPr>
                <w:rFonts w:ascii="Calibri" w:eastAsia="Times New Roman" w:hAnsi="Calibri" w:cs="Calibri"/>
                <w:color w:val="000000"/>
              </w:rPr>
              <w:t>&lt; 2E-16</w:t>
            </w:r>
          </w:p>
        </w:tc>
      </w:tr>
      <w:tr w:rsidR="00624688" w:rsidRPr="00624688" w:rsidTr="00BA122B">
        <w:trPr>
          <w:trHeight w:val="285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688">
              <w:rPr>
                <w:rFonts w:ascii="Calibri" w:eastAsia="Times New Roman" w:hAnsi="Calibri" w:cs="Calibri"/>
                <w:color w:val="000000"/>
              </w:rPr>
              <w:t>origin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88" w:rsidRPr="00624688" w:rsidRDefault="00624688" w:rsidP="00624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4688">
              <w:rPr>
                <w:rFonts w:ascii="Calibri" w:eastAsia="Times New Roman" w:hAnsi="Calibri" w:cs="Calibri"/>
                <w:color w:val="000000"/>
              </w:rPr>
              <w:t>8.52E-07</w:t>
            </w:r>
          </w:p>
        </w:tc>
      </w:tr>
    </w:tbl>
    <w:p w:rsidR="00624688" w:rsidRDefault="00624688" w:rsidP="006246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  <w:color w:val="000000"/>
          <w:sz w:val="20"/>
          <w:szCs w:val="20"/>
        </w:rPr>
      </w:pPr>
    </w:p>
    <w:p w:rsidR="00780981" w:rsidRDefault="00780981" w:rsidP="007809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780981">
        <w:rPr>
          <w:rFonts w:ascii="CMR10" w:hAnsi="CMR10" w:cs="CMR10"/>
          <w:color w:val="000000"/>
          <w:sz w:val="20"/>
          <w:szCs w:val="20"/>
        </w:rPr>
        <w:t>Wh</w:t>
      </w:r>
      <w:r w:rsidR="00BA122B">
        <w:rPr>
          <w:rFonts w:ascii="CMR10" w:hAnsi="CMR10" w:cs="CMR10"/>
          <w:color w:val="000000"/>
          <w:sz w:val="20"/>
          <w:szCs w:val="20"/>
        </w:rPr>
        <w:t xml:space="preserve">at does the coefficient for the year </w:t>
      </w:r>
      <w:r w:rsidRPr="00780981">
        <w:rPr>
          <w:rFonts w:ascii="CMR10" w:hAnsi="CMR10" w:cs="CMR10"/>
          <w:color w:val="000000"/>
          <w:sz w:val="20"/>
          <w:szCs w:val="20"/>
        </w:rPr>
        <w:t>variable suggest?</w:t>
      </w:r>
    </w:p>
    <w:p w:rsidR="00FD6741" w:rsidRDefault="00BA122B" w:rsidP="00BA1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For every </w:t>
      </w:r>
      <w:proofErr w:type="gramStart"/>
      <w:r w:rsidR="00FD6741">
        <w:rPr>
          <w:rFonts w:ascii="CMR10" w:hAnsi="CMR10" w:cs="CMR10"/>
          <w:color w:val="000000"/>
          <w:sz w:val="20"/>
          <w:szCs w:val="20"/>
        </w:rPr>
        <w:t>1 unit</w:t>
      </w:r>
      <w:proofErr w:type="gramEnd"/>
      <w:r w:rsidR="00FD6741"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 xml:space="preserve">increase in </w:t>
      </w:r>
      <w:r w:rsidR="00FD6741">
        <w:rPr>
          <w:rFonts w:ascii="CMR10" w:hAnsi="CMR10" w:cs="CMR10"/>
          <w:color w:val="000000"/>
          <w:sz w:val="20"/>
          <w:szCs w:val="20"/>
        </w:rPr>
        <w:t xml:space="preserve">year </w:t>
      </w:r>
      <w:r>
        <w:rPr>
          <w:rFonts w:ascii="CMR10" w:hAnsi="CMR10" w:cs="CMR10"/>
          <w:color w:val="000000"/>
          <w:sz w:val="20"/>
          <w:szCs w:val="20"/>
        </w:rPr>
        <w:t>there is 0.7734 unit increase in mpg</w:t>
      </w:r>
      <w:r w:rsidR="00FD6741">
        <w:rPr>
          <w:rFonts w:ascii="CMR10" w:hAnsi="CMR10" w:cs="CMR10"/>
          <w:color w:val="000000"/>
          <w:sz w:val="20"/>
          <w:szCs w:val="20"/>
        </w:rPr>
        <w:t>.</w:t>
      </w:r>
    </w:p>
    <w:p w:rsidR="00FD6741" w:rsidRDefault="00FD6741" w:rsidP="00BA1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  <w:color w:val="000000"/>
          <w:sz w:val="20"/>
          <w:szCs w:val="20"/>
        </w:rPr>
      </w:pPr>
    </w:p>
    <w:p w:rsidR="00FD6741" w:rsidRDefault="00FD6741" w:rsidP="00FD67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FD6741">
        <w:rPr>
          <w:rFonts w:ascii="CMR10" w:hAnsi="CMR10" w:cs="CMR10"/>
          <w:color w:val="000000"/>
          <w:sz w:val="20"/>
          <w:szCs w:val="20"/>
        </w:rPr>
        <w:t>Use the plot</w:t>
      </w:r>
      <w:r w:rsidR="00324DF0">
        <w:rPr>
          <w:rFonts w:ascii="CMR10" w:hAnsi="CMR10" w:cs="CMR10"/>
          <w:color w:val="000000"/>
          <w:sz w:val="20"/>
          <w:szCs w:val="20"/>
        </w:rPr>
        <w:t xml:space="preserve"> </w:t>
      </w:r>
      <w:r w:rsidRPr="00FD6741">
        <w:rPr>
          <w:rFonts w:ascii="CMR10" w:hAnsi="CMR10" w:cs="CMR10"/>
          <w:color w:val="000000"/>
          <w:sz w:val="20"/>
          <w:szCs w:val="20"/>
        </w:rPr>
        <w:t>() function to produce diagnostic plots of the linear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Pr="00FD6741">
        <w:rPr>
          <w:rFonts w:ascii="CMR10" w:hAnsi="CMR10" w:cs="CMR10"/>
          <w:color w:val="000000"/>
          <w:sz w:val="20"/>
          <w:szCs w:val="20"/>
        </w:rPr>
        <w:t>regression fit. Comment on any problems you see with the fit.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Pr="00FD6741">
        <w:rPr>
          <w:rFonts w:ascii="CMR10" w:hAnsi="CMR10" w:cs="CMR10"/>
          <w:color w:val="000000"/>
          <w:sz w:val="20"/>
          <w:szCs w:val="20"/>
        </w:rPr>
        <w:t>Do the residual plots suggest any unusually large outliers? Does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Pr="00FD6741">
        <w:rPr>
          <w:rFonts w:ascii="CMR10" w:hAnsi="CMR10" w:cs="CMR10"/>
          <w:color w:val="000000"/>
          <w:sz w:val="20"/>
          <w:szCs w:val="20"/>
        </w:rPr>
        <w:t>the leverage plot identify any observations with unusually high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Pr="00FD6741">
        <w:rPr>
          <w:rFonts w:ascii="CMR10" w:hAnsi="CMR10" w:cs="CMR10"/>
          <w:color w:val="000000"/>
          <w:sz w:val="20"/>
          <w:szCs w:val="20"/>
        </w:rPr>
        <w:t>leverage?</w:t>
      </w:r>
    </w:p>
    <w:p w:rsidR="00FD6741" w:rsidRDefault="00FD6741" w:rsidP="00FD674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FD6741" w:rsidRDefault="00FD6741" w:rsidP="00FD674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R output: </w:t>
      </w:r>
    </w:p>
    <w:p w:rsidR="00FD6741" w:rsidRPr="00FD6741" w:rsidRDefault="00FD6741" w:rsidP="00FD674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FD6741" w:rsidRDefault="00FD6741" w:rsidP="00BA1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</w:rPr>
        <w:drawing>
          <wp:inline distT="0" distB="0" distL="0" distR="0">
            <wp:extent cx="5264331" cy="4251960"/>
            <wp:effectExtent l="19050" t="19050" r="1270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62" cy="42554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122B" w:rsidRDefault="00BA122B" w:rsidP="00FD67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FD6741" w:rsidRDefault="00FD6741" w:rsidP="00FD67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 xml:space="preserve">Observations: </w:t>
      </w:r>
    </w:p>
    <w:p w:rsidR="00FD6741" w:rsidRPr="00FD6741" w:rsidRDefault="00FD6741" w:rsidP="00FD67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324DF0" w:rsidRPr="00324DF0" w:rsidRDefault="00324DF0" w:rsidP="00324D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09140D">
        <w:rPr>
          <w:rFonts w:ascii="CMR10" w:hAnsi="CMR10" w:cs="CMR10"/>
          <w:color w:val="000000"/>
          <w:sz w:val="20"/>
          <w:szCs w:val="20"/>
          <w:u w:val="single"/>
        </w:rPr>
        <w:t>Residual vs Fitted: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Pr="0009140D">
        <w:rPr>
          <w:rFonts w:ascii="CMR10" w:hAnsi="CMR10" w:cs="CMR10"/>
          <w:color w:val="000000"/>
          <w:sz w:val="20"/>
          <w:szCs w:val="20"/>
        </w:rPr>
        <w:t>The plot shows that the residuals have non-linear patterns. There is a non-linear relationship between predictor variables and the response variable as the residuals are not equally spread around the horizontal line.</w:t>
      </w:r>
    </w:p>
    <w:p w:rsidR="002E6880" w:rsidRPr="002E6880" w:rsidRDefault="00324DF0" w:rsidP="00324D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09140D">
        <w:rPr>
          <w:rFonts w:ascii="CMR10" w:hAnsi="CMR10" w:cs="CMR10"/>
          <w:color w:val="000000"/>
          <w:sz w:val="20"/>
          <w:szCs w:val="20"/>
          <w:u w:val="single"/>
        </w:rPr>
        <w:t>Normal Q-Q:</w:t>
      </w:r>
      <w:r w:rsidRPr="0009140D">
        <w:rPr>
          <w:rFonts w:ascii="CMR10" w:hAnsi="CMR10" w:cs="CMR10"/>
          <w:color w:val="000000"/>
          <w:sz w:val="20"/>
          <w:szCs w:val="20"/>
        </w:rPr>
        <w:t xml:space="preserve"> </w:t>
      </w:r>
      <w:r w:rsidR="005001DA" w:rsidRPr="0009140D">
        <w:rPr>
          <w:rFonts w:ascii="CMR10" w:hAnsi="CMR10" w:cs="CMR10"/>
          <w:color w:val="000000"/>
          <w:sz w:val="20"/>
          <w:szCs w:val="20"/>
        </w:rPr>
        <w:t>Plot shows that the residuals are normally distributed, although there are some exceptions</w:t>
      </w:r>
      <w:r w:rsidR="002E6880" w:rsidRPr="0009140D">
        <w:rPr>
          <w:rFonts w:ascii="CMR10" w:hAnsi="CMR10" w:cs="CMR10"/>
          <w:color w:val="000000"/>
          <w:sz w:val="20"/>
          <w:szCs w:val="20"/>
        </w:rPr>
        <w:t xml:space="preserve"> as observation</w:t>
      </w:r>
      <w:r w:rsidR="005001DA" w:rsidRPr="0009140D">
        <w:rPr>
          <w:rFonts w:ascii="CMR10" w:hAnsi="CMR10" w:cs="CMR10"/>
          <w:color w:val="000000"/>
          <w:sz w:val="20"/>
          <w:szCs w:val="20"/>
        </w:rPr>
        <w:t xml:space="preserve"> </w:t>
      </w:r>
      <w:r w:rsidR="002E6880" w:rsidRPr="0009140D">
        <w:rPr>
          <w:rFonts w:ascii="CMR10" w:hAnsi="CMR10" w:cs="CMR10"/>
          <w:color w:val="000000"/>
          <w:sz w:val="20"/>
          <w:szCs w:val="20"/>
        </w:rPr>
        <w:t xml:space="preserve">323, 326 and 327 </w:t>
      </w:r>
      <w:r w:rsidR="005001DA" w:rsidRPr="0009140D">
        <w:rPr>
          <w:rFonts w:ascii="CMR10" w:hAnsi="CMR10" w:cs="CMR10"/>
          <w:color w:val="000000"/>
          <w:sz w:val="20"/>
          <w:szCs w:val="20"/>
        </w:rPr>
        <w:t>which</w:t>
      </w:r>
      <w:r w:rsidR="002E6880" w:rsidRPr="0009140D">
        <w:rPr>
          <w:rFonts w:ascii="CMR10" w:hAnsi="CMR10" w:cs="CMR10"/>
          <w:color w:val="000000"/>
          <w:sz w:val="20"/>
          <w:szCs w:val="20"/>
        </w:rPr>
        <w:t xml:space="preserve"> seem off.</w:t>
      </w:r>
    </w:p>
    <w:p w:rsidR="00324DF0" w:rsidRPr="002E6880" w:rsidRDefault="002E6880" w:rsidP="000447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09140D">
        <w:rPr>
          <w:rFonts w:ascii="CMR10" w:hAnsi="CMR10" w:cs="CMR10"/>
          <w:color w:val="000000"/>
          <w:sz w:val="20"/>
          <w:szCs w:val="20"/>
          <w:u w:val="single"/>
        </w:rPr>
        <w:t>Scale-Location:</w:t>
      </w:r>
      <w:r w:rsidRPr="0009140D">
        <w:rPr>
          <w:rFonts w:ascii="CMR10" w:hAnsi="CMR10" w:cs="CMR10"/>
          <w:color w:val="000000"/>
          <w:sz w:val="20"/>
          <w:szCs w:val="20"/>
        </w:rPr>
        <w:t xml:space="preserve"> This plot shows that the residuals are not spread equally along the ranges of predictors i.e. the plot shows heteroscedasticity. </w:t>
      </w:r>
    </w:p>
    <w:p w:rsidR="002E6880" w:rsidRDefault="002E6880" w:rsidP="000447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09140D">
        <w:rPr>
          <w:rFonts w:ascii="CMR10" w:hAnsi="CMR10" w:cs="CMR10"/>
          <w:color w:val="000000"/>
          <w:sz w:val="20"/>
          <w:szCs w:val="20"/>
        </w:rPr>
        <w:t> </w:t>
      </w:r>
      <w:r w:rsidRPr="0009140D">
        <w:rPr>
          <w:rFonts w:ascii="CMR10" w:hAnsi="CMR10" w:cs="CMR10"/>
          <w:color w:val="000000"/>
          <w:sz w:val="20"/>
          <w:szCs w:val="20"/>
          <w:u w:val="single"/>
        </w:rPr>
        <w:t>Residuals vs Leverage:</w:t>
      </w:r>
      <w:r w:rsidRPr="0009140D">
        <w:rPr>
          <w:rFonts w:ascii="CMR10" w:hAnsi="CMR10" w:cs="CMR10"/>
          <w:color w:val="000000"/>
          <w:sz w:val="20"/>
          <w:szCs w:val="20"/>
        </w:rPr>
        <w:t xml:space="preserve"> It looks like there are no influential cases, although there are outliers </w:t>
      </w:r>
      <w:r w:rsidR="0009140D">
        <w:rPr>
          <w:rFonts w:ascii="CMR10" w:hAnsi="CMR10" w:cs="CMR10"/>
          <w:color w:val="000000"/>
          <w:sz w:val="20"/>
          <w:szCs w:val="20"/>
        </w:rPr>
        <w:t>(observations 394</w:t>
      </w:r>
      <w:r w:rsidRPr="0009140D">
        <w:rPr>
          <w:rFonts w:ascii="CMR10" w:hAnsi="CMR10" w:cs="CMR10"/>
          <w:color w:val="000000"/>
          <w:sz w:val="20"/>
          <w:szCs w:val="20"/>
        </w:rPr>
        <w:t xml:space="preserve">, 327 and 14) but all of them are inside the cook’s distance line. That means they even though they have extreme values, they would not affect the regression line and </w:t>
      </w:r>
      <w:r w:rsidR="0009140D" w:rsidRPr="0009140D">
        <w:rPr>
          <w:rFonts w:ascii="CMR10" w:hAnsi="CMR10" w:cs="CMR10"/>
          <w:color w:val="000000"/>
          <w:sz w:val="20"/>
          <w:szCs w:val="20"/>
        </w:rPr>
        <w:t>the results wouldn’t be much different if we either include or exclude them from analysis.</w:t>
      </w:r>
    </w:p>
    <w:p w:rsidR="0009140D" w:rsidRDefault="0009140D" w:rsidP="0009140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09140D" w:rsidRDefault="0009140D" w:rsidP="000914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09140D">
        <w:rPr>
          <w:rFonts w:ascii="CMR10" w:hAnsi="CMR10" w:cs="CMR10"/>
          <w:color w:val="000000"/>
          <w:sz w:val="20"/>
          <w:szCs w:val="20"/>
        </w:rPr>
        <w:t xml:space="preserve"> Use the </w:t>
      </w:r>
      <w:r w:rsidRPr="0009140D">
        <w:rPr>
          <w:rFonts w:ascii="CMTT9" w:hAnsi="CMTT9" w:cs="CMTT9"/>
          <w:color w:val="8D0000"/>
          <w:sz w:val="18"/>
          <w:szCs w:val="18"/>
        </w:rPr>
        <w:t xml:space="preserve">* </w:t>
      </w:r>
      <w:proofErr w:type="gramStart"/>
      <w:r w:rsidRPr="0009140D">
        <w:rPr>
          <w:rFonts w:ascii="CMR10" w:hAnsi="CMR10" w:cs="CMR10"/>
          <w:color w:val="000000"/>
          <w:sz w:val="20"/>
          <w:szCs w:val="20"/>
        </w:rPr>
        <w:t xml:space="preserve">and </w:t>
      </w:r>
      <w:r w:rsidRPr="0009140D">
        <w:rPr>
          <w:rFonts w:ascii="CMTT9" w:hAnsi="CMTT9" w:cs="CMTT9"/>
          <w:color w:val="8D0000"/>
          <w:sz w:val="18"/>
          <w:szCs w:val="18"/>
        </w:rPr>
        <w:t>:</w:t>
      </w:r>
      <w:proofErr w:type="gramEnd"/>
      <w:r w:rsidRPr="0009140D">
        <w:rPr>
          <w:rFonts w:ascii="CMTT9" w:hAnsi="CMTT9" w:cs="CMTT9"/>
          <w:color w:val="8D0000"/>
          <w:sz w:val="18"/>
          <w:szCs w:val="18"/>
        </w:rPr>
        <w:t xml:space="preserve"> </w:t>
      </w:r>
      <w:r w:rsidRPr="0009140D">
        <w:rPr>
          <w:rFonts w:ascii="CMR10" w:hAnsi="CMR10" w:cs="CMR10"/>
          <w:color w:val="000000"/>
          <w:sz w:val="20"/>
          <w:szCs w:val="20"/>
        </w:rPr>
        <w:t>symbols to fit linear regression models with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Pr="0009140D">
        <w:rPr>
          <w:rFonts w:ascii="CMR10" w:hAnsi="CMR10" w:cs="CMR10"/>
          <w:color w:val="000000"/>
          <w:sz w:val="20"/>
          <w:szCs w:val="20"/>
        </w:rPr>
        <w:t>interaction effects. Do any interactions appear to be statistically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Pr="0009140D">
        <w:rPr>
          <w:rFonts w:ascii="CMR10" w:hAnsi="CMR10" w:cs="CMR10"/>
          <w:color w:val="000000"/>
          <w:sz w:val="20"/>
          <w:szCs w:val="20"/>
        </w:rPr>
        <w:t>significant?</w:t>
      </w:r>
    </w:p>
    <w:p w:rsidR="001C4BFA" w:rsidRDefault="00F77457" w:rsidP="001C4BF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Ans: Following interactions are statistically significant:</w:t>
      </w:r>
    </w:p>
    <w:p w:rsidR="00F77457" w:rsidRDefault="00F77457" w:rsidP="00F774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Weight and Year</w:t>
      </w:r>
    </w:p>
    <w:p w:rsidR="00F77457" w:rsidRDefault="00F77457" w:rsidP="00F774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Horsepower and acceleration</w:t>
      </w:r>
    </w:p>
    <w:p w:rsidR="00F77457" w:rsidRDefault="00F77457" w:rsidP="00F774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Cylinder and displacement</w:t>
      </w:r>
    </w:p>
    <w:p w:rsidR="001C4BFA" w:rsidRDefault="001C4BFA" w:rsidP="001C4BF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F77457" w:rsidRDefault="00F77457" w:rsidP="001C4BF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R output: </w:t>
      </w:r>
    </w:p>
    <w:p w:rsidR="00F77457" w:rsidRDefault="00F77457" w:rsidP="001C4BF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1C4BFA" w:rsidRDefault="001C4BFA" w:rsidP="001C4BF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</w:rPr>
        <w:drawing>
          <wp:inline distT="0" distB="0" distL="0" distR="0">
            <wp:extent cx="4373880" cy="318516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185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7457" w:rsidRDefault="00F77457" w:rsidP="001C4BF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F77457" w:rsidRDefault="00F77457" w:rsidP="00F774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77457">
        <w:rPr>
          <w:rFonts w:ascii="CMR10" w:hAnsi="CMR10" w:cs="CMR10"/>
          <w:sz w:val="20"/>
          <w:szCs w:val="20"/>
        </w:rPr>
        <w:t>Try a few different transformations of the variables, such as</w:t>
      </w:r>
      <w:r>
        <w:rPr>
          <w:rFonts w:ascii="CMR10" w:hAnsi="CMR10" w:cs="CMR10"/>
          <w:sz w:val="20"/>
          <w:szCs w:val="20"/>
        </w:rPr>
        <w:t xml:space="preserve"> </w:t>
      </w:r>
      <w:r w:rsidRPr="00F77457">
        <w:rPr>
          <w:rFonts w:ascii="CMR10" w:hAnsi="CMR10" w:cs="CMR10"/>
          <w:sz w:val="20"/>
          <w:szCs w:val="20"/>
        </w:rPr>
        <w:t>log(</w:t>
      </w:r>
      <w:r w:rsidRPr="00F77457">
        <w:rPr>
          <w:rFonts w:ascii="CMMI10" w:hAnsi="CMMI10" w:cs="CMMI10"/>
          <w:i/>
          <w:iCs/>
          <w:sz w:val="20"/>
          <w:szCs w:val="20"/>
        </w:rPr>
        <w:t>X</w:t>
      </w:r>
      <w:r w:rsidRPr="00F77457">
        <w:rPr>
          <w:rFonts w:ascii="CMR10" w:hAnsi="CMR10" w:cs="CMR10"/>
          <w:sz w:val="20"/>
          <w:szCs w:val="20"/>
        </w:rPr>
        <w:t>),</w:t>
      </w:r>
      <w:r w:rsidRPr="00F77457">
        <w:rPr>
          <w:rFonts w:ascii="CMSY10" w:eastAsia="CMSY10" w:hAnsi="CMR10" w:cs="CMSY10" w:hint="eastAsia"/>
          <w:i/>
          <w:iCs/>
          <w:sz w:val="20"/>
          <w:szCs w:val="20"/>
        </w:rPr>
        <w:t xml:space="preserve"> √</w:t>
      </w:r>
      <w:r w:rsidRPr="00F77457">
        <w:rPr>
          <w:rFonts w:ascii="CMMI10" w:hAnsi="CMMI10" w:cs="CMMI10"/>
          <w:i/>
          <w:iCs/>
          <w:sz w:val="20"/>
          <w:szCs w:val="20"/>
        </w:rPr>
        <w:t>X</w:t>
      </w:r>
      <w:r w:rsidRPr="00F77457">
        <w:rPr>
          <w:rFonts w:ascii="CMR10" w:hAnsi="CMR10" w:cs="CMR10"/>
          <w:sz w:val="20"/>
          <w:szCs w:val="20"/>
        </w:rPr>
        <w:t xml:space="preserve">, </w:t>
      </w:r>
      <w:r w:rsidRPr="00F77457">
        <w:rPr>
          <w:rFonts w:ascii="CMMI10" w:hAnsi="CMMI10" w:cs="CMMI10"/>
          <w:i/>
          <w:iCs/>
          <w:sz w:val="20"/>
          <w:szCs w:val="20"/>
        </w:rPr>
        <w:t>X</w:t>
      </w:r>
      <w:r w:rsidRPr="00F77457">
        <w:rPr>
          <w:rFonts w:ascii="CMR7" w:hAnsi="CMR7" w:cs="CMR7"/>
          <w:sz w:val="14"/>
          <w:szCs w:val="14"/>
        </w:rPr>
        <w:t>2</w:t>
      </w:r>
      <w:r w:rsidRPr="00F77457">
        <w:rPr>
          <w:rFonts w:ascii="CMR10" w:hAnsi="CMR10" w:cs="CMR10"/>
          <w:sz w:val="20"/>
          <w:szCs w:val="20"/>
        </w:rPr>
        <w:t>. Comment on your findings.</w:t>
      </w:r>
    </w:p>
    <w:p w:rsidR="00A27EFA" w:rsidRDefault="00A27EFA" w:rsidP="00A27EF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lastRenderedPageBreak/>
        <w:drawing>
          <wp:inline distT="0" distB="0" distL="0" distR="0">
            <wp:extent cx="4579620" cy="3063240"/>
            <wp:effectExtent l="19050" t="19050" r="1143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63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EFA" w:rsidRPr="00F77457" w:rsidRDefault="00A27EFA" w:rsidP="00A27EF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drawing>
          <wp:inline distT="0" distB="0" distL="0" distR="0">
            <wp:extent cx="5535334" cy="4442460"/>
            <wp:effectExtent l="19050" t="19050" r="273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96" cy="44434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p w:rsidR="0009140D" w:rsidRPr="0009140D" w:rsidRDefault="0009140D" w:rsidP="0009140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sectPr w:rsidR="0009140D" w:rsidRPr="0009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750D"/>
    <w:multiLevelType w:val="hybridMultilevel"/>
    <w:tmpl w:val="7ED2D9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74314"/>
    <w:multiLevelType w:val="hybridMultilevel"/>
    <w:tmpl w:val="F2B48AFE"/>
    <w:lvl w:ilvl="0" w:tplc="938009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83349"/>
    <w:multiLevelType w:val="hybridMultilevel"/>
    <w:tmpl w:val="ABAC60C0"/>
    <w:lvl w:ilvl="0" w:tplc="ABD0C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D50F1"/>
    <w:multiLevelType w:val="hybridMultilevel"/>
    <w:tmpl w:val="0BECD79E"/>
    <w:lvl w:ilvl="0" w:tplc="262E3E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39567C"/>
    <w:multiLevelType w:val="hybridMultilevel"/>
    <w:tmpl w:val="59AA5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3662E0"/>
    <w:multiLevelType w:val="hybridMultilevel"/>
    <w:tmpl w:val="F2B48AFE"/>
    <w:lvl w:ilvl="0" w:tplc="938009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06045"/>
    <w:multiLevelType w:val="hybridMultilevel"/>
    <w:tmpl w:val="C628733E"/>
    <w:lvl w:ilvl="0" w:tplc="66262F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81"/>
    <w:rsid w:val="0009140D"/>
    <w:rsid w:val="00182345"/>
    <w:rsid w:val="001C4BFA"/>
    <w:rsid w:val="0021165D"/>
    <w:rsid w:val="002E6880"/>
    <w:rsid w:val="00324DF0"/>
    <w:rsid w:val="00497B92"/>
    <w:rsid w:val="005001DA"/>
    <w:rsid w:val="00624688"/>
    <w:rsid w:val="006F1C42"/>
    <w:rsid w:val="00780981"/>
    <w:rsid w:val="00A27EFA"/>
    <w:rsid w:val="00A8607E"/>
    <w:rsid w:val="00B5630F"/>
    <w:rsid w:val="00BA122B"/>
    <w:rsid w:val="00CD1FC1"/>
    <w:rsid w:val="00F77457"/>
    <w:rsid w:val="00F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C802"/>
  <w15:chartTrackingRefBased/>
  <w15:docId w15:val="{16EEF695-AC86-4A9F-A9BD-EC4B903A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Ghorpade, Mrunal Mahesh</dc:creator>
  <cp:keywords/>
  <dc:description/>
  <cp:lastModifiedBy>Ghorpade, Mrunal Mahesh</cp:lastModifiedBy>
  <cp:revision>3</cp:revision>
  <dcterms:created xsi:type="dcterms:W3CDTF">2017-09-18T23:58:00Z</dcterms:created>
  <dcterms:modified xsi:type="dcterms:W3CDTF">2017-09-22T02:51:00Z</dcterms:modified>
</cp:coreProperties>
</file>