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1 Report: Introduction to AI &amp; Paradigms</w:t>
      </w:r>
    </w:p>
    <w:p>
      <w:pPr>
        <w:jc w:val="center"/>
      </w:pPr>
      <w:r>
        <w:t>Course: Artificial Intelligence Lab | Repository: F25-AI-Lab</w:t>
      </w:r>
    </w:p>
    <w:p>
      <w:pPr>
        <w:pStyle w:val="Heading1"/>
      </w:pPr>
      <w:r>
        <w:t>1. Objective</w:t>
      </w:r>
    </w:p>
    <w:p>
      <w:r>
        <w:t>Compare transparent rule-based decisions with a simple probability-threshold decision and discuss AI history, the Turing Test, and limits of conversational behavior.</w:t>
      </w:r>
    </w:p>
    <w:p>
      <w:pPr>
        <w:pStyle w:val="Heading1"/>
      </w:pPr>
      <w:r>
        <w:t>2. Problem and assumptions</w:t>
      </w:r>
    </w:p>
    <w:p>
      <w:r>
        <w:t>The scenario is a scholarship screening prototype. “Review” is a flag for a human reviewer, not an award decision. The score threshold (70), probability threshold (0.70), and example inputs are synthetic teaching assumptions. No model is trained and the supplied probability is not evidence of prediction accuracy.</w:t>
      </w:r>
    </w:p>
    <w:p>
      <w:pPr>
        <w:pStyle w:val="Heading1"/>
      </w:pPr>
      <w:r>
        <w:t>3. AI milestone timeline</w:t>
      </w:r>
    </w:p>
    <w:p>
      <w:r>
        <w:t>1950 — Alan Turing proposes the imitation-game question as a way to discuss machine intelligence; it evaluates conversational imitation, not every dimension of intelligence. Source: Turing, A. M. (1950), “Computing Machinery and Intelligence,” Mind, 59(236), 433–460.</w:t>
      </w:r>
    </w:p>
    <w:p>
      <w:r>
        <w:t>1956 — Dartmouth summer research project helps establish AI as a named research field. Source: McCarthy et al. (1955), “A Proposal for the Dartmouth Summer Research Project on Artificial Intelligence.”</w:t>
      </w:r>
    </w:p>
    <w:p>
      <w:r>
        <w:t>1974–1980 — First commonly described AI winter: reduced optimism and funding followed limitations in early systems and unmet expectations. Source: Russell, S. &amp; Norvig, P., Artificial Intelligence: A Modern Approach, history discussion.</w:t>
      </w:r>
    </w:p>
    <w:p>
      <w:r>
        <w:t>1980s — Expert systems see commercial use, encoding specialist knowledge as explicit rules; maintenance and brittleness become practical limitations. Source: Russell &amp; Norvig, Artificial Intelligence: A Modern Approach.</w:t>
      </w:r>
    </w:p>
    <w:p>
      <w:r>
        <w:t>2012 — AlexNet's ImageNet result demonstrates the impact of large labeled datasets, GPUs and deep learning on image recognition. Source: Krizhevsky, Sutskever &amp; Hinton (2012), “ImageNet Classification with Deep Convolutional Neural Networks,” NeurIPS.</w:t>
      </w:r>
    </w:p>
    <w:p>
      <w:r>
        <w:t>2017 — Transformer architecture provides a scalable attention-based approach used in later language models. Source: Vaswani et al. (2017), “Attention Is All You Need,” NeurIPS.</w:t>
      </w:r>
    </w:p>
    <w:p>
      <w:pPr>
        <w:pStyle w:val="Heading1"/>
      </w:pPr>
      <w:r>
        <w:t>4. Implementation</w:t>
      </w:r>
    </w:p>
    <w:p>
      <w:r>
        <w:t>`lab1_rules.py` defines a transparent rule using score, document completeness, eligibility confirmation and identity verification. `lab1_compare.py` applies those rules to four core cases and compares them with a separate probability threshold.</w:t>
      </w:r>
    </w:p>
    <w:p>
      <w:pPr>
        <w:pStyle w:val="Heading1"/>
      </w:pPr>
      <w:r>
        <w:t>5. Core test cases</w:t>
      </w:r>
    </w:p>
    <w:p>
      <w:r>
        <w:t>Pass: score 82, complete documents, eligibility confirmed and identity verified → Review. Eligibility failure → Hold even if score is high. Identity verification failure → Hold. Boundary: score 70 and probability 0.70 meet the inclusive thresholds, so both return Review when the other conditions pass.</w:t>
      </w:r>
    </w:p>
    <w:p>
      <w:pPr>
        <w:pStyle w:val="Heading1"/>
      </w:pPr>
      <w:r>
        <w:t>6. Results and interpretation</w:t>
      </w:r>
    </w:p>
    <w:p>
      <w:r>
        <w:t>The explicit rule exposes every condition behind its result. The probability threshold exposes only the cutoff; it does not explain how a probability would be estimated. Disagreements do not prove one method is more accurate without ground-truth outcomes.</w:t>
      </w:r>
    </w:p>
    <w:p>
      <w:pPr>
        <w:pStyle w:val="Heading1"/>
      </w:pPr>
      <w:r>
        <w:t>7. Conversational test versus general intelligence</w:t>
      </w:r>
    </w:p>
    <w:p>
      <w:r>
        <w:t>The Turing Test observes whether a machine's conversational behavior can imitate a human well enough in a particular interaction. It does not establish reliable performance across all tasks, grounded understanding, factual correctness, or general intelligence. In this case, an assistant could fluently explain scholarship eligibility while overlooking that identity verification is false. An additional reliability test is to run a fixed set of policy cases, including edge cases, and compare outputs with independently reviewed expected decisions.</w:t>
      </w:r>
    </w:p>
    <w:p>
      <w:pPr>
        <w:pStyle w:val="Heading1"/>
      </w:pPr>
      <w:r>
        <w:t>8. Limitations, responsible practice and reflection</w:t>
      </w:r>
    </w:p>
    <w:p>
      <w:r>
        <w:t>The examples are synthetic and are not a trained classifier or validated screening policy. Real screening would need approved criteria, validated data, bias and error analysis, privacy safeguards, and human review. The lab demonstrates that fluent explanations and a threshold alone are insufficient evidence of correctness. Reflection: I learned to distinguish explicit conditions from scores inferred by a data-driven system and to test boundary cases rather than assuming the intended behavior.</w:t>
      </w:r>
    </w:p>
    <w:p>
      <w:pPr>
        <w:pStyle w:val="Heading1"/>
      </w:pPr>
      <w:r>
        <w:t>Conclusion</w:t>
      </w:r>
    </w:p>
    <w:p>
      <w:r>
        <w:t>The lab implementation, tests and discussion are intended to make the algorithm's behavior reproducible. Run the included scripts and replace or supplement any example output with the output observed on your own computer before final submission.</w:t>
      </w:r>
    </w:p>
    <w:p>
      <w:pPr>
        <w:pStyle w:val="Heading1"/>
      </w:pPr>
      <w:r>
        <w:t>References</w:t>
      </w:r>
    </w:p>
    <w:p>
      <w:pPr>
        <w:pStyle w:val="ListBullet"/>
      </w:pPr>
      <w:r>
        <w:t>Turing, A. M. (1950). Computing Machinery and Intelligence. Mind, 59(236), 433–460.</w:t>
      </w:r>
    </w:p>
    <w:p>
      <w:pPr>
        <w:pStyle w:val="ListBullet"/>
      </w:pPr>
      <w:r>
        <w:t>McCarthy, J., Minsky, M., Rochester, N., &amp; Shannon, C. (1955). A Proposal for the Dartmouth Summer Research Project on Artificial Intelligence.</w:t>
      </w:r>
    </w:p>
    <w:p>
      <w:pPr>
        <w:pStyle w:val="ListBullet"/>
      </w:pPr>
      <w:r>
        <w:t>Russell, S. J., &amp; Norvig, P. Artificial Intelligence: A Modern Approach. Historical overview of AI research and expert systems.</w:t>
      </w:r>
    </w:p>
    <w:p>
      <w:pPr>
        <w:pStyle w:val="ListBullet"/>
      </w:pPr>
      <w:r>
        <w:t>Krizhevsky, A., Sutskever, I., &amp; Hinton, G. E. (2012). ImageNet Classification with Deep Convolutional Neural Networks. NeurIPS.</w:t>
      </w:r>
    </w:p>
    <w:p>
      <w:pPr>
        <w:pStyle w:val="ListBullet"/>
      </w:pPr>
      <w:r>
        <w:t>Vaswani, A., et al. (2017). Attention Is All You Need. NeurIPS.</w:t>
      </w:r>
    </w:p>
    <w:p>
      <w:r>
        <w:t>Academic integrity note: understand and adapt the work, verify all outputs, and follow your instructor's rules for AI assistance and citation.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